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theme/themeOverride5.xml" ContentType="application/vnd.openxmlformats-officedocument.themeOverride+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8.xml" ContentType="application/vnd.openxmlformats-officedocument.drawingml.chart+xml"/>
  <Override PartName="/word/footer2.xml" ContentType="application/vnd.openxmlformats-officedocument.wordprocessingml.footer+xml"/>
  <Override PartName="/word/charts/chart2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3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3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3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3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3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6.xml" ContentType="application/vnd.openxmlformats-officedocument.themeOverride+xml"/>
  <Override PartName="/word/charts/chart3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7.xml" ContentType="application/vnd.openxmlformats-officedocument.themeOverride+xml"/>
  <Override PartName="/word/charts/chart3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8.xml" ContentType="application/vnd.openxmlformats-officedocument.themeOverride+xml"/>
  <Override PartName="/word/charts/chart3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9.xml" ContentType="application/vnd.openxmlformats-officedocument.themeOverride+xml"/>
  <Override PartName="/word/charts/chart3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10.xml" ContentType="application/vnd.openxmlformats-officedocument.themeOverride+xml"/>
  <Override PartName="/word/charts/chart3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11.xml" ContentType="application/vnd.openxmlformats-officedocument.themeOverride+xml"/>
  <Override PartName="/word/charts/chart4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4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12.xml" ContentType="application/vnd.openxmlformats-officedocument.themeOverride+xml"/>
  <Override PartName="/word/charts/chart4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13.xml" ContentType="application/vnd.openxmlformats-officedocument.themeOverride+xml"/>
  <Override PartName="/word/charts/chart4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14.xml" ContentType="application/vnd.openxmlformats-officedocument.themeOverride+xml"/>
  <Override PartName="/word/charts/chart4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15.xml" ContentType="application/vnd.openxmlformats-officedocument.themeOverride+xml"/>
  <Override PartName="/word/charts/chart4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16.xml" ContentType="application/vnd.openxmlformats-officedocument.themeOverride+xml"/>
  <Override PartName="/word/charts/chart4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17.xml" ContentType="application/vnd.openxmlformats-officedocument.themeOverride+xml"/>
  <Override PartName="/word/charts/chart47.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18.xml" ContentType="application/vnd.openxmlformats-officedocument.themeOverride+xml"/>
  <Override PartName="/word/charts/chart4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19.xml" ContentType="application/vnd.openxmlformats-officedocument.themeOverride+xml"/>
  <Override PartName="/word/charts/chart4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20.xml" ContentType="application/vnd.openxmlformats-officedocument.themeOverride+xml"/>
  <Override PartName="/word/charts/chart5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21.xml" ContentType="application/vnd.openxmlformats-officedocument.themeOverride+xml"/>
  <Override PartName="/word/charts/chart51.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22.xml" ContentType="application/vnd.openxmlformats-officedocument.themeOverride+xml"/>
  <Override PartName="/word/charts/chart52.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23.xml" ContentType="application/vnd.openxmlformats-officedocument.themeOverride+xml"/>
  <Override PartName="/word/charts/chart53.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24.xml" ContentType="application/vnd.openxmlformats-officedocument.themeOverride+xml"/>
  <Override PartName="/word/charts/chart54.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25.xml" ContentType="application/vnd.openxmlformats-officedocument.themeOverride+xml"/>
  <Override PartName="/word/charts/chart55.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26.xml" ContentType="application/vnd.openxmlformats-officedocument.themeOverride+xml"/>
  <Override PartName="/word/charts/chart56.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27.xml" ContentType="application/vnd.openxmlformats-officedocument.themeOverride+xml"/>
  <Override PartName="/word/charts/chart57.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8.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9.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60.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61.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62.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63.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64.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65.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66.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67.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68.xml" ContentType="application/vnd.openxmlformats-officedocument.drawingml.chart+xml"/>
  <Override PartName="/word/charts/style58.xml" ContentType="application/vnd.ms-office.chartstyle+xml"/>
  <Override PartName="/word/charts/colors58.xml" ContentType="application/vnd.ms-office.chartcolorstyle+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446938984" w:displacedByCustomXml="next"/>
    <w:bookmarkStart w:id="1" w:name="_Toc456959105" w:displacedByCustomXml="next"/>
    <w:bookmarkStart w:id="2" w:name="_Toc456597885" w:displacedByCustomXml="next"/>
    <w:sdt>
      <w:sdtPr>
        <w:rPr>
          <w:rFonts w:asciiTheme="majorHAnsi" w:eastAsiaTheme="majorEastAsia" w:hAnsiTheme="majorHAnsi" w:cstheme="majorBidi"/>
          <w:sz w:val="72"/>
          <w:szCs w:val="72"/>
          <w:lang w:val="sq-AL"/>
        </w:rPr>
        <w:id w:val="36103437"/>
        <w:docPartObj>
          <w:docPartGallery w:val="Cover Pages"/>
          <w:docPartUnique/>
        </w:docPartObj>
      </w:sdtPr>
      <w:sdtEndPr>
        <w:rPr>
          <w:rFonts w:ascii="Times New Roman" w:eastAsia="MS Mincho" w:hAnsi="Times New Roman" w:cstheme="minorBidi"/>
          <w:sz w:val="24"/>
          <w:szCs w:val="24"/>
        </w:rPr>
      </w:sdtEndPr>
      <w:sdtContent>
        <w:p w:rsidR="006A053D" w:rsidRDefault="006A053D" w:rsidP="004C21E5">
          <w:pPr>
            <w:pStyle w:val="NoSpacing"/>
            <w:spacing w:line="276" w:lineRule="auto"/>
            <w:jc w:val="both"/>
            <w:rPr>
              <w:rFonts w:asciiTheme="majorHAnsi" w:eastAsiaTheme="majorEastAsia" w:hAnsiTheme="majorHAnsi" w:cstheme="majorBidi"/>
              <w:sz w:val="72"/>
              <w:szCs w:val="72"/>
              <w:lang w:val="sq-AL"/>
            </w:rPr>
          </w:pPr>
        </w:p>
        <w:p w:rsidR="004C21E5" w:rsidRPr="00574B2A" w:rsidRDefault="004C21E5" w:rsidP="004C21E5">
          <w:pPr>
            <w:pStyle w:val="NoSpacing"/>
            <w:spacing w:line="276" w:lineRule="auto"/>
            <w:jc w:val="both"/>
            <w:rPr>
              <w:rFonts w:asciiTheme="majorHAnsi" w:eastAsiaTheme="majorEastAsia" w:hAnsiTheme="majorHAnsi" w:cstheme="majorBidi"/>
              <w:sz w:val="72"/>
              <w:szCs w:val="72"/>
              <w:lang w:val="sq-AL"/>
            </w:rPr>
          </w:pPr>
        </w:p>
        <w:p w:rsidR="006A053D" w:rsidRPr="004C21E5" w:rsidRDefault="003E52BC" w:rsidP="00034126">
          <w:pPr>
            <w:pStyle w:val="NoSpacing"/>
            <w:spacing w:line="360" w:lineRule="auto"/>
            <w:jc w:val="center"/>
            <w:rPr>
              <w:rFonts w:asciiTheme="majorHAnsi" w:eastAsiaTheme="majorEastAsia" w:hAnsiTheme="majorHAnsi" w:cs="Arial"/>
              <w:sz w:val="96"/>
              <w:szCs w:val="72"/>
              <w:lang w:val="sq-AL"/>
            </w:rPr>
          </w:pPr>
          <w:sdt>
            <w:sdtPr>
              <w:rPr>
                <w:rFonts w:asciiTheme="majorHAnsi" w:hAnsiTheme="majorHAnsi" w:cs="Arial"/>
                <w:b/>
                <w:bCs/>
                <w:color w:val="365F91"/>
                <w:sz w:val="36"/>
                <w:lang w:val="sq-AL"/>
              </w:rPr>
              <w:alias w:val="Title"/>
              <w:id w:val="14700071"/>
              <w:placeholder>
                <w:docPart w:val="FDB73381A75241DC90691EEBDCD53178"/>
              </w:placeholder>
              <w:dataBinding w:prefixMappings="xmlns:ns0='http://schemas.openxmlformats.org/package/2006/metadata/core-properties' xmlns:ns1='http://purl.org/dc/elements/1.1/'" w:xpath="/ns0:coreProperties[1]/ns1:title[1]" w:storeItemID="{6C3C8BC8-F283-45AE-878A-BAB7291924A1}"/>
              <w:text/>
            </w:sdtPr>
            <w:sdtEndPr/>
            <w:sdtContent>
              <w:r w:rsidR="006A053D" w:rsidRPr="00034126">
                <w:rPr>
                  <w:rFonts w:asciiTheme="majorHAnsi" w:hAnsiTheme="majorHAnsi" w:cs="Arial"/>
                  <w:b/>
                  <w:bCs/>
                  <w:color w:val="365F91"/>
                  <w:sz w:val="36"/>
                  <w:lang w:val="sq-AL"/>
                </w:rPr>
                <w:t>PROGRAM</w:t>
              </w:r>
              <w:r w:rsidR="00BE703A" w:rsidRPr="00034126">
                <w:rPr>
                  <w:rFonts w:asciiTheme="majorHAnsi" w:hAnsiTheme="majorHAnsi" w:cs="Arial"/>
                  <w:b/>
                  <w:bCs/>
                  <w:color w:val="365F91"/>
                  <w:sz w:val="36"/>
                  <w:lang w:val="sq-AL"/>
                </w:rPr>
                <w:t xml:space="preserve">I BUXHETOR AFATMESËM 2018-2020 </w:t>
              </w:r>
              <w:r w:rsidR="006A053D" w:rsidRPr="00034126">
                <w:rPr>
                  <w:rFonts w:asciiTheme="majorHAnsi" w:hAnsiTheme="majorHAnsi" w:cs="Arial"/>
                  <w:b/>
                  <w:bCs/>
                  <w:color w:val="365F91"/>
                  <w:sz w:val="36"/>
                  <w:lang w:val="sq-AL"/>
                </w:rPr>
                <w:t xml:space="preserve">                                                            BASHKIA KUKËS</w:t>
              </w:r>
              <w:r w:rsidR="00034126" w:rsidRPr="00034126">
                <w:rPr>
                  <w:rFonts w:asciiTheme="majorHAnsi" w:hAnsiTheme="majorHAnsi" w:cs="Arial"/>
                  <w:b/>
                  <w:bCs/>
                  <w:color w:val="365F91"/>
                  <w:sz w:val="36"/>
                  <w:lang w:val="sq-AL"/>
                </w:rPr>
                <w:t xml:space="preserve"> </w:t>
              </w:r>
              <w:r w:rsidR="00034126">
                <w:rPr>
                  <w:rFonts w:asciiTheme="majorHAnsi" w:hAnsiTheme="majorHAnsi" w:cs="Arial"/>
                  <w:b/>
                  <w:bCs/>
                  <w:color w:val="365F91"/>
                  <w:sz w:val="36"/>
                  <w:lang w:val="sq-AL"/>
                </w:rPr>
                <w:t xml:space="preserve">                                                                                      </w:t>
              </w:r>
              <w:r w:rsidR="00034126" w:rsidRPr="00034126">
                <w:rPr>
                  <w:rFonts w:asciiTheme="majorHAnsi" w:hAnsiTheme="majorHAnsi" w:cs="Arial"/>
                  <w:b/>
                  <w:bCs/>
                  <w:color w:val="365F91"/>
                  <w:sz w:val="36"/>
                  <w:lang w:val="sq-AL"/>
                </w:rPr>
                <w:t>(Faza Parë)</w:t>
              </w:r>
            </w:sdtContent>
          </w:sdt>
        </w:p>
        <w:p w:rsidR="006A053D" w:rsidRPr="00574B2A" w:rsidRDefault="006A053D" w:rsidP="00034126">
          <w:pPr>
            <w:pStyle w:val="NoSpacing"/>
            <w:spacing w:line="276" w:lineRule="auto"/>
            <w:jc w:val="both"/>
            <w:rPr>
              <w:rFonts w:asciiTheme="majorHAnsi" w:eastAsiaTheme="majorEastAsia" w:hAnsiTheme="majorHAnsi" w:cstheme="majorBidi"/>
              <w:sz w:val="82"/>
              <w:szCs w:val="72"/>
              <w:lang w:val="sq-AL"/>
            </w:rPr>
          </w:pPr>
        </w:p>
        <w:p w:rsidR="00B51913" w:rsidRPr="00574B2A" w:rsidRDefault="003E52BC" w:rsidP="00034126">
          <w:pPr>
            <w:pStyle w:val="NoSpacing"/>
            <w:spacing w:line="276" w:lineRule="auto"/>
            <w:jc w:val="both"/>
            <w:rPr>
              <w:rFonts w:asciiTheme="majorHAnsi" w:eastAsiaTheme="majorEastAsia" w:hAnsiTheme="majorHAnsi" w:cstheme="majorBidi"/>
              <w:color w:val="0070C0"/>
              <w:sz w:val="36"/>
              <w:szCs w:val="36"/>
              <w:lang w:val="sq-AL"/>
            </w:rPr>
          </w:pPr>
          <w:sdt>
            <w:sdtPr>
              <w:rPr>
                <w:rFonts w:asciiTheme="majorHAnsi" w:eastAsiaTheme="majorEastAsia" w:hAnsiTheme="majorHAnsi"/>
                <w:i/>
                <w:color w:val="0070C0"/>
                <w:sz w:val="28"/>
                <w:szCs w:val="36"/>
                <w:lang w:val="sq-AL"/>
              </w:rPr>
              <w:alias w:val="Subtitle"/>
              <w:id w:val="14700077"/>
              <w:placeholder>
                <w:docPart w:val="2C4157100BC444E0B6976617E0647F34"/>
              </w:placeholder>
              <w:dataBinding w:prefixMappings="xmlns:ns0='http://schemas.openxmlformats.org/package/2006/metadata/core-properties' xmlns:ns1='http://purl.org/dc/elements/1.1/'" w:xpath="/ns0:coreProperties[1]/ns1:subject[1]" w:storeItemID="{6C3C8BC8-F283-45AE-878A-BAB7291924A1}"/>
              <w:text/>
            </w:sdtPr>
            <w:sdtEndPr/>
            <w:sdtContent>
              <w:r w:rsidR="006A053D" w:rsidRPr="00574B2A">
                <w:rPr>
                  <w:rFonts w:asciiTheme="majorHAnsi" w:eastAsiaTheme="majorEastAsia" w:hAnsiTheme="majorHAnsi"/>
                  <w:i/>
                  <w:color w:val="0070C0"/>
                  <w:sz w:val="28"/>
                  <w:szCs w:val="36"/>
                  <w:lang w:val="sq-AL"/>
                </w:rPr>
                <w:t>Bashkia Kukës, vijë e parë hyrëse atraktive e vendit në kufirin veri-lindor që u ofron qytetarëve të tij mirëqenie, dhe mundësi për kthimin e potencialeve të pasura natyrore, kulturore e sociale në vlera ekonomike e sociale</w:t>
              </w:r>
            </w:sdtContent>
          </w:sdt>
          <w:r w:rsidR="00034126">
            <w:rPr>
              <w:rFonts w:asciiTheme="majorHAnsi" w:eastAsiaTheme="majorEastAsia" w:hAnsiTheme="majorHAnsi"/>
              <w:i/>
              <w:color w:val="0070C0"/>
              <w:sz w:val="28"/>
              <w:szCs w:val="36"/>
              <w:lang w:val="sq-AL"/>
            </w:rPr>
            <w:t>.</w:t>
          </w:r>
        </w:p>
        <w:p w:rsidR="00B51913" w:rsidRPr="00574B2A" w:rsidRDefault="00B51913" w:rsidP="0013462E">
          <w:pPr>
            <w:pStyle w:val="NoSpacing"/>
            <w:spacing w:line="276" w:lineRule="auto"/>
            <w:jc w:val="both"/>
            <w:rPr>
              <w:rFonts w:asciiTheme="majorHAnsi" w:eastAsiaTheme="majorEastAsia" w:hAnsiTheme="majorHAnsi" w:cstheme="majorBidi"/>
              <w:sz w:val="36"/>
              <w:szCs w:val="36"/>
              <w:lang w:val="sq-AL"/>
            </w:rPr>
          </w:pPr>
        </w:p>
        <w:p w:rsidR="00B51913" w:rsidRPr="00574B2A" w:rsidRDefault="00B51913" w:rsidP="0013462E">
          <w:pPr>
            <w:pStyle w:val="NoSpacing"/>
            <w:spacing w:line="276" w:lineRule="auto"/>
            <w:jc w:val="both"/>
            <w:rPr>
              <w:rFonts w:asciiTheme="majorHAnsi" w:eastAsiaTheme="majorEastAsia" w:hAnsiTheme="majorHAnsi" w:cstheme="majorBidi"/>
              <w:sz w:val="36"/>
              <w:szCs w:val="36"/>
              <w:lang w:val="sq-AL"/>
            </w:rPr>
          </w:pPr>
        </w:p>
        <w:p w:rsidR="000351CB" w:rsidRPr="00574B2A" w:rsidRDefault="000351CB" w:rsidP="0013462E">
          <w:pPr>
            <w:pStyle w:val="NoSpacing"/>
            <w:spacing w:line="276" w:lineRule="auto"/>
            <w:jc w:val="both"/>
            <w:rPr>
              <w:rFonts w:asciiTheme="majorHAnsi" w:eastAsiaTheme="majorEastAsia" w:hAnsiTheme="majorHAnsi" w:cstheme="majorBidi"/>
              <w:sz w:val="36"/>
              <w:szCs w:val="36"/>
              <w:lang w:val="sq-AL"/>
            </w:rPr>
          </w:pPr>
        </w:p>
        <w:p w:rsidR="003C65DC" w:rsidRPr="00574B2A" w:rsidRDefault="003C65DC" w:rsidP="0013462E">
          <w:pPr>
            <w:pStyle w:val="NoSpacing"/>
            <w:spacing w:line="276" w:lineRule="auto"/>
            <w:jc w:val="both"/>
            <w:rPr>
              <w:rFonts w:asciiTheme="majorHAnsi" w:eastAsiaTheme="majorEastAsia" w:hAnsiTheme="majorHAnsi" w:cstheme="majorBidi"/>
              <w:sz w:val="36"/>
              <w:szCs w:val="36"/>
              <w:lang w:val="sq-AL"/>
            </w:rPr>
          </w:pPr>
        </w:p>
        <w:p w:rsidR="004C21E5" w:rsidRDefault="004C21E5" w:rsidP="0013462E">
          <w:pPr>
            <w:pStyle w:val="NoSpacing"/>
            <w:spacing w:line="276" w:lineRule="auto"/>
            <w:jc w:val="both"/>
            <w:rPr>
              <w:rFonts w:asciiTheme="majorHAnsi" w:eastAsiaTheme="majorEastAsia" w:hAnsiTheme="majorHAnsi" w:cstheme="majorBidi"/>
              <w:sz w:val="36"/>
              <w:szCs w:val="36"/>
              <w:lang w:val="sq-AL"/>
            </w:rPr>
          </w:pPr>
        </w:p>
        <w:p w:rsidR="004C21E5" w:rsidRDefault="004C21E5" w:rsidP="0013462E">
          <w:pPr>
            <w:pStyle w:val="NoSpacing"/>
            <w:spacing w:line="276" w:lineRule="auto"/>
            <w:jc w:val="both"/>
            <w:rPr>
              <w:rFonts w:asciiTheme="majorHAnsi" w:eastAsiaTheme="majorEastAsia" w:hAnsiTheme="majorHAnsi" w:cstheme="majorBidi"/>
              <w:sz w:val="36"/>
              <w:szCs w:val="36"/>
              <w:lang w:val="sq-AL"/>
            </w:rPr>
          </w:pPr>
        </w:p>
        <w:p w:rsidR="004C21E5" w:rsidRDefault="004C21E5" w:rsidP="0013462E">
          <w:pPr>
            <w:pStyle w:val="NoSpacing"/>
            <w:spacing w:line="276" w:lineRule="auto"/>
            <w:jc w:val="both"/>
            <w:rPr>
              <w:rFonts w:asciiTheme="majorHAnsi" w:eastAsiaTheme="majorEastAsia" w:hAnsiTheme="majorHAnsi" w:cstheme="majorBidi"/>
              <w:sz w:val="36"/>
              <w:szCs w:val="36"/>
              <w:lang w:val="sq-AL"/>
            </w:rPr>
          </w:pPr>
        </w:p>
        <w:p w:rsidR="00867CCD" w:rsidRPr="00574B2A" w:rsidRDefault="00867CCD" w:rsidP="004C21E5">
          <w:pPr>
            <w:pStyle w:val="NoSpacing"/>
            <w:spacing w:line="276" w:lineRule="auto"/>
            <w:jc w:val="both"/>
            <w:rPr>
              <w:rFonts w:asciiTheme="majorHAnsi" w:eastAsiaTheme="majorEastAsia" w:hAnsiTheme="majorHAnsi" w:cstheme="majorBidi"/>
              <w:sz w:val="22"/>
              <w:szCs w:val="36"/>
              <w:lang w:val="sq-AL"/>
            </w:rPr>
          </w:pPr>
          <w:r w:rsidRPr="00574B2A">
            <w:rPr>
              <w:rFonts w:asciiTheme="majorHAnsi" w:eastAsiaTheme="majorEastAsia" w:hAnsiTheme="majorHAnsi" w:cstheme="majorBidi"/>
              <w:sz w:val="22"/>
              <w:szCs w:val="36"/>
              <w:lang w:val="sq-AL"/>
            </w:rPr>
            <w:t xml:space="preserve">                                    </w:t>
          </w:r>
        </w:p>
        <w:p w:rsidR="00867CCD" w:rsidRPr="00574B2A" w:rsidRDefault="00867CCD" w:rsidP="00442D35">
          <w:pPr>
            <w:pStyle w:val="NoSpacing"/>
            <w:spacing w:line="276" w:lineRule="auto"/>
            <w:ind w:firstLine="720"/>
            <w:jc w:val="both"/>
            <w:rPr>
              <w:rFonts w:asciiTheme="majorHAnsi" w:eastAsiaTheme="majorEastAsia" w:hAnsiTheme="majorHAnsi" w:cstheme="majorBidi"/>
              <w:sz w:val="22"/>
              <w:szCs w:val="36"/>
              <w:lang w:val="sq-AL"/>
            </w:rPr>
          </w:pPr>
        </w:p>
        <w:p w:rsidR="008F5207" w:rsidRDefault="00034126" w:rsidP="008F5207">
          <w:pPr>
            <w:pStyle w:val="NoSpacing"/>
            <w:spacing w:line="276" w:lineRule="auto"/>
            <w:ind w:firstLine="720"/>
            <w:jc w:val="center"/>
            <w:rPr>
              <w:rFonts w:asciiTheme="majorHAnsi" w:eastAsiaTheme="majorEastAsia" w:hAnsiTheme="majorHAnsi" w:cstheme="majorBidi"/>
              <w:sz w:val="22"/>
              <w:szCs w:val="36"/>
              <w:lang w:val="sq-AL"/>
            </w:rPr>
          </w:pPr>
          <w:r w:rsidRPr="00574B2A">
            <w:rPr>
              <w:rFonts w:asciiTheme="majorHAnsi" w:eastAsiaTheme="majorEastAsia" w:hAnsiTheme="majorHAnsi" w:cstheme="majorBidi"/>
              <w:noProof/>
              <w:sz w:val="22"/>
              <w:szCs w:val="36"/>
              <w:lang w:val="sq-AL" w:eastAsia="sq-AL"/>
            </w:rPr>
            <w:drawing>
              <wp:anchor distT="0" distB="0" distL="114300" distR="114300" simplePos="0" relativeHeight="251661312" behindDoc="0" locked="0" layoutInCell="1" allowOverlap="1" wp14:anchorId="02D92744" wp14:editId="5FC4079C">
                <wp:simplePos x="0" y="0"/>
                <wp:positionH relativeFrom="margin">
                  <wp:posOffset>3413125</wp:posOffset>
                </wp:positionH>
                <wp:positionV relativeFrom="margin">
                  <wp:posOffset>6773545</wp:posOffset>
                </wp:positionV>
                <wp:extent cx="1657350" cy="74422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57350" cy="744220"/>
                        </a:xfrm>
                        <a:prstGeom prst="rect">
                          <a:avLst/>
                        </a:prstGeom>
                        <a:noFill/>
                      </pic:spPr>
                    </pic:pic>
                  </a:graphicData>
                </a:graphic>
              </wp:anchor>
            </w:drawing>
          </w:r>
          <w:r w:rsidR="004C21E5" w:rsidRPr="00574B2A">
            <w:rPr>
              <w:rFonts w:asciiTheme="majorHAnsi" w:eastAsiaTheme="majorEastAsia" w:hAnsiTheme="majorHAnsi" w:cstheme="majorBidi"/>
              <w:noProof/>
              <w:sz w:val="72"/>
              <w:szCs w:val="72"/>
              <w:lang w:val="sq-AL" w:eastAsia="sq-AL"/>
            </w:rPr>
            <w:drawing>
              <wp:anchor distT="0" distB="0" distL="114300" distR="114300" simplePos="0" relativeHeight="251665408" behindDoc="1" locked="0" layoutInCell="1" allowOverlap="1" wp14:anchorId="271D7E58" wp14:editId="3184B2D0">
                <wp:simplePos x="0" y="0"/>
                <wp:positionH relativeFrom="column">
                  <wp:posOffset>-79375</wp:posOffset>
                </wp:positionH>
                <wp:positionV relativeFrom="paragraph">
                  <wp:posOffset>112455</wp:posOffset>
                </wp:positionV>
                <wp:extent cx="713105" cy="80391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13105" cy="803910"/>
                        </a:xfrm>
                        <a:prstGeom prst="rect">
                          <a:avLst/>
                        </a:prstGeom>
                        <a:noFill/>
                      </pic:spPr>
                    </pic:pic>
                  </a:graphicData>
                </a:graphic>
                <wp14:sizeRelH relativeFrom="page">
                  <wp14:pctWidth>0</wp14:pctWidth>
                </wp14:sizeRelH>
                <wp14:sizeRelV relativeFrom="page">
                  <wp14:pctHeight>0</wp14:pctHeight>
                </wp14:sizeRelV>
              </wp:anchor>
            </w:drawing>
          </w:r>
          <w:r w:rsidR="004C21E5" w:rsidRPr="00574B2A">
            <w:rPr>
              <w:rFonts w:asciiTheme="majorHAnsi" w:eastAsiaTheme="majorEastAsia" w:hAnsiTheme="majorHAnsi" w:cstheme="majorBidi"/>
              <w:noProof/>
              <w:sz w:val="22"/>
              <w:szCs w:val="36"/>
              <w:lang w:val="sq-AL" w:eastAsia="sq-AL"/>
            </w:rPr>
            <w:drawing>
              <wp:anchor distT="0" distB="0" distL="114300" distR="114300" simplePos="0" relativeHeight="251662336" behindDoc="0" locked="0" layoutInCell="1" allowOverlap="1" wp14:anchorId="4ACC9BEB" wp14:editId="268675B7">
                <wp:simplePos x="0" y="0"/>
                <wp:positionH relativeFrom="column">
                  <wp:posOffset>5176520</wp:posOffset>
                </wp:positionH>
                <wp:positionV relativeFrom="paragraph">
                  <wp:posOffset>170767</wp:posOffset>
                </wp:positionV>
                <wp:extent cx="988828" cy="546678"/>
                <wp:effectExtent l="0" t="0" r="1905" b="635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88828" cy="546678"/>
                        </a:xfrm>
                        <a:prstGeom prst="rect">
                          <a:avLst/>
                        </a:prstGeom>
                        <a:noFill/>
                      </pic:spPr>
                    </pic:pic>
                  </a:graphicData>
                </a:graphic>
                <wp14:sizeRelH relativeFrom="margin">
                  <wp14:pctWidth>0</wp14:pctWidth>
                </wp14:sizeRelH>
                <wp14:sizeRelV relativeFrom="margin">
                  <wp14:pctHeight>0</wp14:pctHeight>
                </wp14:sizeRelV>
              </wp:anchor>
            </w:drawing>
          </w:r>
          <w:r w:rsidR="004C21E5" w:rsidRPr="00574B2A">
            <w:rPr>
              <w:rFonts w:asciiTheme="majorHAnsi" w:eastAsiaTheme="majorEastAsia" w:hAnsiTheme="majorHAnsi" w:cstheme="majorBidi"/>
              <w:noProof/>
              <w:sz w:val="22"/>
              <w:szCs w:val="36"/>
              <w:lang w:val="sq-AL" w:eastAsia="sq-AL"/>
            </w:rPr>
            <w:drawing>
              <wp:anchor distT="0" distB="0" distL="114300" distR="114300" simplePos="0" relativeHeight="251663360" behindDoc="1" locked="0" layoutInCell="1" allowOverlap="1" wp14:anchorId="0F5EC42D" wp14:editId="4198ABE5">
                <wp:simplePos x="0" y="0"/>
                <wp:positionH relativeFrom="column">
                  <wp:posOffset>1204595</wp:posOffset>
                </wp:positionH>
                <wp:positionV relativeFrom="paragraph">
                  <wp:posOffset>238125</wp:posOffset>
                </wp:positionV>
                <wp:extent cx="1950720" cy="48323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0720" cy="483235"/>
                        </a:xfrm>
                        <a:prstGeom prst="rect">
                          <a:avLst/>
                        </a:prstGeom>
                        <a:noFill/>
                      </pic:spPr>
                    </pic:pic>
                  </a:graphicData>
                </a:graphic>
                <wp14:sizeRelH relativeFrom="margin">
                  <wp14:pctWidth>0</wp14:pctWidth>
                </wp14:sizeRelH>
                <wp14:sizeRelV relativeFrom="margin">
                  <wp14:pctHeight>0</wp14:pctHeight>
                </wp14:sizeRelV>
              </wp:anchor>
            </w:drawing>
          </w:r>
        </w:p>
        <w:p w:rsidR="004C21E5" w:rsidRDefault="004C21E5" w:rsidP="008F5207">
          <w:pPr>
            <w:pStyle w:val="NoSpacing"/>
            <w:spacing w:line="276" w:lineRule="auto"/>
            <w:ind w:firstLine="720"/>
            <w:jc w:val="center"/>
            <w:rPr>
              <w:rFonts w:asciiTheme="majorHAnsi" w:eastAsiaTheme="majorEastAsia" w:hAnsiTheme="majorHAnsi" w:cstheme="majorBidi"/>
              <w:sz w:val="22"/>
              <w:szCs w:val="36"/>
              <w:lang w:val="sq-AL"/>
            </w:rPr>
          </w:pPr>
        </w:p>
        <w:p w:rsidR="004C21E5" w:rsidRDefault="004C21E5" w:rsidP="008F5207">
          <w:pPr>
            <w:pStyle w:val="NoSpacing"/>
            <w:spacing w:line="276" w:lineRule="auto"/>
            <w:ind w:firstLine="720"/>
            <w:jc w:val="center"/>
            <w:rPr>
              <w:rFonts w:asciiTheme="majorHAnsi" w:eastAsiaTheme="majorEastAsia" w:hAnsiTheme="majorHAnsi" w:cstheme="majorBidi"/>
              <w:sz w:val="22"/>
              <w:szCs w:val="36"/>
              <w:lang w:val="sq-AL"/>
            </w:rPr>
          </w:pPr>
        </w:p>
        <w:p w:rsidR="009D5D80" w:rsidRPr="00574B2A" w:rsidRDefault="009D5D80" w:rsidP="008F5207">
          <w:pPr>
            <w:pStyle w:val="NoSpacing"/>
            <w:tabs>
              <w:tab w:val="left" w:pos="7887"/>
            </w:tabs>
            <w:spacing w:line="276" w:lineRule="auto"/>
            <w:jc w:val="center"/>
            <w:rPr>
              <w:rFonts w:asciiTheme="majorHAnsi" w:eastAsiaTheme="majorEastAsia" w:hAnsiTheme="majorHAnsi" w:cstheme="majorBidi"/>
              <w:sz w:val="22"/>
              <w:szCs w:val="36"/>
              <w:lang w:val="sq-AL"/>
            </w:rPr>
          </w:pPr>
        </w:p>
        <w:sdt>
          <w:sdtPr>
            <w:rPr>
              <w:i/>
              <w:sz w:val="20"/>
              <w:lang w:val="sq-AL"/>
            </w:rPr>
            <w:alias w:val="Date"/>
            <w:id w:val="14700083"/>
            <w:placeholder>
              <w:docPart w:val="DC6FDFB8595A462E9E7B641C05CCCCDB"/>
            </w:placeholder>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EndPr/>
          <w:sdtContent>
            <w:p w:rsidR="003C65DC" w:rsidRPr="00574B2A" w:rsidRDefault="00B71624" w:rsidP="008F5207">
              <w:pPr>
                <w:pStyle w:val="NoSpacing"/>
                <w:spacing w:line="276" w:lineRule="auto"/>
                <w:jc w:val="center"/>
                <w:rPr>
                  <w:lang w:val="sq-AL"/>
                </w:rPr>
              </w:pPr>
              <w:r w:rsidRPr="00AD4929">
                <w:rPr>
                  <w:i/>
                  <w:sz w:val="20"/>
                  <w:lang w:val="sq-AL"/>
                </w:rPr>
                <w:t>Qershor 2017</w:t>
              </w:r>
            </w:p>
          </w:sdtContent>
        </w:sdt>
        <w:sdt>
          <w:sdtPr>
            <w:rPr>
              <w:rFonts w:asciiTheme="minorHAnsi" w:eastAsiaTheme="minorHAnsi" w:hAnsiTheme="minorHAnsi" w:cstheme="minorBidi"/>
              <w:b w:val="0"/>
              <w:bCs w:val="0"/>
              <w:color w:val="auto"/>
              <w:sz w:val="22"/>
              <w:szCs w:val="22"/>
              <w:highlight w:val="yellow"/>
              <w:lang w:val="sq-AL"/>
            </w:rPr>
            <w:id w:val="36103539"/>
            <w:docPartObj>
              <w:docPartGallery w:val="Table of Contents"/>
              <w:docPartUnique/>
            </w:docPartObj>
          </w:sdtPr>
          <w:sdtEndPr>
            <w:rPr>
              <w:rFonts w:asciiTheme="majorHAnsi" w:eastAsia="MS Mincho" w:hAnsiTheme="majorHAnsi"/>
            </w:rPr>
          </w:sdtEndPr>
          <w:sdtContent>
            <w:p w:rsidR="008F5207" w:rsidRPr="00574B2A" w:rsidRDefault="008F5207" w:rsidP="00AD4929">
              <w:pPr>
                <w:pStyle w:val="TOCHeading"/>
                <w:spacing w:before="80" w:after="80"/>
                <w:rPr>
                  <w:rFonts w:asciiTheme="minorHAnsi" w:eastAsiaTheme="minorHAnsi" w:hAnsiTheme="minorHAnsi" w:cstheme="minorBidi"/>
                  <w:b w:val="0"/>
                  <w:bCs w:val="0"/>
                  <w:color w:val="auto"/>
                  <w:sz w:val="22"/>
                  <w:szCs w:val="22"/>
                  <w:highlight w:val="yellow"/>
                  <w:lang w:val="sq-AL"/>
                </w:rPr>
              </w:pPr>
            </w:p>
            <w:p w:rsidR="00B51913" w:rsidRPr="007A63F7" w:rsidRDefault="007A63F7" w:rsidP="00AD4929">
              <w:pPr>
                <w:pStyle w:val="TOCHeading"/>
                <w:spacing w:before="80" w:after="80"/>
                <w:rPr>
                  <w:rFonts w:asciiTheme="majorHAnsi" w:hAnsiTheme="majorHAnsi"/>
                  <w:sz w:val="24"/>
                  <w:szCs w:val="22"/>
                  <w:lang w:val="sq-AL"/>
                </w:rPr>
              </w:pPr>
              <w:r>
                <w:rPr>
                  <w:rFonts w:asciiTheme="majorHAnsi" w:hAnsiTheme="majorHAnsi"/>
                  <w:sz w:val="24"/>
                  <w:szCs w:val="22"/>
                  <w:lang w:val="sq-AL"/>
                </w:rPr>
                <w:t xml:space="preserve">Tabela e </w:t>
              </w:r>
              <w:r w:rsidR="00B51913" w:rsidRPr="007A63F7">
                <w:rPr>
                  <w:rFonts w:asciiTheme="majorHAnsi" w:hAnsiTheme="majorHAnsi"/>
                  <w:sz w:val="24"/>
                  <w:szCs w:val="22"/>
                  <w:lang w:val="sq-AL"/>
                </w:rPr>
                <w:t>P</w:t>
              </w:r>
              <w:r w:rsidR="009D5D80" w:rsidRPr="007A63F7">
                <w:rPr>
                  <w:rFonts w:asciiTheme="majorHAnsi" w:hAnsiTheme="majorHAnsi"/>
                  <w:sz w:val="24"/>
                  <w:szCs w:val="22"/>
                  <w:lang w:val="sq-AL"/>
                </w:rPr>
                <w:t>ë</w:t>
              </w:r>
              <w:r>
                <w:rPr>
                  <w:rFonts w:asciiTheme="majorHAnsi" w:hAnsiTheme="majorHAnsi"/>
                  <w:sz w:val="24"/>
                  <w:szCs w:val="22"/>
                  <w:lang w:val="sq-AL"/>
                </w:rPr>
                <w:t>rmbajtjes</w:t>
              </w:r>
            </w:p>
            <w:p w:rsidR="00AD4929" w:rsidRPr="00AD4929" w:rsidRDefault="00B51913" w:rsidP="00AD4929">
              <w:pPr>
                <w:pStyle w:val="TOC1"/>
                <w:rPr>
                  <w:rFonts w:eastAsiaTheme="minorEastAsia" w:cstheme="minorBidi"/>
                  <w:lang w:eastAsia="sq-AL"/>
                </w:rPr>
              </w:pPr>
              <w:r w:rsidRPr="00AD4929">
                <w:rPr>
                  <w:rFonts w:eastAsia="Times New Roman"/>
                  <w:noProof w:val="0"/>
                  <w:highlight w:val="yellow"/>
                </w:rPr>
                <w:fldChar w:fldCharType="begin"/>
              </w:r>
              <w:r w:rsidRPr="00AD4929">
                <w:rPr>
                  <w:noProof w:val="0"/>
                  <w:highlight w:val="yellow"/>
                </w:rPr>
                <w:instrText xml:space="preserve"> TOC \o "1-3" \h \z \u </w:instrText>
              </w:r>
              <w:r w:rsidRPr="00AD4929">
                <w:rPr>
                  <w:rFonts w:eastAsia="Times New Roman"/>
                  <w:noProof w:val="0"/>
                  <w:highlight w:val="yellow"/>
                </w:rPr>
                <w:fldChar w:fldCharType="separate"/>
              </w:r>
              <w:hyperlink w:anchor="_Toc485653769" w:history="1">
                <w:r w:rsidR="00AD4929" w:rsidRPr="00AD4929">
                  <w:rPr>
                    <w:rStyle w:val="Hyperlink"/>
                  </w:rPr>
                  <w:t>1.</w:t>
                </w:r>
                <w:r w:rsidR="00AD4929" w:rsidRPr="00AD4929">
                  <w:rPr>
                    <w:rFonts w:eastAsiaTheme="minorEastAsia" w:cstheme="minorBidi"/>
                    <w:lang w:eastAsia="sq-AL"/>
                  </w:rPr>
                  <w:tab/>
                </w:r>
                <w:r w:rsidR="00AD4929" w:rsidRPr="00AD4929">
                  <w:rPr>
                    <w:rStyle w:val="Hyperlink"/>
                  </w:rPr>
                  <w:t>Projekt Buxheti Afatmesëm i Bashkisë për Vitet 2018-2020.</w:t>
                </w:r>
                <w:r w:rsidR="00AD4929" w:rsidRPr="00AD4929">
                  <w:rPr>
                    <w:rStyle w:val="Hyperlink"/>
                    <w:webHidden/>
                  </w:rPr>
                  <w:tab/>
                </w:r>
                <w:r w:rsidR="00AD4929" w:rsidRPr="00AD4929">
                  <w:rPr>
                    <w:webHidden/>
                  </w:rPr>
                  <w:fldChar w:fldCharType="begin"/>
                </w:r>
                <w:r w:rsidR="00AD4929" w:rsidRPr="00AD4929">
                  <w:rPr>
                    <w:webHidden/>
                  </w:rPr>
                  <w:instrText xml:space="preserve"> PAGEREF _Toc485653769 \h </w:instrText>
                </w:r>
                <w:r w:rsidR="00AD4929" w:rsidRPr="00AD4929">
                  <w:rPr>
                    <w:webHidden/>
                  </w:rPr>
                </w:r>
                <w:r w:rsidR="00AD4929" w:rsidRPr="00AD4929">
                  <w:rPr>
                    <w:webHidden/>
                  </w:rPr>
                  <w:fldChar w:fldCharType="separate"/>
                </w:r>
                <w:r w:rsidR="00000792">
                  <w:rPr>
                    <w:webHidden/>
                  </w:rPr>
                  <w:t>8</w:t>
                </w:r>
                <w:r w:rsidR="00AD4929" w:rsidRPr="00AD4929">
                  <w:rPr>
                    <w:webHidden/>
                  </w:rPr>
                  <w:fldChar w:fldCharType="end"/>
                </w:r>
              </w:hyperlink>
            </w:p>
            <w:p w:rsidR="00AD4929" w:rsidRPr="00AD4929" w:rsidRDefault="003E52BC" w:rsidP="00AD4929">
              <w:pPr>
                <w:pStyle w:val="TOC1"/>
                <w:rPr>
                  <w:rFonts w:eastAsiaTheme="minorEastAsia" w:cstheme="minorBidi"/>
                  <w:lang w:eastAsia="sq-AL"/>
                </w:rPr>
              </w:pPr>
              <w:hyperlink w:anchor="_Toc485653770" w:history="1">
                <w:r w:rsidR="00AD4929" w:rsidRPr="00AD4929">
                  <w:rPr>
                    <w:rStyle w:val="Hyperlink"/>
                  </w:rPr>
                  <w:t>2.</w:t>
                </w:r>
                <w:r w:rsidR="00AD4929" w:rsidRPr="00AD4929">
                  <w:rPr>
                    <w:rFonts w:eastAsiaTheme="minorEastAsia" w:cstheme="minorBidi"/>
                    <w:lang w:eastAsia="sq-AL"/>
                  </w:rPr>
                  <w:tab/>
                </w:r>
                <w:r w:rsidR="00AD4929" w:rsidRPr="00AD4929">
                  <w:rPr>
                    <w:rStyle w:val="Hyperlink"/>
                  </w:rPr>
                  <w:t>Të Ardhurat e Bashkisë për vitin 2018-2020</w:t>
                </w:r>
                <w:r w:rsidR="00AD4929" w:rsidRPr="00AD4929">
                  <w:rPr>
                    <w:webHidden/>
                  </w:rPr>
                  <w:tab/>
                </w:r>
                <w:r w:rsidR="00AD4929" w:rsidRPr="00AD4929">
                  <w:rPr>
                    <w:webHidden/>
                  </w:rPr>
                  <w:fldChar w:fldCharType="begin"/>
                </w:r>
                <w:r w:rsidR="00AD4929" w:rsidRPr="00AD4929">
                  <w:rPr>
                    <w:webHidden/>
                  </w:rPr>
                  <w:instrText xml:space="preserve"> PAGEREF _Toc485653770 \h </w:instrText>
                </w:r>
                <w:r w:rsidR="00AD4929" w:rsidRPr="00AD4929">
                  <w:rPr>
                    <w:webHidden/>
                  </w:rPr>
                </w:r>
                <w:r w:rsidR="00AD4929" w:rsidRPr="00AD4929">
                  <w:rPr>
                    <w:webHidden/>
                  </w:rPr>
                  <w:fldChar w:fldCharType="separate"/>
                </w:r>
                <w:r w:rsidR="00000792">
                  <w:rPr>
                    <w:webHidden/>
                  </w:rPr>
                  <w:t>10</w:t>
                </w:r>
                <w:r w:rsidR="00AD4929" w:rsidRPr="00AD4929">
                  <w:rPr>
                    <w:webHidden/>
                  </w:rPr>
                  <w:fldChar w:fldCharType="end"/>
                </w:r>
              </w:hyperlink>
            </w:p>
            <w:p w:rsidR="00AD4929" w:rsidRPr="00AD4929" w:rsidRDefault="003E52BC" w:rsidP="00AD4929">
              <w:pPr>
                <w:pStyle w:val="TOC1"/>
                <w:rPr>
                  <w:rFonts w:eastAsiaTheme="minorEastAsia" w:cstheme="minorBidi"/>
                  <w:lang w:eastAsia="sq-AL"/>
                </w:rPr>
              </w:pPr>
              <w:hyperlink w:anchor="_Toc485653771" w:history="1">
                <w:r w:rsidR="00AD4929" w:rsidRPr="00AD4929">
                  <w:rPr>
                    <w:rStyle w:val="Hyperlink"/>
                  </w:rPr>
                  <w:t>3.</w:t>
                </w:r>
                <w:r w:rsidR="00AD4929" w:rsidRPr="00AD4929">
                  <w:rPr>
                    <w:rFonts w:eastAsiaTheme="minorEastAsia" w:cstheme="minorBidi"/>
                    <w:lang w:eastAsia="sq-AL"/>
                  </w:rPr>
                  <w:tab/>
                </w:r>
                <w:r w:rsidR="00AD4929" w:rsidRPr="00AD4929">
                  <w:rPr>
                    <w:rStyle w:val="Hyperlink"/>
                  </w:rPr>
                  <w:t>Analiza e të ardhurave të veta vendore të Bashkisë</w:t>
                </w:r>
                <w:r w:rsidR="00AD4929" w:rsidRPr="00AD4929">
                  <w:rPr>
                    <w:webHidden/>
                  </w:rPr>
                  <w:tab/>
                </w:r>
                <w:r w:rsidR="00AD4929" w:rsidRPr="00AD4929">
                  <w:rPr>
                    <w:webHidden/>
                  </w:rPr>
                  <w:fldChar w:fldCharType="begin"/>
                </w:r>
                <w:r w:rsidR="00AD4929" w:rsidRPr="00AD4929">
                  <w:rPr>
                    <w:webHidden/>
                  </w:rPr>
                  <w:instrText xml:space="preserve"> PAGEREF _Toc485653771 \h </w:instrText>
                </w:r>
                <w:r w:rsidR="00AD4929" w:rsidRPr="00AD4929">
                  <w:rPr>
                    <w:webHidden/>
                  </w:rPr>
                </w:r>
                <w:r w:rsidR="00AD4929" w:rsidRPr="00AD4929">
                  <w:rPr>
                    <w:webHidden/>
                  </w:rPr>
                  <w:fldChar w:fldCharType="separate"/>
                </w:r>
                <w:r w:rsidR="00000792">
                  <w:rPr>
                    <w:webHidden/>
                  </w:rPr>
                  <w:t>14</w:t>
                </w:r>
                <w:r w:rsidR="00AD4929" w:rsidRPr="00AD4929">
                  <w:rPr>
                    <w:webHidden/>
                  </w:rPr>
                  <w:fldChar w:fldCharType="end"/>
                </w:r>
              </w:hyperlink>
            </w:p>
            <w:p w:rsidR="00AD4929" w:rsidRPr="00AD4929" w:rsidRDefault="003E52BC" w:rsidP="00AD4929">
              <w:pPr>
                <w:pStyle w:val="TOC2"/>
                <w:spacing w:before="80" w:after="80" w:line="276" w:lineRule="auto"/>
                <w:rPr>
                  <w:rFonts w:asciiTheme="majorHAnsi" w:eastAsiaTheme="minorEastAsia" w:hAnsiTheme="majorHAnsi" w:cstheme="minorBidi"/>
                  <w:sz w:val="22"/>
                  <w:szCs w:val="22"/>
                  <w:lang w:eastAsia="sq-AL"/>
                </w:rPr>
              </w:pPr>
              <w:hyperlink w:anchor="_Toc485653772" w:history="1">
                <w:r w:rsidR="00AD4929" w:rsidRPr="00AD4929">
                  <w:rPr>
                    <w:rStyle w:val="Hyperlink"/>
                    <w:rFonts w:asciiTheme="majorHAnsi" w:eastAsia="Calibri" w:hAnsiTheme="majorHAnsi"/>
                    <w:sz w:val="22"/>
                    <w:szCs w:val="22"/>
                  </w:rPr>
                  <w:t>3.1</w:t>
                </w:r>
                <w:r w:rsidR="00AD4929" w:rsidRPr="00AD4929">
                  <w:rPr>
                    <w:rFonts w:asciiTheme="majorHAnsi" w:eastAsiaTheme="minorEastAsia" w:hAnsiTheme="majorHAnsi" w:cstheme="minorBidi"/>
                    <w:sz w:val="22"/>
                    <w:szCs w:val="22"/>
                    <w:lang w:eastAsia="sq-AL"/>
                  </w:rPr>
                  <w:t xml:space="preserve">     </w:t>
                </w:r>
                <w:r w:rsidR="00AD4929" w:rsidRPr="00AD4929">
                  <w:rPr>
                    <w:rStyle w:val="Hyperlink"/>
                    <w:rFonts w:asciiTheme="majorHAnsi" w:eastAsia="Calibri" w:hAnsiTheme="majorHAnsi"/>
                    <w:sz w:val="22"/>
                    <w:szCs w:val="22"/>
                  </w:rPr>
                  <w:t>Të ardhurat nga taksat vendore</w:t>
                </w:r>
                <w:r w:rsidR="00AD4929">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_Toc485653772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14</w:t>
                </w:r>
                <w:r w:rsidR="00AD4929" w:rsidRPr="00AD4929">
                  <w:rPr>
                    <w:rFonts w:asciiTheme="majorHAnsi" w:hAnsiTheme="majorHAnsi"/>
                    <w:webHidden/>
                    <w:sz w:val="22"/>
                    <w:szCs w:val="22"/>
                  </w:rPr>
                  <w:fldChar w:fldCharType="end"/>
                </w:r>
              </w:hyperlink>
            </w:p>
            <w:p w:rsidR="00AD4929" w:rsidRPr="00AD4929" w:rsidRDefault="003E52BC" w:rsidP="00AD4929">
              <w:pPr>
                <w:pStyle w:val="TOC2"/>
                <w:spacing w:before="80" w:after="80" w:line="276" w:lineRule="auto"/>
                <w:rPr>
                  <w:rFonts w:asciiTheme="majorHAnsi" w:eastAsiaTheme="minorEastAsia" w:hAnsiTheme="majorHAnsi" w:cstheme="minorBidi"/>
                  <w:sz w:val="22"/>
                  <w:szCs w:val="22"/>
                  <w:lang w:eastAsia="sq-AL"/>
                </w:rPr>
              </w:pPr>
              <w:hyperlink w:anchor="_Toc485653773" w:history="1">
                <w:r w:rsidR="00AD4929" w:rsidRPr="00AD4929">
                  <w:rPr>
                    <w:rStyle w:val="Hyperlink"/>
                    <w:rFonts w:asciiTheme="majorHAnsi" w:eastAsia="Calibri" w:hAnsiTheme="majorHAnsi"/>
                    <w:sz w:val="22"/>
                    <w:szCs w:val="22"/>
                  </w:rPr>
                  <w:t>3.2</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Të ardhura nga taksa të tjera............................................................................................</w:t>
                </w:r>
                <w:r w:rsidR="00AD4929">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_Toc485653773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20</w:t>
                </w:r>
                <w:r w:rsidR="00AD4929" w:rsidRPr="00AD4929">
                  <w:rPr>
                    <w:rFonts w:asciiTheme="majorHAnsi" w:hAnsiTheme="majorHAnsi"/>
                    <w:webHidden/>
                    <w:sz w:val="22"/>
                    <w:szCs w:val="22"/>
                  </w:rPr>
                  <w:fldChar w:fldCharType="end"/>
                </w:r>
              </w:hyperlink>
            </w:p>
            <w:p w:rsidR="00AD4929" w:rsidRPr="00AD4929" w:rsidRDefault="003E52BC" w:rsidP="00AD4929">
              <w:pPr>
                <w:pStyle w:val="TOC2"/>
                <w:spacing w:before="80" w:after="80" w:line="276" w:lineRule="auto"/>
                <w:rPr>
                  <w:rFonts w:asciiTheme="majorHAnsi" w:eastAsiaTheme="minorEastAsia" w:hAnsiTheme="majorHAnsi" w:cstheme="minorBidi"/>
                  <w:sz w:val="22"/>
                  <w:szCs w:val="22"/>
                  <w:lang w:eastAsia="sq-AL"/>
                </w:rPr>
              </w:pPr>
              <w:hyperlink w:anchor="_Toc485653774" w:history="1">
                <w:r w:rsidR="00AD4929" w:rsidRPr="00AD4929">
                  <w:rPr>
                    <w:rStyle w:val="Hyperlink"/>
                    <w:rFonts w:asciiTheme="majorHAnsi" w:eastAsia="Calibri" w:hAnsiTheme="majorHAnsi"/>
                    <w:sz w:val="22"/>
                    <w:szCs w:val="22"/>
                  </w:rPr>
                  <w:t>3.3</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Të ardhurat jo tatimore...........................................................................................</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_Toc485653774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21</w:t>
                </w:r>
                <w:r w:rsidR="00AD4929" w:rsidRPr="00AD4929">
                  <w:rPr>
                    <w:rFonts w:asciiTheme="majorHAnsi" w:hAnsiTheme="majorHAnsi"/>
                    <w:webHidden/>
                    <w:sz w:val="22"/>
                    <w:szCs w:val="22"/>
                  </w:rPr>
                  <w:fldChar w:fldCharType="end"/>
                </w:r>
              </w:hyperlink>
            </w:p>
            <w:p w:rsidR="00AD4929" w:rsidRPr="00AD4929" w:rsidRDefault="003E52BC" w:rsidP="00AD4929">
              <w:pPr>
                <w:pStyle w:val="TOC2"/>
                <w:spacing w:before="80" w:after="80" w:line="276" w:lineRule="auto"/>
                <w:rPr>
                  <w:rFonts w:asciiTheme="majorHAnsi" w:eastAsiaTheme="minorEastAsia" w:hAnsiTheme="majorHAnsi" w:cstheme="minorBidi"/>
                  <w:sz w:val="22"/>
                  <w:szCs w:val="22"/>
                  <w:lang w:eastAsia="sq-AL"/>
                </w:rPr>
              </w:pPr>
              <w:hyperlink w:anchor="_Toc485653775" w:history="1">
                <w:r w:rsidR="00AD4929" w:rsidRPr="00AD4929">
                  <w:rPr>
                    <w:rStyle w:val="Hyperlink"/>
                    <w:rFonts w:asciiTheme="majorHAnsi" w:eastAsia="Calibri" w:hAnsiTheme="majorHAnsi"/>
                    <w:sz w:val="22"/>
                    <w:szCs w:val="22"/>
                  </w:rPr>
                  <w:t>3.4</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Të ardhura nga burime të tjera............................................................................................</w:t>
                </w:r>
                <w:r w:rsid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_Toc485653775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27</w:t>
                </w:r>
                <w:r w:rsidR="00AD4929" w:rsidRPr="00AD4929">
                  <w:rPr>
                    <w:rFonts w:asciiTheme="majorHAnsi" w:hAnsiTheme="majorHAnsi"/>
                    <w:webHidden/>
                    <w:sz w:val="22"/>
                    <w:szCs w:val="22"/>
                  </w:rPr>
                  <w:fldChar w:fldCharType="end"/>
                </w:r>
              </w:hyperlink>
            </w:p>
            <w:p w:rsidR="00AD4929" w:rsidRPr="00AD4929" w:rsidRDefault="003E52BC" w:rsidP="00AD4929">
              <w:pPr>
                <w:pStyle w:val="TOC1"/>
                <w:rPr>
                  <w:rFonts w:eastAsiaTheme="minorEastAsia" w:cstheme="minorBidi"/>
                  <w:lang w:eastAsia="sq-AL"/>
                </w:rPr>
              </w:pPr>
              <w:hyperlink w:anchor="_Toc485653776" w:history="1">
                <w:r w:rsidR="00AD4929" w:rsidRPr="00AD4929">
                  <w:rPr>
                    <w:rStyle w:val="Hyperlink"/>
                  </w:rPr>
                  <w:t>4.</w:t>
                </w:r>
                <w:r w:rsidR="00AD4929" w:rsidRPr="00AD4929">
                  <w:rPr>
                    <w:rFonts w:eastAsiaTheme="minorEastAsia" w:cstheme="minorBidi"/>
                    <w:lang w:eastAsia="sq-AL"/>
                  </w:rPr>
                  <w:tab/>
                </w:r>
                <w:r w:rsidR="00AD4929" w:rsidRPr="00AD4929">
                  <w:rPr>
                    <w:rStyle w:val="Hyperlink"/>
                  </w:rPr>
                  <w:t xml:space="preserve">Transfertat nga </w:t>
                </w:r>
                <w:r w:rsidR="00EE2562">
                  <w:rPr>
                    <w:rStyle w:val="Hyperlink"/>
                  </w:rPr>
                  <w:t>b</w:t>
                </w:r>
                <w:r w:rsidR="00AD4929" w:rsidRPr="00AD4929">
                  <w:rPr>
                    <w:rStyle w:val="Hyperlink"/>
                  </w:rPr>
                  <w:t xml:space="preserve">uxheti i </w:t>
                </w:r>
                <w:r w:rsidR="00EE2562">
                  <w:rPr>
                    <w:rStyle w:val="Hyperlink"/>
                  </w:rPr>
                  <w:t>s</w:t>
                </w:r>
                <w:r w:rsidR="00AD4929" w:rsidRPr="00AD4929">
                  <w:rPr>
                    <w:rStyle w:val="Hyperlink"/>
                  </w:rPr>
                  <w:t>htetit</w:t>
                </w:r>
                <w:r w:rsidR="00AD4929" w:rsidRPr="00AD4929">
                  <w:rPr>
                    <w:webHidden/>
                  </w:rPr>
                  <w:tab/>
                </w:r>
                <w:r w:rsidR="00AD4929" w:rsidRPr="00AD4929">
                  <w:rPr>
                    <w:webHidden/>
                  </w:rPr>
                  <w:fldChar w:fldCharType="begin"/>
                </w:r>
                <w:r w:rsidR="00AD4929" w:rsidRPr="00AD4929">
                  <w:rPr>
                    <w:webHidden/>
                  </w:rPr>
                  <w:instrText xml:space="preserve"> PAGEREF _Toc485653776 \h </w:instrText>
                </w:r>
                <w:r w:rsidR="00AD4929" w:rsidRPr="00AD4929">
                  <w:rPr>
                    <w:webHidden/>
                  </w:rPr>
                </w:r>
                <w:r w:rsidR="00AD4929" w:rsidRPr="00AD4929">
                  <w:rPr>
                    <w:webHidden/>
                  </w:rPr>
                  <w:fldChar w:fldCharType="separate"/>
                </w:r>
                <w:r w:rsidR="00000792">
                  <w:rPr>
                    <w:webHidden/>
                  </w:rPr>
                  <w:t>30</w:t>
                </w:r>
                <w:r w:rsidR="00AD4929" w:rsidRPr="00AD4929">
                  <w:rPr>
                    <w:webHidden/>
                  </w:rPr>
                  <w:fldChar w:fldCharType="end"/>
                </w:r>
              </w:hyperlink>
            </w:p>
            <w:p w:rsidR="00AD4929" w:rsidRPr="00AD4929" w:rsidRDefault="003E52BC" w:rsidP="00AD4929">
              <w:pPr>
                <w:pStyle w:val="TOC2"/>
                <w:spacing w:before="80" w:after="80" w:line="276" w:lineRule="auto"/>
                <w:rPr>
                  <w:rFonts w:asciiTheme="majorHAnsi" w:eastAsiaTheme="minorEastAsia" w:hAnsiTheme="majorHAnsi" w:cstheme="minorBidi"/>
                  <w:sz w:val="22"/>
                  <w:szCs w:val="22"/>
                  <w:lang w:eastAsia="sq-AL"/>
                </w:rPr>
              </w:pPr>
              <w:hyperlink w:anchor="_Toc485653777" w:history="1">
                <w:r w:rsidR="00AD4929" w:rsidRPr="00AD4929">
                  <w:rPr>
                    <w:rStyle w:val="Hyperlink"/>
                    <w:rFonts w:asciiTheme="majorHAnsi" w:eastAsia="Calibri" w:hAnsiTheme="majorHAnsi"/>
                    <w:sz w:val="22"/>
                    <w:szCs w:val="22"/>
                  </w:rPr>
                  <w:t>4.1</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Transferta e Pakushtëzuar</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EE2562">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_Toc485653777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30</w:t>
                </w:r>
                <w:r w:rsidR="00AD4929" w:rsidRPr="00AD4929">
                  <w:rPr>
                    <w:rFonts w:asciiTheme="majorHAnsi" w:hAnsiTheme="majorHAnsi"/>
                    <w:webHidden/>
                    <w:sz w:val="22"/>
                    <w:szCs w:val="22"/>
                  </w:rPr>
                  <w:fldChar w:fldCharType="end"/>
                </w:r>
              </w:hyperlink>
            </w:p>
            <w:p w:rsidR="00AD4929" w:rsidRPr="00AD4929" w:rsidRDefault="003E52BC" w:rsidP="00AD4929">
              <w:pPr>
                <w:pStyle w:val="TOC2"/>
                <w:spacing w:before="80" w:after="80" w:line="276" w:lineRule="auto"/>
                <w:rPr>
                  <w:rFonts w:asciiTheme="majorHAnsi" w:eastAsiaTheme="minorEastAsia" w:hAnsiTheme="majorHAnsi" w:cstheme="minorBidi"/>
                  <w:sz w:val="22"/>
                  <w:szCs w:val="22"/>
                  <w:lang w:eastAsia="sq-AL"/>
                </w:rPr>
              </w:pPr>
              <w:hyperlink w:anchor="_Toc485653778" w:history="1">
                <w:r w:rsidR="00AD4929" w:rsidRPr="00AD4929">
                  <w:rPr>
                    <w:rStyle w:val="Hyperlink"/>
                    <w:rFonts w:asciiTheme="majorHAnsi" w:eastAsia="Calibri" w:hAnsiTheme="majorHAnsi"/>
                    <w:sz w:val="22"/>
                    <w:szCs w:val="22"/>
                  </w:rPr>
                  <w:t>4.2</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 xml:space="preserve">Transferta </w:t>
                </w:r>
                <w:r w:rsidR="00EE2562">
                  <w:rPr>
                    <w:rStyle w:val="Hyperlink"/>
                    <w:rFonts w:asciiTheme="majorHAnsi" w:eastAsia="Calibri" w:hAnsiTheme="majorHAnsi"/>
                    <w:sz w:val="22"/>
                    <w:szCs w:val="22"/>
                  </w:rPr>
                  <w:t>S</w:t>
                </w:r>
                <w:r w:rsidR="00AD4929" w:rsidRPr="00AD4929">
                  <w:rPr>
                    <w:rStyle w:val="Hyperlink"/>
                    <w:rFonts w:asciiTheme="majorHAnsi" w:eastAsia="Calibri" w:hAnsiTheme="majorHAnsi"/>
                    <w:sz w:val="22"/>
                    <w:szCs w:val="22"/>
                  </w:rPr>
                  <w:t xml:space="preserve">pecifike </w:t>
                </w:r>
                <w:r w:rsidR="00EE2562">
                  <w:rPr>
                    <w:rStyle w:val="Hyperlink"/>
                    <w:rFonts w:asciiTheme="majorHAnsi" w:eastAsia="Calibri" w:hAnsiTheme="majorHAnsi"/>
                    <w:sz w:val="22"/>
                    <w:szCs w:val="22"/>
                  </w:rPr>
                  <w:t>.............................</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_Toc485653778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31</w:t>
                </w:r>
                <w:r w:rsidR="00AD4929" w:rsidRPr="00AD4929">
                  <w:rPr>
                    <w:rFonts w:asciiTheme="majorHAnsi" w:hAnsiTheme="majorHAnsi"/>
                    <w:webHidden/>
                    <w:sz w:val="22"/>
                    <w:szCs w:val="22"/>
                  </w:rPr>
                  <w:fldChar w:fldCharType="end"/>
                </w:r>
              </w:hyperlink>
            </w:p>
            <w:p w:rsidR="00AD4929" w:rsidRPr="00AD4929" w:rsidRDefault="003E52BC" w:rsidP="00AD4929">
              <w:pPr>
                <w:pStyle w:val="TOC2"/>
                <w:spacing w:before="80" w:after="80" w:line="276" w:lineRule="auto"/>
                <w:rPr>
                  <w:rFonts w:asciiTheme="majorHAnsi" w:eastAsiaTheme="minorEastAsia" w:hAnsiTheme="majorHAnsi" w:cstheme="minorBidi"/>
                  <w:sz w:val="22"/>
                  <w:szCs w:val="22"/>
                  <w:lang w:eastAsia="sq-AL"/>
                </w:rPr>
              </w:pPr>
              <w:hyperlink w:anchor="_Toc485653779" w:history="1">
                <w:r w:rsidR="00AD4929" w:rsidRPr="00AD4929">
                  <w:rPr>
                    <w:rStyle w:val="Hyperlink"/>
                    <w:rFonts w:asciiTheme="majorHAnsi" w:eastAsia="Calibri" w:hAnsiTheme="majorHAnsi"/>
                    <w:sz w:val="22"/>
                    <w:szCs w:val="22"/>
                  </w:rPr>
                  <w:t>4.3</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 xml:space="preserve">Transfertat e Kushtëzuar </w:t>
                </w:r>
                <w:r w:rsidR="00EE2562" w:rsidRPr="00EE2562">
                  <w:rPr>
                    <w:rStyle w:val="Hyperlink"/>
                    <w:rFonts w:asciiTheme="majorHAnsi" w:eastAsia="Calibri" w:hAnsiTheme="majorHAnsi"/>
                    <w:sz w:val="22"/>
                    <w:szCs w:val="22"/>
                  </w:rPr>
                  <w:t>............................</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EE2562">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_Toc485653779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33</w:t>
                </w:r>
                <w:r w:rsidR="00AD4929" w:rsidRPr="00AD4929">
                  <w:rPr>
                    <w:rFonts w:asciiTheme="majorHAnsi" w:hAnsiTheme="majorHAnsi"/>
                    <w:webHidden/>
                    <w:sz w:val="22"/>
                    <w:szCs w:val="22"/>
                  </w:rPr>
                  <w:fldChar w:fldCharType="end"/>
                </w:r>
              </w:hyperlink>
            </w:p>
            <w:p w:rsidR="00AD4929" w:rsidRPr="00AD4929" w:rsidRDefault="003E52BC" w:rsidP="00AD4929">
              <w:pPr>
                <w:pStyle w:val="TOC1"/>
                <w:rPr>
                  <w:rFonts w:eastAsiaTheme="minorEastAsia" w:cstheme="minorBidi"/>
                  <w:lang w:eastAsia="sq-AL"/>
                </w:rPr>
              </w:pPr>
              <w:hyperlink w:anchor="_Toc485653780" w:history="1">
                <w:r w:rsidR="00AD4929" w:rsidRPr="00AD4929">
                  <w:rPr>
                    <w:rStyle w:val="Hyperlink"/>
                  </w:rPr>
                  <w:t>8.</w:t>
                </w:r>
                <w:r w:rsidR="00AD4929" w:rsidRPr="00AD4929">
                  <w:rPr>
                    <w:rFonts w:eastAsiaTheme="minorEastAsia" w:cstheme="minorBidi"/>
                    <w:lang w:eastAsia="sq-AL"/>
                  </w:rPr>
                  <w:tab/>
                </w:r>
                <w:r w:rsidR="00AD4929" w:rsidRPr="00AD4929">
                  <w:rPr>
                    <w:rStyle w:val="Hyperlink"/>
                  </w:rPr>
                  <w:t>Parashikimi i shpenzimeve për vitin 2018-2020</w:t>
                </w:r>
                <w:r w:rsidR="00AD4929" w:rsidRPr="00AD4929">
                  <w:rPr>
                    <w:webHidden/>
                  </w:rPr>
                  <w:tab/>
                </w:r>
                <w:r w:rsidR="00AD4929" w:rsidRPr="00AD4929">
                  <w:rPr>
                    <w:webHidden/>
                  </w:rPr>
                  <w:fldChar w:fldCharType="begin"/>
                </w:r>
                <w:r w:rsidR="00AD4929" w:rsidRPr="00AD4929">
                  <w:rPr>
                    <w:webHidden/>
                  </w:rPr>
                  <w:instrText xml:space="preserve"> PAGEREF _Toc485653780 \h </w:instrText>
                </w:r>
                <w:r w:rsidR="00AD4929" w:rsidRPr="00AD4929">
                  <w:rPr>
                    <w:webHidden/>
                  </w:rPr>
                </w:r>
                <w:r w:rsidR="00AD4929" w:rsidRPr="00AD4929">
                  <w:rPr>
                    <w:webHidden/>
                  </w:rPr>
                  <w:fldChar w:fldCharType="separate"/>
                </w:r>
                <w:r w:rsidR="00000792">
                  <w:rPr>
                    <w:webHidden/>
                  </w:rPr>
                  <w:t>34</w:t>
                </w:r>
                <w:r w:rsidR="00AD4929" w:rsidRPr="00AD4929">
                  <w:rPr>
                    <w:webHidden/>
                  </w:rPr>
                  <w:fldChar w:fldCharType="end"/>
                </w:r>
              </w:hyperlink>
            </w:p>
            <w:p w:rsidR="00AD4929" w:rsidRPr="00AD4929" w:rsidRDefault="003E52BC" w:rsidP="00AD4929">
              <w:pPr>
                <w:pStyle w:val="TOC1"/>
                <w:rPr>
                  <w:rFonts w:eastAsiaTheme="minorEastAsia" w:cstheme="minorBidi"/>
                  <w:lang w:eastAsia="sq-AL"/>
                </w:rPr>
              </w:pPr>
              <w:hyperlink w:anchor="_Toc485653781" w:history="1">
                <w:r w:rsidR="00AD4929" w:rsidRPr="00AD4929">
                  <w:rPr>
                    <w:rStyle w:val="Hyperlink"/>
                  </w:rPr>
                  <w:t>9.</w:t>
                </w:r>
                <w:r w:rsidR="00AD4929" w:rsidRPr="00AD4929">
                  <w:rPr>
                    <w:rFonts w:eastAsiaTheme="minorEastAsia" w:cstheme="minorBidi"/>
                    <w:lang w:eastAsia="sq-AL"/>
                  </w:rPr>
                  <w:tab/>
                </w:r>
                <w:r w:rsidR="00AD4929" w:rsidRPr="00AD4929">
                  <w:rPr>
                    <w:rStyle w:val="Hyperlink"/>
                  </w:rPr>
                  <w:t>Programet e Zhvillimit të Bashkisë</w:t>
                </w:r>
                <w:r w:rsidR="00AD4929" w:rsidRPr="00AD4929">
                  <w:rPr>
                    <w:webHidden/>
                  </w:rPr>
                  <w:tab/>
                </w:r>
                <w:r w:rsidR="00AD4929" w:rsidRPr="00AD4929">
                  <w:rPr>
                    <w:webHidden/>
                  </w:rPr>
                  <w:fldChar w:fldCharType="begin"/>
                </w:r>
                <w:r w:rsidR="00AD4929" w:rsidRPr="00AD4929">
                  <w:rPr>
                    <w:webHidden/>
                  </w:rPr>
                  <w:instrText xml:space="preserve"> PAGEREF _Toc485653781 \h </w:instrText>
                </w:r>
                <w:r w:rsidR="00AD4929" w:rsidRPr="00AD4929">
                  <w:rPr>
                    <w:webHidden/>
                  </w:rPr>
                </w:r>
                <w:r w:rsidR="00AD4929" w:rsidRPr="00AD4929">
                  <w:rPr>
                    <w:webHidden/>
                  </w:rPr>
                  <w:fldChar w:fldCharType="separate"/>
                </w:r>
                <w:r w:rsidR="00000792">
                  <w:rPr>
                    <w:webHidden/>
                  </w:rPr>
                  <w:t>37</w:t>
                </w:r>
                <w:r w:rsidR="00AD4929" w:rsidRPr="00AD4929">
                  <w:rPr>
                    <w:webHidden/>
                  </w:rPr>
                  <w:fldChar w:fldCharType="end"/>
                </w:r>
              </w:hyperlink>
            </w:p>
            <w:p w:rsidR="00AD4929" w:rsidRPr="00AD4929" w:rsidRDefault="003E52BC" w:rsidP="00AD4929">
              <w:pPr>
                <w:pStyle w:val="TOC2"/>
                <w:spacing w:before="80" w:after="80" w:line="276" w:lineRule="auto"/>
                <w:rPr>
                  <w:rFonts w:asciiTheme="majorHAnsi" w:eastAsiaTheme="minorEastAsia" w:hAnsiTheme="majorHAnsi" w:cstheme="minorBidi"/>
                  <w:sz w:val="22"/>
                  <w:szCs w:val="22"/>
                  <w:lang w:eastAsia="sq-AL"/>
                </w:rPr>
              </w:pPr>
              <w:hyperlink w:anchor="_Toc485653782" w:history="1">
                <w:r w:rsidR="00AD4929" w:rsidRPr="00AD4929">
                  <w:rPr>
                    <w:rStyle w:val="Hyperlink"/>
                    <w:rFonts w:asciiTheme="majorHAnsi" w:eastAsia="Calibri" w:hAnsiTheme="majorHAnsi"/>
                    <w:sz w:val="22"/>
                    <w:szCs w:val="22"/>
                  </w:rPr>
                  <w:t>9.</w:t>
                </w:r>
                <w:r w:rsidR="00AD4929">
                  <w:rPr>
                    <w:rStyle w:val="Hyperlink"/>
                    <w:rFonts w:asciiTheme="majorHAnsi" w:eastAsia="Calibri" w:hAnsiTheme="majorHAnsi"/>
                    <w:sz w:val="22"/>
                    <w:szCs w:val="22"/>
                  </w:rPr>
                  <w:t>1</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Programi i Administratës Vendore P.1</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7A63F7" w:rsidRP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_Toc485653782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37</w:t>
                </w:r>
                <w:r w:rsidR="00AD4929" w:rsidRPr="00AD4929">
                  <w:rPr>
                    <w:rFonts w:asciiTheme="majorHAnsi" w:hAnsiTheme="majorHAnsi"/>
                    <w:webHidden/>
                    <w:sz w:val="22"/>
                    <w:szCs w:val="22"/>
                  </w:rPr>
                  <w:fldChar w:fldCharType="end"/>
                </w:r>
              </w:hyperlink>
            </w:p>
            <w:p w:rsidR="00AD4929" w:rsidRPr="00AD4929" w:rsidRDefault="003E52BC" w:rsidP="00AD4929">
              <w:pPr>
                <w:pStyle w:val="TOC2"/>
                <w:spacing w:before="80" w:after="80" w:line="276" w:lineRule="auto"/>
                <w:rPr>
                  <w:rFonts w:asciiTheme="majorHAnsi" w:eastAsiaTheme="minorEastAsia" w:hAnsiTheme="majorHAnsi" w:cstheme="minorBidi"/>
                  <w:sz w:val="22"/>
                  <w:szCs w:val="22"/>
                  <w:lang w:eastAsia="sq-AL"/>
                </w:rPr>
              </w:pPr>
              <w:hyperlink w:anchor="_Toc485653783" w:history="1">
                <w:r w:rsidR="00AD4929" w:rsidRPr="00AD4929">
                  <w:rPr>
                    <w:rStyle w:val="Hyperlink"/>
                    <w:rFonts w:asciiTheme="majorHAnsi" w:eastAsia="Calibri" w:hAnsiTheme="majorHAnsi"/>
                    <w:sz w:val="22"/>
                    <w:szCs w:val="22"/>
                  </w:rPr>
                  <w:t>9.</w:t>
                </w:r>
                <w:r w:rsidR="00AD4929">
                  <w:rPr>
                    <w:rStyle w:val="Hyperlink"/>
                    <w:rFonts w:asciiTheme="majorHAnsi" w:eastAsia="Calibri" w:hAnsiTheme="majorHAnsi"/>
                    <w:sz w:val="22"/>
                    <w:szCs w:val="22"/>
                  </w:rPr>
                  <w:t>2</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Programi i Infrastrukturës rrugore P.2</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_Toc485653783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44</w:t>
                </w:r>
                <w:r w:rsidR="00AD4929" w:rsidRPr="00AD4929">
                  <w:rPr>
                    <w:rFonts w:asciiTheme="majorHAnsi" w:hAnsiTheme="majorHAnsi"/>
                    <w:webHidden/>
                    <w:sz w:val="22"/>
                    <w:szCs w:val="22"/>
                  </w:rPr>
                  <w:fldChar w:fldCharType="end"/>
                </w:r>
              </w:hyperlink>
            </w:p>
            <w:p w:rsidR="00AD4929" w:rsidRPr="00AD4929" w:rsidRDefault="003E52BC" w:rsidP="00AD4929">
              <w:pPr>
                <w:pStyle w:val="TOC2"/>
                <w:spacing w:before="80" w:after="80" w:line="276" w:lineRule="auto"/>
                <w:rPr>
                  <w:rFonts w:asciiTheme="majorHAnsi" w:eastAsiaTheme="minorEastAsia" w:hAnsiTheme="majorHAnsi" w:cstheme="minorBidi"/>
                  <w:sz w:val="22"/>
                  <w:szCs w:val="22"/>
                  <w:lang w:eastAsia="sq-AL"/>
                </w:rPr>
              </w:pPr>
              <w:hyperlink w:anchor="_Toc485653784" w:history="1">
                <w:r w:rsidR="00AD4929" w:rsidRPr="00AD4929">
                  <w:rPr>
                    <w:rStyle w:val="Hyperlink"/>
                    <w:rFonts w:asciiTheme="majorHAnsi" w:eastAsia="Calibri" w:hAnsiTheme="majorHAnsi"/>
                    <w:sz w:val="22"/>
                    <w:szCs w:val="22"/>
                  </w:rPr>
                  <w:t>9.</w:t>
                </w:r>
                <w:r w:rsidR="00AD4929">
                  <w:rPr>
                    <w:rStyle w:val="Hyperlink"/>
                    <w:rFonts w:asciiTheme="majorHAnsi" w:eastAsia="Calibri" w:hAnsiTheme="majorHAnsi"/>
                    <w:sz w:val="22"/>
                    <w:szCs w:val="22"/>
                  </w:rPr>
                  <w:t>3</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Programi i Shërbimeve Publike P.3</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_Toc485653784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52</w:t>
                </w:r>
                <w:r w:rsidR="00AD4929" w:rsidRPr="00AD4929">
                  <w:rPr>
                    <w:rFonts w:asciiTheme="majorHAnsi" w:hAnsiTheme="majorHAnsi"/>
                    <w:webHidden/>
                    <w:sz w:val="22"/>
                    <w:szCs w:val="22"/>
                  </w:rPr>
                  <w:fldChar w:fldCharType="end"/>
                </w:r>
              </w:hyperlink>
            </w:p>
            <w:p w:rsidR="00AD4929" w:rsidRPr="00AD4929" w:rsidRDefault="003E52BC" w:rsidP="00AD4929">
              <w:pPr>
                <w:pStyle w:val="TOC2"/>
                <w:spacing w:before="80" w:after="80" w:line="276" w:lineRule="auto"/>
                <w:rPr>
                  <w:rFonts w:asciiTheme="majorHAnsi" w:eastAsiaTheme="minorEastAsia" w:hAnsiTheme="majorHAnsi" w:cstheme="minorBidi"/>
                  <w:sz w:val="22"/>
                  <w:szCs w:val="22"/>
                  <w:lang w:eastAsia="sq-AL"/>
                </w:rPr>
              </w:pPr>
              <w:hyperlink w:anchor="_Toc485653785" w:history="1">
                <w:r w:rsidR="00AD4929" w:rsidRPr="00AD4929">
                  <w:rPr>
                    <w:rStyle w:val="Hyperlink"/>
                    <w:rFonts w:asciiTheme="majorHAnsi" w:eastAsia="Calibri" w:hAnsiTheme="majorHAnsi"/>
                    <w:sz w:val="22"/>
                    <w:szCs w:val="22"/>
                  </w:rPr>
                  <w:t>9.</w:t>
                </w:r>
                <w:r w:rsidR="00AD4929">
                  <w:rPr>
                    <w:rStyle w:val="Hyperlink"/>
                    <w:rFonts w:asciiTheme="majorHAnsi" w:eastAsia="Calibri" w:hAnsiTheme="majorHAnsi"/>
                    <w:sz w:val="22"/>
                    <w:szCs w:val="22"/>
                  </w:rPr>
                  <w:t>4</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Ujësjellës-Kanalizime, Mjedisi, Administrimit i Pyjeve dhe Kullotave P.4</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_Toc485653785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58</w:t>
                </w:r>
                <w:r w:rsidR="00AD4929" w:rsidRPr="00AD4929">
                  <w:rPr>
                    <w:rFonts w:asciiTheme="majorHAnsi" w:hAnsiTheme="majorHAnsi"/>
                    <w:webHidden/>
                    <w:sz w:val="22"/>
                    <w:szCs w:val="22"/>
                  </w:rPr>
                  <w:fldChar w:fldCharType="end"/>
                </w:r>
              </w:hyperlink>
            </w:p>
            <w:p w:rsidR="00AD4929" w:rsidRPr="00AD4929" w:rsidRDefault="003E52BC" w:rsidP="00AD4929">
              <w:pPr>
                <w:pStyle w:val="TOC2"/>
                <w:spacing w:before="80" w:after="80" w:line="276" w:lineRule="auto"/>
                <w:rPr>
                  <w:rFonts w:asciiTheme="majorHAnsi" w:eastAsiaTheme="minorEastAsia" w:hAnsiTheme="majorHAnsi" w:cstheme="minorBidi"/>
                  <w:sz w:val="22"/>
                  <w:szCs w:val="22"/>
                  <w:lang w:eastAsia="sq-AL"/>
                </w:rPr>
              </w:pPr>
              <w:hyperlink w:anchor="_Toc485653786" w:history="1">
                <w:r w:rsidR="00AD4929" w:rsidRPr="00AD4929">
                  <w:rPr>
                    <w:rStyle w:val="Hyperlink"/>
                    <w:rFonts w:asciiTheme="majorHAnsi" w:eastAsia="Calibri" w:hAnsiTheme="majorHAnsi"/>
                    <w:sz w:val="22"/>
                    <w:szCs w:val="22"/>
                  </w:rPr>
                  <w:t>9.</w:t>
                </w:r>
                <w:r w:rsidR="00AD4929">
                  <w:rPr>
                    <w:rStyle w:val="Hyperlink"/>
                    <w:rFonts w:asciiTheme="majorHAnsi" w:eastAsia="Calibri" w:hAnsiTheme="majorHAnsi"/>
                    <w:sz w:val="22"/>
                    <w:szCs w:val="22"/>
                  </w:rPr>
                  <w:t>5</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Arsimi Parauniversitar dhe Parashkollor P.5</w:t>
                </w:r>
                <w:r w:rsidR="007A63F7" w:rsidRP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_Toc485653786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65</w:t>
                </w:r>
                <w:r w:rsidR="00AD4929" w:rsidRPr="00AD4929">
                  <w:rPr>
                    <w:rFonts w:asciiTheme="majorHAnsi" w:hAnsiTheme="majorHAnsi"/>
                    <w:webHidden/>
                    <w:sz w:val="22"/>
                    <w:szCs w:val="22"/>
                  </w:rPr>
                  <w:fldChar w:fldCharType="end"/>
                </w:r>
              </w:hyperlink>
            </w:p>
            <w:p w:rsidR="00AD4929" w:rsidRPr="00AD4929" w:rsidRDefault="003E52BC" w:rsidP="00AD4929">
              <w:pPr>
                <w:pStyle w:val="TOC2"/>
                <w:spacing w:before="80" w:after="80" w:line="276" w:lineRule="auto"/>
                <w:rPr>
                  <w:rFonts w:asciiTheme="majorHAnsi" w:eastAsiaTheme="minorEastAsia" w:hAnsiTheme="majorHAnsi" w:cstheme="minorBidi"/>
                  <w:sz w:val="22"/>
                  <w:szCs w:val="22"/>
                  <w:lang w:eastAsia="sq-AL"/>
                </w:rPr>
              </w:pPr>
              <w:hyperlink w:anchor="_Toc485653787" w:history="1">
                <w:r w:rsidR="00AD4929" w:rsidRPr="00AD4929">
                  <w:rPr>
                    <w:rStyle w:val="Hyperlink"/>
                    <w:rFonts w:asciiTheme="majorHAnsi" w:eastAsia="Calibri" w:hAnsiTheme="majorHAnsi"/>
                    <w:sz w:val="22"/>
                    <w:szCs w:val="22"/>
                  </w:rPr>
                  <w:t>9.</w:t>
                </w:r>
                <w:r w:rsidR="00AD4929">
                  <w:rPr>
                    <w:rStyle w:val="Hyperlink"/>
                    <w:rFonts w:asciiTheme="majorHAnsi" w:eastAsia="Calibri" w:hAnsiTheme="majorHAnsi"/>
                    <w:sz w:val="22"/>
                    <w:szCs w:val="22"/>
                  </w:rPr>
                  <w:t>6</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Strehimi dhe Shërbimet sociale P.6</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7A63F7" w:rsidRP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_Toc485653787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79</w:t>
                </w:r>
                <w:r w:rsidR="00AD4929" w:rsidRPr="00AD4929">
                  <w:rPr>
                    <w:rFonts w:asciiTheme="majorHAnsi" w:hAnsiTheme="majorHAnsi"/>
                    <w:webHidden/>
                    <w:sz w:val="22"/>
                    <w:szCs w:val="22"/>
                  </w:rPr>
                  <w:fldChar w:fldCharType="end"/>
                </w:r>
              </w:hyperlink>
            </w:p>
            <w:p w:rsidR="00AD4929" w:rsidRPr="00AD4929" w:rsidRDefault="003E52BC" w:rsidP="00AD4929">
              <w:pPr>
                <w:pStyle w:val="TOC2"/>
                <w:spacing w:before="80" w:after="80" w:line="276" w:lineRule="auto"/>
                <w:rPr>
                  <w:rFonts w:asciiTheme="majorHAnsi" w:eastAsiaTheme="minorEastAsia" w:hAnsiTheme="majorHAnsi" w:cstheme="minorBidi"/>
                  <w:sz w:val="22"/>
                  <w:szCs w:val="22"/>
                  <w:lang w:eastAsia="sq-AL"/>
                </w:rPr>
              </w:pPr>
              <w:hyperlink w:anchor="_Toc485653788" w:history="1">
                <w:r w:rsidR="00AD4929" w:rsidRPr="00AD4929">
                  <w:rPr>
                    <w:rStyle w:val="Hyperlink"/>
                    <w:rFonts w:asciiTheme="majorHAnsi" w:eastAsia="Calibri" w:hAnsiTheme="majorHAnsi"/>
                    <w:sz w:val="22"/>
                    <w:szCs w:val="22"/>
                  </w:rPr>
                  <w:t>9.</w:t>
                </w:r>
                <w:r w:rsidR="00AD4929">
                  <w:rPr>
                    <w:rStyle w:val="Hyperlink"/>
                    <w:rFonts w:asciiTheme="majorHAnsi" w:eastAsia="Calibri" w:hAnsiTheme="majorHAnsi"/>
                    <w:sz w:val="22"/>
                    <w:szCs w:val="22"/>
                  </w:rPr>
                  <w:t>7</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Kultura, rinia dhe sportet P.7</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7A63F7" w:rsidRP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_Toc485653788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84</w:t>
                </w:r>
                <w:r w:rsidR="00AD4929" w:rsidRPr="00AD4929">
                  <w:rPr>
                    <w:rFonts w:asciiTheme="majorHAnsi" w:hAnsiTheme="majorHAnsi"/>
                    <w:webHidden/>
                    <w:sz w:val="22"/>
                    <w:szCs w:val="22"/>
                  </w:rPr>
                  <w:fldChar w:fldCharType="end"/>
                </w:r>
              </w:hyperlink>
            </w:p>
            <w:p w:rsidR="00AD4929" w:rsidRPr="00AD4929" w:rsidRDefault="003E52BC" w:rsidP="00AD4929">
              <w:pPr>
                <w:pStyle w:val="TOC2"/>
                <w:spacing w:before="80" w:after="80" w:line="276" w:lineRule="auto"/>
                <w:rPr>
                  <w:rFonts w:asciiTheme="majorHAnsi" w:eastAsiaTheme="minorEastAsia" w:hAnsiTheme="majorHAnsi" w:cstheme="minorBidi"/>
                  <w:sz w:val="22"/>
                  <w:szCs w:val="22"/>
                  <w:lang w:eastAsia="sq-AL"/>
                </w:rPr>
              </w:pPr>
              <w:hyperlink w:anchor="_Toc485653789" w:history="1">
                <w:r w:rsidR="00AD4929" w:rsidRPr="00AD4929">
                  <w:rPr>
                    <w:rStyle w:val="Hyperlink"/>
                    <w:rFonts w:asciiTheme="majorHAnsi" w:eastAsia="Calibri" w:hAnsiTheme="majorHAnsi"/>
                    <w:sz w:val="22"/>
                    <w:szCs w:val="22"/>
                  </w:rPr>
                  <w:t>9.</w:t>
                </w:r>
                <w:r w:rsidR="00AD4929">
                  <w:rPr>
                    <w:rStyle w:val="Hyperlink"/>
                    <w:rFonts w:asciiTheme="majorHAnsi" w:eastAsia="Calibri" w:hAnsiTheme="majorHAnsi"/>
                    <w:sz w:val="22"/>
                    <w:szCs w:val="22"/>
                  </w:rPr>
                  <w:t>8</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Programi i Bujqësisë dhe Zhvillimit Rural, Kullimit, Peshkimit P.8</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_Toc485653789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90</w:t>
                </w:r>
                <w:r w:rsidR="00AD4929" w:rsidRPr="00AD4929">
                  <w:rPr>
                    <w:rFonts w:asciiTheme="majorHAnsi" w:hAnsiTheme="majorHAnsi"/>
                    <w:webHidden/>
                    <w:sz w:val="22"/>
                    <w:szCs w:val="22"/>
                  </w:rPr>
                  <w:fldChar w:fldCharType="end"/>
                </w:r>
              </w:hyperlink>
            </w:p>
            <w:p w:rsidR="00AD4929" w:rsidRPr="00AD4929" w:rsidRDefault="003E52BC" w:rsidP="00AD4929">
              <w:pPr>
                <w:pStyle w:val="TOC2"/>
                <w:spacing w:before="80" w:after="80" w:line="276" w:lineRule="auto"/>
                <w:rPr>
                  <w:rFonts w:asciiTheme="majorHAnsi" w:eastAsiaTheme="minorEastAsia" w:hAnsiTheme="majorHAnsi" w:cstheme="minorBidi"/>
                  <w:sz w:val="22"/>
                  <w:szCs w:val="22"/>
                  <w:lang w:eastAsia="sq-AL"/>
                </w:rPr>
              </w:pPr>
              <w:hyperlink w:anchor="_Toc485653790" w:history="1">
                <w:r w:rsidR="00AD4929" w:rsidRPr="00AD4929">
                  <w:rPr>
                    <w:rStyle w:val="Hyperlink"/>
                    <w:rFonts w:asciiTheme="majorHAnsi" w:eastAsia="Calibri" w:hAnsiTheme="majorHAnsi"/>
                    <w:sz w:val="22"/>
                    <w:szCs w:val="22"/>
                  </w:rPr>
                  <w:t>9.</w:t>
                </w:r>
                <w:r w:rsidR="00AD4929">
                  <w:rPr>
                    <w:rStyle w:val="Hyperlink"/>
                    <w:rFonts w:asciiTheme="majorHAnsi" w:eastAsia="Calibri" w:hAnsiTheme="majorHAnsi"/>
                    <w:sz w:val="22"/>
                    <w:szCs w:val="22"/>
                  </w:rPr>
                  <w:t>9</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Programi i MNZ-së dhe Emergjencave Civile P.9</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_Toc485653790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99</w:t>
                </w:r>
                <w:r w:rsidR="00AD4929" w:rsidRPr="00AD4929">
                  <w:rPr>
                    <w:rFonts w:asciiTheme="majorHAnsi" w:hAnsiTheme="majorHAnsi"/>
                    <w:webHidden/>
                    <w:sz w:val="22"/>
                    <w:szCs w:val="22"/>
                  </w:rPr>
                  <w:fldChar w:fldCharType="end"/>
                </w:r>
              </w:hyperlink>
            </w:p>
            <w:p w:rsidR="00AD4929" w:rsidRPr="007A63F7" w:rsidRDefault="003E52BC" w:rsidP="00AD4929">
              <w:pPr>
                <w:pStyle w:val="TOC1"/>
                <w:rPr>
                  <w:rFonts w:eastAsiaTheme="minorEastAsia" w:cstheme="minorBidi"/>
                  <w:lang w:eastAsia="sq-AL"/>
                </w:rPr>
              </w:pPr>
              <w:hyperlink w:anchor="_Toc485653791" w:history="1">
                <w:r w:rsidR="00AD4929" w:rsidRPr="007A63F7">
                  <w:rPr>
                    <w:rStyle w:val="Hyperlink"/>
                  </w:rPr>
                  <w:t>A</w:t>
                </w:r>
                <w:r w:rsidR="007A63F7" w:rsidRPr="007A63F7">
                  <w:rPr>
                    <w:rStyle w:val="Hyperlink"/>
                  </w:rPr>
                  <w:t>neksi</w:t>
                </w:r>
                <w:r w:rsidR="00AD4929" w:rsidRPr="007A63F7">
                  <w:rPr>
                    <w:rStyle w:val="Hyperlink"/>
                  </w:rPr>
                  <w:t xml:space="preserve"> I: Fishat</w:t>
                </w:r>
                <w:r w:rsidR="00AD4929" w:rsidRPr="007A63F7">
                  <w:rPr>
                    <w:webHidden/>
                  </w:rPr>
                  <w:tab/>
                </w:r>
                <w:r w:rsidR="00AD4929" w:rsidRPr="007A63F7">
                  <w:rPr>
                    <w:webHidden/>
                  </w:rPr>
                  <w:fldChar w:fldCharType="begin"/>
                </w:r>
                <w:r w:rsidR="00AD4929" w:rsidRPr="007A63F7">
                  <w:rPr>
                    <w:webHidden/>
                  </w:rPr>
                  <w:instrText xml:space="preserve"> PAGEREF _Toc485653791 \h </w:instrText>
                </w:r>
                <w:r w:rsidR="00AD4929" w:rsidRPr="007A63F7">
                  <w:rPr>
                    <w:webHidden/>
                  </w:rPr>
                </w:r>
                <w:r w:rsidR="00AD4929" w:rsidRPr="007A63F7">
                  <w:rPr>
                    <w:webHidden/>
                  </w:rPr>
                  <w:fldChar w:fldCharType="separate"/>
                </w:r>
                <w:r w:rsidR="00000792">
                  <w:rPr>
                    <w:webHidden/>
                  </w:rPr>
                  <w:t>105</w:t>
                </w:r>
                <w:r w:rsidR="00AD4929" w:rsidRPr="007A63F7">
                  <w:rPr>
                    <w:webHidden/>
                  </w:rPr>
                  <w:fldChar w:fldCharType="end"/>
                </w:r>
              </w:hyperlink>
            </w:p>
            <w:p w:rsidR="00AD4929" w:rsidRPr="00AD4929" w:rsidRDefault="003E52BC" w:rsidP="00AD4929">
              <w:pPr>
                <w:pStyle w:val="TOC1"/>
                <w:rPr>
                  <w:rFonts w:eastAsiaTheme="minorEastAsia" w:cstheme="minorBidi"/>
                  <w:lang w:eastAsia="sq-AL"/>
                </w:rPr>
              </w:pPr>
              <w:hyperlink w:anchor="_Toc485653792" w:history="1">
                <w:r w:rsidR="00AD4929" w:rsidRPr="007A63F7">
                  <w:rPr>
                    <w:rStyle w:val="Hyperlink"/>
                  </w:rPr>
                  <w:t>A</w:t>
                </w:r>
                <w:r w:rsidR="007A63F7" w:rsidRPr="007A63F7">
                  <w:rPr>
                    <w:rStyle w:val="Hyperlink"/>
                  </w:rPr>
                  <w:t>neksi</w:t>
                </w:r>
                <w:r w:rsidR="00AD4929" w:rsidRPr="007A63F7">
                  <w:rPr>
                    <w:rStyle w:val="Hyperlink"/>
                  </w:rPr>
                  <w:t xml:space="preserve"> II: Matrica</w:t>
                </w:r>
                <w:r w:rsidR="00AD4929" w:rsidRPr="007A63F7">
                  <w:rPr>
                    <w:webHidden/>
                  </w:rPr>
                  <w:tab/>
                </w:r>
                <w:r w:rsidR="00AD4929" w:rsidRPr="007A63F7">
                  <w:rPr>
                    <w:webHidden/>
                  </w:rPr>
                  <w:fldChar w:fldCharType="begin"/>
                </w:r>
                <w:r w:rsidR="00AD4929" w:rsidRPr="007A63F7">
                  <w:rPr>
                    <w:webHidden/>
                  </w:rPr>
                  <w:instrText xml:space="preserve"> PAGEREF _Toc485653792 \h </w:instrText>
                </w:r>
                <w:r w:rsidR="00AD4929" w:rsidRPr="007A63F7">
                  <w:rPr>
                    <w:webHidden/>
                  </w:rPr>
                </w:r>
                <w:r w:rsidR="00AD4929" w:rsidRPr="007A63F7">
                  <w:rPr>
                    <w:webHidden/>
                  </w:rPr>
                  <w:fldChar w:fldCharType="separate"/>
                </w:r>
                <w:r w:rsidR="00000792">
                  <w:rPr>
                    <w:webHidden/>
                  </w:rPr>
                  <w:t>106</w:t>
                </w:r>
                <w:r w:rsidR="00AD4929" w:rsidRPr="007A63F7">
                  <w:rPr>
                    <w:webHidden/>
                  </w:rPr>
                  <w:fldChar w:fldCharType="end"/>
                </w:r>
              </w:hyperlink>
            </w:p>
            <w:p w:rsidR="00AD4929" w:rsidRPr="00AD4929" w:rsidRDefault="003E52BC" w:rsidP="00AD4929">
              <w:pPr>
                <w:pStyle w:val="TOC1"/>
                <w:rPr>
                  <w:rFonts w:eastAsiaTheme="minorEastAsia" w:cstheme="minorBidi"/>
                  <w:lang w:eastAsia="sq-AL"/>
                </w:rPr>
              </w:pPr>
              <w:hyperlink w:anchor="_Toc485653793" w:history="1">
                <w:r w:rsidR="00AD4929" w:rsidRPr="00AD4929">
                  <w:rPr>
                    <w:rStyle w:val="Hyperlink"/>
                  </w:rPr>
                  <w:t>A</w:t>
                </w:r>
                <w:r w:rsidR="007A63F7">
                  <w:rPr>
                    <w:rStyle w:val="Hyperlink"/>
                  </w:rPr>
                  <w:t>neksi</w:t>
                </w:r>
                <w:r w:rsidR="00AD4929" w:rsidRPr="00AD4929">
                  <w:rPr>
                    <w:rStyle w:val="Hyperlink"/>
                  </w:rPr>
                  <w:t xml:space="preserve"> III: Baza ligjore</w:t>
                </w:r>
                <w:r w:rsidR="00AD4929" w:rsidRPr="00AD4929">
                  <w:rPr>
                    <w:webHidden/>
                  </w:rPr>
                  <w:tab/>
                </w:r>
                <w:r w:rsidR="00AD4929" w:rsidRPr="00AD4929">
                  <w:rPr>
                    <w:webHidden/>
                  </w:rPr>
                  <w:fldChar w:fldCharType="begin"/>
                </w:r>
                <w:r w:rsidR="00AD4929" w:rsidRPr="00AD4929">
                  <w:rPr>
                    <w:webHidden/>
                  </w:rPr>
                  <w:instrText xml:space="preserve"> PAGEREF _Toc485653793 \h </w:instrText>
                </w:r>
                <w:r w:rsidR="00AD4929" w:rsidRPr="00AD4929">
                  <w:rPr>
                    <w:webHidden/>
                  </w:rPr>
                </w:r>
                <w:r w:rsidR="00AD4929" w:rsidRPr="00AD4929">
                  <w:rPr>
                    <w:webHidden/>
                  </w:rPr>
                  <w:fldChar w:fldCharType="separate"/>
                </w:r>
                <w:r w:rsidR="00000792">
                  <w:rPr>
                    <w:webHidden/>
                  </w:rPr>
                  <w:t>107</w:t>
                </w:r>
                <w:r w:rsidR="00AD4929" w:rsidRPr="00AD4929">
                  <w:rPr>
                    <w:webHidden/>
                  </w:rPr>
                  <w:fldChar w:fldCharType="end"/>
                </w:r>
              </w:hyperlink>
            </w:p>
            <w:p w:rsidR="00B51913" w:rsidRPr="00AD4929" w:rsidRDefault="00B51913" w:rsidP="00AD4929">
              <w:pPr>
                <w:spacing w:before="80" w:after="80" w:line="276" w:lineRule="auto"/>
                <w:jc w:val="both"/>
                <w:rPr>
                  <w:rFonts w:asciiTheme="majorHAnsi" w:hAnsiTheme="majorHAnsi"/>
                  <w:highlight w:val="yellow"/>
                  <w:lang w:val="sq-AL"/>
                </w:rPr>
              </w:pPr>
              <w:r w:rsidRPr="00AD4929">
                <w:rPr>
                  <w:rFonts w:asciiTheme="majorHAnsi" w:hAnsiTheme="majorHAnsi"/>
                  <w:highlight w:val="yellow"/>
                  <w:lang w:val="sq-AL"/>
                </w:rPr>
                <w:fldChar w:fldCharType="end"/>
              </w:r>
            </w:p>
          </w:sdtContent>
        </w:sdt>
        <w:p w:rsidR="00B51913" w:rsidRPr="00AD4929" w:rsidRDefault="00B51913" w:rsidP="00AD4929">
          <w:pPr>
            <w:pStyle w:val="NoSpacing"/>
            <w:spacing w:before="80" w:after="80" w:line="276" w:lineRule="auto"/>
            <w:jc w:val="both"/>
            <w:rPr>
              <w:rFonts w:asciiTheme="majorHAnsi" w:eastAsiaTheme="majorEastAsia" w:hAnsiTheme="majorHAnsi" w:cstheme="majorBidi"/>
              <w:sz w:val="22"/>
              <w:szCs w:val="22"/>
              <w:highlight w:val="yellow"/>
              <w:lang w:val="sq-AL"/>
            </w:rPr>
          </w:pPr>
        </w:p>
        <w:p w:rsidR="008F5207" w:rsidRPr="00574B2A" w:rsidRDefault="008F5207" w:rsidP="0013462E">
          <w:pPr>
            <w:pStyle w:val="TableofFigures"/>
            <w:tabs>
              <w:tab w:val="right" w:leader="dot" w:pos="9017"/>
            </w:tabs>
            <w:spacing w:line="276" w:lineRule="auto"/>
            <w:rPr>
              <w:rFonts w:asciiTheme="majorHAnsi" w:eastAsiaTheme="majorEastAsia" w:hAnsiTheme="majorHAnsi"/>
              <w:b/>
              <w:noProof w:val="0"/>
              <w:sz w:val="18"/>
              <w:highlight w:val="yellow"/>
              <w:lang w:val="sq-AL"/>
            </w:rPr>
          </w:pPr>
        </w:p>
        <w:p w:rsidR="008F5207" w:rsidRPr="00574B2A" w:rsidRDefault="008F5207" w:rsidP="008F5207">
          <w:pPr>
            <w:rPr>
              <w:highlight w:val="yellow"/>
              <w:lang w:val="sq-AL"/>
            </w:rPr>
          </w:pPr>
        </w:p>
        <w:p w:rsidR="008F5207" w:rsidRPr="00574B2A" w:rsidRDefault="008F5207" w:rsidP="008F5207">
          <w:pPr>
            <w:rPr>
              <w:highlight w:val="yellow"/>
              <w:lang w:val="sq-AL"/>
            </w:rPr>
          </w:pPr>
        </w:p>
        <w:p w:rsidR="008F5207" w:rsidRPr="00574B2A" w:rsidRDefault="008F5207" w:rsidP="008F5207">
          <w:pPr>
            <w:rPr>
              <w:highlight w:val="yellow"/>
              <w:lang w:val="sq-AL"/>
            </w:rPr>
          </w:pPr>
        </w:p>
        <w:p w:rsidR="009D4639" w:rsidRPr="00F65629" w:rsidRDefault="004C21E5" w:rsidP="004C21E5">
          <w:pPr>
            <w:pStyle w:val="TableofFigures"/>
            <w:tabs>
              <w:tab w:val="right" w:leader="dot" w:pos="9017"/>
            </w:tabs>
            <w:spacing w:after="120"/>
            <w:rPr>
              <w:rFonts w:asciiTheme="majorHAnsi" w:eastAsiaTheme="majorEastAsia" w:hAnsiTheme="majorHAnsi"/>
              <w:b/>
              <w:noProof w:val="0"/>
              <w:sz w:val="22"/>
              <w:szCs w:val="22"/>
              <w:lang w:val="sq-AL"/>
            </w:rPr>
          </w:pPr>
          <w:r w:rsidRPr="00F65629">
            <w:rPr>
              <w:rFonts w:asciiTheme="majorHAnsi" w:eastAsiaTheme="majorEastAsia" w:hAnsiTheme="majorHAnsi"/>
              <w:b/>
              <w:caps w:val="0"/>
              <w:noProof w:val="0"/>
              <w:sz w:val="22"/>
              <w:szCs w:val="22"/>
              <w:lang w:val="sq-AL"/>
            </w:rPr>
            <w:t>Lista  e</w:t>
          </w:r>
          <w:r w:rsidR="00695972" w:rsidRPr="00F65629">
            <w:rPr>
              <w:rFonts w:asciiTheme="majorHAnsi" w:eastAsiaTheme="majorEastAsia" w:hAnsiTheme="majorHAnsi"/>
              <w:b/>
              <w:caps w:val="0"/>
              <w:noProof w:val="0"/>
              <w:sz w:val="22"/>
              <w:szCs w:val="22"/>
              <w:lang w:val="sq-AL"/>
            </w:rPr>
            <w:t xml:space="preserve"> </w:t>
          </w:r>
          <w:r w:rsidRPr="00F65629">
            <w:rPr>
              <w:rFonts w:asciiTheme="majorHAnsi" w:eastAsiaTheme="majorEastAsia" w:hAnsiTheme="majorHAnsi"/>
              <w:b/>
              <w:caps w:val="0"/>
              <w:noProof w:val="0"/>
              <w:sz w:val="22"/>
              <w:szCs w:val="22"/>
              <w:lang w:val="sq-AL"/>
            </w:rPr>
            <w:t>t</w:t>
          </w:r>
          <w:r w:rsidR="00695972" w:rsidRPr="00F65629">
            <w:rPr>
              <w:rFonts w:asciiTheme="majorHAnsi" w:eastAsiaTheme="majorEastAsia" w:hAnsiTheme="majorHAnsi"/>
              <w:b/>
              <w:caps w:val="0"/>
              <w:noProof w:val="0"/>
              <w:sz w:val="22"/>
              <w:szCs w:val="22"/>
              <w:lang w:val="sq-AL"/>
            </w:rPr>
            <w:t>abelave</w:t>
          </w:r>
        </w:p>
        <w:p w:rsidR="00695972" w:rsidRPr="00695972" w:rsidRDefault="009D4639" w:rsidP="00695972">
          <w:pPr>
            <w:pStyle w:val="TableofFigures"/>
            <w:tabs>
              <w:tab w:val="right" w:leader="dot" w:pos="9017"/>
            </w:tabs>
            <w:rPr>
              <w:rFonts w:asciiTheme="majorHAnsi" w:eastAsiaTheme="minorEastAsia" w:hAnsiTheme="majorHAnsi" w:cstheme="minorBidi"/>
              <w:caps w:val="0"/>
              <w:szCs w:val="22"/>
              <w:lang w:val="sq-AL" w:eastAsia="sq-AL"/>
            </w:rPr>
          </w:pPr>
          <w:r w:rsidRPr="00695972">
            <w:rPr>
              <w:rFonts w:asciiTheme="majorHAnsi" w:eastAsiaTheme="majorEastAsia" w:hAnsiTheme="majorHAnsi"/>
              <w:noProof w:val="0"/>
              <w:szCs w:val="22"/>
              <w:highlight w:val="yellow"/>
              <w:lang w:val="sq-AL"/>
            </w:rPr>
            <w:fldChar w:fldCharType="begin"/>
          </w:r>
          <w:r w:rsidRPr="00695972">
            <w:rPr>
              <w:rFonts w:asciiTheme="majorHAnsi" w:eastAsiaTheme="majorEastAsia" w:hAnsiTheme="majorHAnsi"/>
              <w:noProof w:val="0"/>
              <w:szCs w:val="22"/>
              <w:highlight w:val="yellow"/>
              <w:lang w:val="sq-AL"/>
            </w:rPr>
            <w:instrText xml:space="preserve"> TOC \h \z \c "Tabela" </w:instrText>
          </w:r>
          <w:r w:rsidRPr="00695972">
            <w:rPr>
              <w:rFonts w:asciiTheme="majorHAnsi" w:eastAsiaTheme="majorEastAsia" w:hAnsiTheme="majorHAnsi"/>
              <w:noProof w:val="0"/>
              <w:szCs w:val="22"/>
              <w:highlight w:val="yellow"/>
              <w:lang w:val="sq-AL"/>
            </w:rPr>
            <w:fldChar w:fldCharType="separate"/>
          </w:r>
          <w:hyperlink w:anchor="_Toc485654479" w:history="1">
            <w:r w:rsidR="00695972" w:rsidRPr="00695972">
              <w:rPr>
                <w:rStyle w:val="Hyperlink"/>
                <w:rFonts w:asciiTheme="majorHAnsi" w:hAnsiTheme="majorHAnsi"/>
                <w:i/>
                <w:caps w:val="0"/>
                <w:szCs w:val="22"/>
                <w:lang w:val="sq-AL"/>
              </w:rPr>
              <w:t xml:space="preserve">Tabela 1: Të </w:t>
            </w:r>
            <w:r w:rsidR="004C21E5">
              <w:rPr>
                <w:rStyle w:val="Hyperlink"/>
                <w:rFonts w:asciiTheme="majorHAnsi" w:hAnsiTheme="majorHAnsi"/>
                <w:i/>
                <w:caps w:val="0"/>
                <w:szCs w:val="22"/>
                <w:lang w:val="sq-AL"/>
              </w:rPr>
              <w:t>a</w:t>
            </w:r>
            <w:r w:rsidR="00695972" w:rsidRPr="00695972">
              <w:rPr>
                <w:rStyle w:val="Hyperlink"/>
                <w:rFonts w:asciiTheme="majorHAnsi" w:hAnsiTheme="majorHAnsi"/>
                <w:i/>
                <w:caps w:val="0"/>
                <w:szCs w:val="22"/>
                <w:lang w:val="sq-AL"/>
              </w:rPr>
              <w:t xml:space="preserve">rdhurat </w:t>
            </w:r>
            <w:r w:rsidR="004C21E5">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ashkisë Kukës</w:t>
            </w:r>
            <w:r w:rsidR="004C21E5">
              <w:rPr>
                <w:rStyle w:val="Hyperlink"/>
                <w:rFonts w:asciiTheme="majorHAnsi" w:hAnsiTheme="majorHAnsi"/>
                <w:i/>
                <w:caps w:val="0"/>
                <w:szCs w:val="22"/>
                <w:lang w:val="sq-AL"/>
              </w:rPr>
              <w:t xml:space="preserve">, </w:t>
            </w:r>
            <w:r w:rsidR="00695972" w:rsidRPr="00695972">
              <w:rPr>
                <w:rStyle w:val="Hyperlink"/>
                <w:rFonts w:asciiTheme="majorHAnsi" w:hAnsiTheme="majorHAnsi"/>
                <w:i/>
                <w:caps w:val="0"/>
                <w:szCs w:val="22"/>
                <w:lang w:val="sq-AL"/>
              </w:rPr>
              <w:t xml:space="preserve">2018-2020 </w:t>
            </w:r>
            <w:r w:rsidR="004C21E5">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 xml:space="preserve">ipas </w:t>
            </w:r>
            <w:r w:rsidR="004C21E5">
              <w:rPr>
                <w:rStyle w:val="Hyperlink"/>
                <w:rFonts w:asciiTheme="majorHAnsi" w:hAnsiTheme="majorHAnsi"/>
                <w:i/>
                <w:caps w:val="0"/>
                <w:szCs w:val="22"/>
                <w:lang w:val="sq-AL"/>
              </w:rPr>
              <w:t>ç</w:t>
            </w:r>
            <w:r w:rsidR="00695972" w:rsidRPr="00695972">
              <w:rPr>
                <w:rStyle w:val="Hyperlink"/>
                <w:rFonts w:asciiTheme="majorHAnsi" w:hAnsiTheme="majorHAnsi"/>
                <w:i/>
                <w:caps w:val="0"/>
                <w:szCs w:val="22"/>
                <w:lang w:val="sq-AL"/>
              </w:rPr>
              <w:t xml:space="preserve">do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urimi</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_Toc485654479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10</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80" w:history="1">
            <w:r w:rsidR="00695972" w:rsidRPr="00695972">
              <w:rPr>
                <w:rStyle w:val="Hyperlink"/>
                <w:rFonts w:asciiTheme="majorHAnsi" w:hAnsiTheme="majorHAnsi"/>
                <w:i/>
                <w:caps w:val="0"/>
                <w:szCs w:val="22"/>
                <w:lang w:val="sq-AL"/>
              </w:rPr>
              <w:t xml:space="preserve">Tabela 2: Të </w:t>
            </w:r>
            <w:r w:rsidR="004C21E5">
              <w:rPr>
                <w:rStyle w:val="Hyperlink"/>
                <w:rFonts w:asciiTheme="majorHAnsi" w:hAnsiTheme="majorHAnsi"/>
                <w:i/>
                <w:caps w:val="0"/>
                <w:szCs w:val="22"/>
                <w:lang w:val="sq-AL"/>
              </w:rPr>
              <w:t>a</w:t>
            </w:r>
            <w:r w:rsidR="00695972" w:rsidRPr="00695972">
              <w:rPr>
                <w:rStyle w:val="Hyperlink"/>
                <w:rFonts w:asciiTheme="majorHAnsi" w:hAnsiTheme="majorHAnsi"/>
                <w:i/>
                <w:caps w:val="0"/>
                <w:szCs w:val="22"/>
                <w:lang w:val="sq-AL"/>
              </w:rPr>
              <w:t xml:space="preserve">rdhurat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etajuara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ashkisë Kukës</w:t>
            </w:r>
            <w:r w:rsidR="004C21E5">
              <w:rPr>
                <w:rStyle w:val="Hyperlink"/>
                <w:rFonts w:asciiTheme="majorHAnsi" w:hAnsiTheme="majorHAnsi"/>
                <w:i/>
                <w:caps w:val="0"/>
                <w:szCs w:val="22"/>
                <w:lang w:val="sq-AL"/>
              </w:rPr>
              <w:t xml:space="preserve">, </w:t>
            </w:r>
            <w:r w:rsidR="00695972" w:rsidRPr="00695972">
              <w:rPr>
                <w:rStyle w:val="Hyperlink"/>
                <w:rFonts w:asciiTheme="majorHAnsi" w:hAnsiTheme="majorHAnsi"/>
                <w:i/>
                <w:caps w:val="0"/>
                <w:szCs w:val="22"/>
                <w:lang w:val="sq-AL"/>
              </w:rPr>
              <w:t>2018</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_Toc485654480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12</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81" w:history="1">
            <w:r w:rsidR="00695972" w:rsidRPr="00695972">
              <w:rPr>
                <w:rStyle w:val="Hyperlink"/>
                <w:rFonts w:asciiTheme="majorHAnsi" w:hAnsiTheme="majorHAnsi"/>
                <w:i/>
                <w:caps w:val="0"/>
                <w:szCs w:val="22"/>
                <w:lang w:val="sq-AL"/>
              </w:rPr>
              <w:t xml:space="preserve">Tabela 3: Të </w:t>
            </w:r>
            <w:r w:rsidR="004C21E5">
              <w:rPr>
                <w:rStyle w:val="Hyperlink"/>
                <w:rFonts w:asciiTheme="majorHAnsi" w:hAnsiTheme="majorHAnsi"/>
                <w:i/>
                <w:caps w:val="0"/>
                <w:szCs w:val="22"/>
                <w:lang w:val="sq-AL"/>
              </w:rPr>
              <w:t>ardhurat de</w:t>
            </w:r>
            <w:r w:rsidR="00695972" w:rsidRPr="00695972">
              <w:rPr>
                <w:rStyle w:val="Hyperlink"/>
                <w:rFonts w:asciiTheme="majorHAnsi" w:hAnsiTheme="majorHAnsi"/>
                <w:i/>
                <w:caps w:val="0"/>
                <w:szCs w:val="22"/>
                <w:lang w:val="sq-AL"/>
              </w:rPr>
              <w:t xml:space="preserve">tajuara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ashkisë Kukës</w:t>
            </w:r>
            <w:r w:rsidR="004C21E5">
              <w:rPr>
                <w:rStyle w:val="Hyperlink"/>
                <w:rFonts w:asciiTheme="majorHAnsi" w:hAnsiTheme="majorHAnsi"/>
                <w:i/>
                <w:caps w:val="0"/>
                <w:szCs w:val="22"/>
                <w:lang w:val="sq-AL"/>
              </w:rPr>
              <w:t xml:space="preserve">, </w:t>
            </w:r>
            <w:r w:rsidR="00695972" w:rsidRPr="00695972">
              <w:rPr>
                <w:rStyle w:val="Hyperlink"/>
                <w:rFonts w:asciiTheme="majorHAnsi" w:hAnsiTheme="majorHAnsi"/>
                <w:i/>
                <w:caps w:val="0"/>
                <w:szCs w:val="22"/>
                <w:lang w:val="sq-AL"/>
              </w:rPr>
              <w:t xml:space="preserve"> 2019</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_Toc485654481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12</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82" w:history="1">
            <w:r w:rsidR="00695972" w:rsidRPr="00695972">
              <w:rPr>
                <w:rStyle w:val="Hyperlink"/>
                <w:rFonts w:asciiTheme="majorHAnsi" w:hAnsiTheme="majorHAnsi"/>
                <w:i/>
                <w:caps w:val="0"/>
                <w:szCs w:val="22"/>
                <w:lang w:val="sq-AL"/>
              </w:rPr>
              <w:t xml:space="preserve">Tabela 4: Të </w:t>
            </w:r>
            <w:r w:rsidR="004C21E5">
              <w:rPr>
                <w:rStyle w:val="Hyperlink"/>
                <w:rFonts w:asciiTheme="majorHAnsi" w:hAnsiTheme="majorHAnsi"/>
                <w:i/>
                <w:caps w:val="0"/>
                <w:szCs w:val="22"/>
                <w:lang w:val="sq-AL"/>
              </w:rPr>
              <w:t>ardhurat d</w:t>
            </w:r>
            <w:r w:rsidR="00695972" w:rsidRPr="00695972">
              <w:rPr>
                <w:rStyle w:val="Hyperlink"/>
                <w:rFonts w:asciiTheme="majorHAnsi" w:hAnsiTheme="majorHAnsi"/>
                <w:i/>
                <w:caps w:val="0"/>
                <w:szCs w:val="22"/>
                <w:lang w:val="sq-AL"/>
              </w:rPr>
              <w:t xml:space="preserve">etajuara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ashkisë Kukës</w:t>
            </w:r>
            <w:r w:rsidR="004C21E5">
              <w:rPr>
                <w:rStyle w:val="Hyperlink"/>
                <w:rFonts w:asciiTheme="majorHAnsi" w:hAnsiTheme="majorHAnsi"/>
                <w:i/>
                <w:caps w:val="0"/>
                <w:szCs w:val="22"/>
                <w:lang w:val="sq-AL"/>
              </w:rPr>
              <w:t>, 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_Toc485654482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13</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83" w:history="1">
            <w:r w:rsidR="00695972" w:rsidRPr="00695972">
              <w:rPr>
                <w:rStyle w:val="Hyperlink"/>
                <w:rFonts w:asciiTheme="majorHAnsi" w:hAnsiTheme="majorHAnsi"/>
                <w:i/>
                <w:caps w:val="0"/>
                <w:szCs w:val="22"/>
                <w:lang w:val="sq-AL"/>
              </w:rPr>
              <w:t xml:space="preserve">Tabela 5: Të </w:t>
            </w:r>
            <w:r w:rsidR="004C21E5">
              <w:rPr>
                <w:rStyle w:val="Hyperlink"/>
                <w:rFonts w:asciiTheme="majorHAnsi" w:hAnsiTheme="majorHAnsi"/>
                <w:i/>
                <w:caps w:val="0"/>
                <w:szCs w:val="22"/>
                <w:lang w:val="sq-AL"/>
              </w:rPr>
              <w:t>ardhurat e</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v</w:t>
            </w:r>
            <w:r w:rsidR="00695972" w:rsidRPr="00695972">
              <w:rPr>
                <w:rStyle w:val="Hyperlink"/>
                <w:rFonts w:asciiTheme="majorHAnsi" w:hAnsiTheme="majorHAnsi"/>
                <w:i/>
                <w:caps w:val="0"/>
                <w:szCs w:val="22"/>
                <w:lang w:val="sq-AL"/>
              </w:rPr>
              <w:t xml:space="preserve">eta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ashkisë Kukës</w:t>
            </w:r>
            <w:r w:rsidR="004C21E5">
              <w:rPr>
                <w:rStyle w:val="Hyperlink"/>
                <w:rFonts w:asciiTheme="majorHAnsi" w:hAnsiTheme="majorHAnsi"/>
                <w:i/>
                <w:caps w:val="0"/>
                <w:szCs w:val="22"/>
                <w:lang w:val="sq-AL"/>
              </w:rPr>
              <w:t xml:space="preserve">, </w:t>
            </w:r>
            <w:r w:rsidR="00695972" w:rsidRPr="00695972">
              <w:rPr>
                <w:rStyle w:val="Hyperlink"/>
                <w:rFonts w:asciiTheme="majorHAnsi" w:hAnsiTheme="majorHAnsi"/>
                <w:i/>
                <w:caps w:val="0"/>
                <w:szCs w:val="22"/>
                <w:lang w:val="sq-AL"/>
              </w:rPr>
              <w:t>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_Toc485654483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14</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84" w:history="1">
            <w:r w:rsidR="00695972" w:rsidRPr="00695972">
              <w:rPr>
                <w:rStyle w:val="Hyperlink"/>
                <w:rFonts w:asciiTheme="majorHAnsi" w:hAnsiTheme="majorHAnsi"/>
                <w:i/>
                <w:caps w:val="0"/>
                <w:szCs w:val="22"/>
                <w:lang w:val="sq-AL"/>
              </w:rPr>
              <w:t xml:space="preserve">Tabela 6: Tarifat </w:t>
            </w:r>
            <w:r w:rsidR="004C21E5">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 xml:space="preserve">hërbimeve </w:t>
            </w:r>
            <w:r w:rsidR="004C21E5">
              <w:rPr>
                <w:rStyle w:val="Hyperlink"/>
                <w:rFonts w:asciiTheme="majorHAnsi" w:hAnsiTheme="majorHAnsi"/>
                <w:i/>
                <w:caps w:val="0"/>
                <w:szCs w:val="22"/>
                <w:lang w:val="sq-AL"/>
              </w:rPr>
              <w:t>a</w:t>
            </w:r>
            <w:r w:rsidR="00695972" w:rsidRPr="00695972">
              <w:rPr>
                <w:rStyle w:val="Hyperlink"/>
                <w:rFonts w:asciiTheme="majorHAnsi" w:hAnsiTheme="majorHAnsi"/>
                <w:i/>
                <w:caps w:val="0"/>
                <w:szCs w:val="22"/>
                <w:lang w:val="sq-AL"/>
              </w:rPr>
              <w:t>dministrative</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_Toc485654484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22</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85" w:history="1">
            <w:r w:rsidR="00695972" w:rsidRPr="00695972">
              <w:rPr>
                <w:rStyle w:val="Hyperlink"/>
                <w:rFonts w:asciiTheme="majorHAnsi" w:hAnsiTheme="majorHAnsi"/>
                <w:i/>
                <w:caps w:val="0"/>
                <w:szCs w:val="22"/>
                <w:lang w:val="sq-AL"/>
              </w:rPr>
              <w:t xml:space="preserve">Tabela 7: Lejet </w:t>
            </w:r>
            <w:r w:rsidR="004C21E5">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ransport Rrugor</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_Toc485654485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24</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86" w:history="1">
            <w:r w:rsidR="00695972" w:rsidRPr="00695972">
              <w:rPr>
                <w:rStyle w:val="Hyperlink"/>
                <w:rFonts w:asciiTheme="majorHAnsi" w:hAnsiTheme="majorHAnsi"/>
                <w:i/>
                <w:caps w:val="0"/>
                <w:szCs w:val="22"/>
                <w:lang w:val="sq-AL"/>
              </w:rPr>
              <w:t xml:space="preserve">Tabela 8: Shpenzimet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otale </w:t>
            </w:r>
            <w:r w:rsidR="004C21E5">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 xml:space="preserve">ipas </w:t>
            </w:r>
            <w:r w:rsidR="004C21E5">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 xml:space="preserve">rogrameve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uxhetore</w:t>
            </w:r>
            <w:r w:rsidR="004C21E5">
              <w:rPr>
                <w:rStyle w:val="Hyperlink"/>
                <w:rFonts w:asciiTheme="majorHAnsi" w:hAnsiTheme="majorHAnsi"/>
                <w:i/>
                <w:caps w:val="0"/>
                <w:szCs w:val="22"/>
                <w:lang w:val="sq-AL"/>
              </w:rPr>
              <w:t>,</w:t>
            </w:r>
            <w:r w:rsidR="00695972" w:rsidRPr="00695972">
              <w:rPr>
                <w:rStyle w:val="Hyperlink"/>
                <w:rFonts w:asciiTheme="majorHAnsi" w:hAnsiTheme="majorHAnsi"/>
                <w:i/>
                <w:caps w:val="0"/>
                <w:szCs w:val="22"/>
                <w:lang w:val="sq-AL"/>
              </w:rPr>
              <w:t xml:space="preserv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_Toc485654486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35</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87" w:history="1">
            <w:r w:rsidR="00695972" w:rsidRPr="00695972">
              <w:rPr>
                <w:rStyle w:val="Hyperlink"/>
                <w:rFonts w:asciiTheme="majorHAnsi" w:hAnsiTheme="majorHAnsi"/>
                <w:i/>
                <w:caps w:val="0"/>
                <w:szCs w:val="22"/>
                <w:lang w:val="sq-AL"/>
              </w:rPr>
              <w:t xml:space="preserve">Tabela 9: Shpenzimet </w:t>
            </w:r>
            <w:r w:rsidR="004C21E5">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 xml:space="preserve">ër </w:t>
            </w:r>
            <w:r w:rsidR="004C21E5">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 xml:space="preserve">agat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he </w:t>
            </w:r>
            <w:r w:rsidR="004C21E5">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 xml:space="preserve">igurimet </w:t>
            </w:r>
            <w:r w:rsidR="004C21E5">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hoqërore,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_Toc485654487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35</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88" w:history="1">
            <w:r w:rsidR="00695972" w:rsidRPr="00695972">
              <w:rPr>
                <w:rStyle w:val="Hyperlink"/>
                <w:rFonts w:asciiTheme="majorHAnsi" w:hAnsiTheme="majorHAnsi"/>
                <w:i/>
                <w:caps w:val="0"/>
                <w:szCs w:val="22"/>
                <w:lang w:val="sq-AL"/>
              </w:rPr>
              <w:t xml:space="preserve">Tabela 10: Shpenzimet </w:t>
            </w:r>
            <w:r w:rsidR="004C21E5">
              <w:rPr>
                <w:rStyle w:val="Hyperlink"/>
                <w:rFonts w:asciiTheme="majorHAnsi" w:hAnsiTheme="majorHAnsi"/>
                <w:i/>
                <w:caps w:val="0"/>
                <w:szCs w:val="22"/>
                <w:lang w:val="sq-AL"/>
              </w:rPr>
              <w:t>o</w:t>
            </w:r>
            <w:r w:rsidR="00695972" w:rsidRPr="00695972">
              <w:rPr>
                <w:rStyle w:val="Hyperlink"/>
                <w:rFonts w:asciiTheme="majorHAnsi" w:hAnsiTheme="majorHAnsi"/>
                <w:i/>
                <w:caps w:val="0"/>
                <w:szCs w:val="22"/>
                <w:lang w:val="sq-AL"/>
              </w:rPr>
              <w:t>perative,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_Toc485654488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36</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89" w:history="1">
            <w:r w:rsidR="00695972" w:rsidRPr="00695972">
              <w:rPr>
                <w:rStyle w:val="Hyperlink"/>
                <w:rFonts w:asciiTheme="majorHAnsi" w:hAnsiTheme="majorHAnsi"/>
                <w:i/>
                <w:caps w:val="0"/>
                <w:szCs w:val="22"/>
                <w:lang w:val="sq-AL"/>
              </w:rPr>
              <w:t xml:space="preserve">Tabela 11: Shpenzime </w:t>
            </w:r>
            <w:r w:rsidR="004C21E5">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 xml:space="preserve">ër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nvestime,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_Toc485654489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36</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90" w:history="1">
            <w:r w:rsidR="00695972" w:rsidRPr="00695972">
              <w:rPr>
                <w:rStyle w:val="Hyperlink"/>
                <w:rFonts w:asciiTheme="majorHAnsi" w:hAnsiTheme="majorHAnsi"/>
                <w:i/>
                <w:caps w:val="0"/>
                <w:szCs w:val="22"/>
                <w:lang w:val="sq-AL"/>
              </w:rPr>
              <w:t xml:space="preserve">Tabela 12: Projektet </w:t>
            </w:r>
            <w:r w:rsidR="004C21E5">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 xml:space="preserve">rogramit </w:t>
            </w:r>
            <w:r w:rsidR="004C21E5">
              <w:rPr>
                <w:rStyle w:val="Hyperlink"/>
                <w:rFonts w:asciiTheme="majorHAnsi" w:hAnsiTheme="majorHAnsi"/>
                <w:i/>
                <w:caps w:val="0"/>
                <w:szCs w:val="22"/>
                <w:lang w:val="sq-AL"/>
              </w:rPr>
              <w:t>të M</w:t>
            </w:r>
            <w:r w:rsidR="00695972" w:rsidRPr="00695972">
              <w:rPr>
                <w:rStyle w:val="Hyperlink"/>
                <w:rFonts w:asciiTheme="majorHAnsi" w:hAnsiTheme="majorHAnsi"/>
                <w:i/>
                <w:caps w:val="0"/>
                <w:szCs w:val="22"/>
                <w:lang w:val="sq-AL"/>
              </w:rPr>
              <w:t xml:space="preserve">enaxhimit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Administrimit</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_Toc485654490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40</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91" w:history="1">
            <w:r w:rsidR="00695972" w:rsidRPr="00695972">
              <w:rPr>
                <w:rStyle w:val="Hyperlink"/>
                <w:rFonts w:asciiTheme="majorHAnsi" w:hAnsiTheme="majorHAnsi"/>
                <w:i/>
                <w:caps w:val="0"/>
                <w:szCs w:val="22"/>
                <w:lang w:val="sq-AL"/>
              </w:rPr>
              <w:t xml:space="preserve">Tabela 13: Buxhetimi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Programit </w:t>
            </w:r>
            <w:r w:rsidR="004C21E5">
              <w:rPr>
                <w:rStyle w:val="Hyperlink"/>
                <w:rFonts w:asciiTheme="majorHAnsi" w:hAnsiTheme="majorHAnsi"/>
                <w:i/>
                <w:caps w:val="0"/>
                <w:szCs w:val="22"/>
                <w:lang w:val="sq-AL"/>
              </w:rPr>
              <w:t>të</w:t>
            </w:r>
            <w:r w:rsidR="00695972" w:rsidRPr="00695972">
              <w:rPr>
                <w:rStyle w:val="Hyperlink"/>
                <w:rFonts w:asciiTheme="majorHAnsi" w:hAnsiTheme="majorHAnsi"/>
                <w:i/>
                <w:caps w:val="0"/>
                <w:szCs w:val="22"/>
                <w:lang w:val="sq-AL"/>
              </w:rPr>
              <w:t xml:space="preserve"> Administratës Vendore,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_Toc485654491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41</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92" w:history="1">
            <w:r w:rsidR="00695972" w:rsidRPr="00695972">
              <w:rPr>
                <w:rStyle w:val="Hyperlink"/>
                <w:rFonts w:asciiTheme="majorHAnsi" w:hAnsiTheme="majorHAnsi"/>
                <w:i/>
                <w:caps w:val="0"/>
                <w:szCs w:val="22"/>
                <w:lang w:val="sq-AL"/>
              </w:rPr>
              <w:t xml:space="preserve">Tabela 14: Përshkrim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etajuar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 xml:space="preserve">uxhetimit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4C21E5">
              <w:rPr>
                <w:rStyle w:val="Hyperlink"/>
                <w:rFonts w:asciiTheme="majorHAnsi" w:hAnsiTheme="majorHAnsi"/>
                <w:i/>
                <w:caps w:val="0"/>
                <w:szCs w:val="22"/>
                <w:lang w:val="sq-AL"/>
              </w:rPr>
              <w:t>a</w:t>
            </w:r>
            <w:r w:rsidR="00695972" w:rsidRPr="00695972">
              <w:rPr>
                <w:rStyle w:val="Hyperlink"/>
                <w:rFonts w:asciiTheme="majorHAnsi" w:hAnsiTheme="majorHAnsi"/>
                <w:i/>
                <w:caps w:val="0"/>
                <w:szCs w:val="22"/>
                <w:lang w:val="sq-AL"/>
              </w:rPr>
              <w:t xml:space="preserve">ktiviteteve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4C21E5">
              <w:rPr>
                <w:rStyle w:val="Hyperlink"/>
                <w:rFonts w:asciiTheme="majorHAnsi" w:hAnsiTheme="majorHAnsi"/>
                <w:i/>
                <w:caps w:val="0"/>
                <w:szCs w:val="22"/>
                <w:lang w:val="sq-AL"/>
              </w:rPr>
              <w:t>P1</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_Toc485654492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43</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93" w:history="1">
            <w:r w:rsidR="00695972" w:rsidRPr="00695972">
              <w:rPr>
                <w:rStyle w:val="Hyperlink"/>
                <w:rFonts w:asciiTheme="majorHAnsi" w:hAnsiTheme="majorHAnsi"/>
                <w:i/>
                <w:caps w:val="0"/>
                <w:szCs w:val="22"/>
                <w:lang w:val="sq-AL"/>
              </w:rPr>
              <w:t xml:space="preserve">Tabela 15: Projektet </w:t>
            </w:r>
            <w:r w:rsidR="004C21E5">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Programit </w:t>
            </w:r>
            <w:r w:rsidR="004C21E5">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ë Infrastrukturës Rrugor</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_Toc485654493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46</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94" w:history="1">
            <w:r w:rsidR="00695972" w:rsidRPr="00695972">
              <w:rPr>
                <w:rStyle w:val="Hyperlink"/>
                <w:rFonts w:asciiTheme="majorHAnsi" w:hAnsiTheme="majorHAnsi"/>
                <w:i/>
                <w:caps w:val="0"/>
                <w:szCs w:val="22"/>
                <w:lang w:val="sq-AL"/>
              </w:rPr>
              <w:t xml:space="preserve">Tabela 16: Buxhetimi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Infrastrukturës Rrugore </w:t>
            </w:r>
            <w:r w:rsidR="004C21E5">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 xml:space="preserve">ipas </w:t>
            </w:r>
            <w:r w:rsidR="004C21E5">
              <w:rPr>
                <w:rStyle w:val="Hyperlink"/>
                <w:rFonts w:asciiTheme="majorHAnsi" w:hAnsiTheme="majorHAnsi"/>
                <w:i/>
                <w:caps w:val="0"/>
                <w:szCs w:val="22"/>
                <w:lang w:val="sq-AL"/>
              </w:rPr>
              <w:t>z</w:t>
            </w:r>
            <w:r w:rsidR="00695972" w:rsidRPr="00695972">
              <w:rPr>
                <w:rStyle w:val="Hyperlink"/>
                <w:rFonts w:asciiTheme="majorHAnsi" w:hAnsiTheme="majorHAnsi"/>
                <w:i/>
                <w:caps w:val="0"/>
                <w:szCs w:val="22"/>
                <w:lang w:val="sq-AL"/>
              </w:rPr>
              <w:t xml:space="preserve">ërave, 2018-2020 (000 </w:t>
            </w:r>
            <w:r w:rsidR="004C21E5">
              <w:rPr>
                <w:rStyle w:val="Hyperlink"/>
                <w:rFonts w:asciiTheme="majorHAnsi" w:hAnsiTheme="majorHAnsi"/>
                <w:i/>
                <w:caps w:val="0"/>
                <w:szCs w:val="22"/>
                <w:lang w:val="sq-AL"/>
              </w:rPr>
              <w:t>l</w:t>
            </w:r>
            <w:r w:rsidR="00695972" w:rsidRPr="00695972">
              <w:rPr>
                <w:rStyle w:val="Hyperlink"/>
                <w:rFonts w:asciiTheme="majorHAnsi" w:hAnsiTheme="majorHAnsi"/>
                <w:i/>
                <w:caps w:val="0"/>
                <w:szCs w:val="22"/>
                <w:lang w:val="sq-AL"/>
              </w:rPr>
              <w:t>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_Toc485654494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49</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95" w:history="1">
            <w:r w:rsidR="00695972" w:rsidRPr="00695972">
              <w:rPr>
                <w:rStyle w:val="Hyperlink"/>
                <w:rFonts w:asciiTheme="majorHAnsi" w:hAnsiTheme="majorHAnsi"/>
                <w:i/>
                <w:caps w:val="0"/>
                <w:szCs w:val="22"/>
                <w:lang w:val="sq-AL"/>
              </w:rPr>
              <w:t xml:space="preserve">Tabela 17: Përshkrim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etajuar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 xml:space="preserve">uxhetimit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4C21E5">
              <w:rPr>
                <w:rStyle w:val="Hyperlink"/>
                <w:rFonts w:asciiTheme="majorHAnsi" w:hAnsiTheme="majorHAnsi"/>
                <w:i/>
                <w:caps w:val="0"/>
                <w:szCs w:val="22"/>
                <w:lang w:val="sq-AL"/>
              </w:rPr>
              <w:t>a</w:t>
            </w:r>
            <w:r w:rsidR="00695972" w:rsidRPr="00695972">
              <w:rPr>
                <w:rStyle w:val="Hyperlink"/>
                <w:rFonts w:asciiTheme="majorHAnsi" w:hAnsiTheme="majorHAnsi"/>
                <w:i/>
                <w:caps w:val="0"/>
                <w:szCs w:val="22"/>
                <w:lang w:val="sq-AL"/>
              </w:rPr>
              <w:t xml:space="preserve">ktiviteteve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Programit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ë Infrastrukturës Rrugore</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_Toc485654495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51</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96" w:history="1">
            <w:r w:rsidR="00695972" w:rsidRPr="00695972">
              <w:rPr>
                <w:rStyle w:val="Hyperlink"/>
                <w:rFonts w:asciiTheme="majorHAnsi" w:hAnsiTheme="majorHAnsi"/>
                <w:i/>
                <w:caps w:val="0"/>
                <w:szCs w:val="22"/>
                <w:lang w:val="sq-AL"/>
              </w:rPr>
              <w:t xml:space="preserve">Tabela 18: Projektet </w:t>
            </w:r>
            <w:r w:rsidR="004C21E5">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Programit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ë Shërbimeve Publike</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_Toc485654496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54</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97" w:history="1">
            <w:r w:rsidR="00695972" w:rsidRPr="00695972">
              <w:rPr>
                <w:rStyle w:val="Hyperlink"/>
                <w:rFonts w:asciiTheme="majorHAnsi" w:hAnsiTheme="majorHAnsi"/>
                <w:i/>
                <w:caps w:val="0"/>
                <w:szCs w:val="22"/>
                <w:lang w:val="sq-AL"/>
              </w:rPr>
              <w:t xml:space="preserve">Tabela 19: Buxhetimi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Programit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Shërbimeve Publike </w:t>
            </w:r>
            <w:r w:rsidR="004C21E5">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 xml:space="preserve">ipas </w:t>
            </w:r>
            <w:r w:rsidR="004C21E5">
              <w:rPr>
                <w:rStyle w:val="Hyperlink"/>
                <w:rFonts w:asciiTheme="majorHAnsi" w:hAnsiTheme="majorHAnsi"/>
                <w:i/>
                <w:caps w:val="0"/>
                <w:szCs w:val="22"/>
                <w:lang w:val="sq-AL"/>
              </w:rPr>
              <w:t>z</w:t>
            </w:r>
            <w:r w:rsidR="00695972" w:rsidRPr="00695972">
              <w:rPr>
                <w:rStyle w:val="Hyperlink"/>
                <w:rFonts w:asciiTheme="majorHAnsi" w:hAnsiTheme="majorHAnsi"/>
                <w:i/>
                <w:caps w:val="0"/>
                <w:szCs w:val="22"/>
                <w:lang w:val="sq-AL"/>
              </w:rPr>
              <w:t xml:space="preserve">ërave, </w:t>
            </w:r>
            <w:r w:rsidR="004C21E5">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 xml:space="preserve">ër </w:t>
            </w:r>
            <w:r w:rsidR="004C21E5">
              <w:rPr>
                <w:rStyle w:val="Hyperlink"/>
                <w:rFonts w:asciiTheme="majorHAnsi" w:hAnsiTheme="majorHAnsi"/>
                <w:i/>
                <w:caps w:val="0"/>
                <w:szCs w:val="22"/>
                <w:lang w:val="sq-AL"/>
              </w:rPr>
              <w:t>v</w:t>
            </w:r>
            <w:r w:rsidR="00695972" w:rsidRPr="00695972">
              <w:rPr>
                <w:rStyle w:val="Hyperlink"/>
                <w:rFonts w:asciiTheme="majorHAnsi" w:hAnsiTheme="majorHAnsi"/>
                <w:i/>
                <w:caps w:val="0"/>
                <w:szCs w:val="22"/>
                <w:lang w:val="sq-AL"/>
              </w:rPr>
              <w:t xml:space="preserve">itet 2018-2020 (000 </w:t>
            </w:r>
            <w:r w:rsidR="004C21E5">
              <w:rPr>
                <w:rStyle w:val="Hyperlink"/>
                <w:rFonts w:asciiTheme="majorHAnsi" w:hAnsiTheme="majorHAnsi"/>
                <w:i/>
                <w:caps w:val="0"/>
                <w:szCs w:val="22"/>
                <w:lang w:val="sq-AL"/>
              </w:rPr>
              <w:t>l</w:t>
            </w:r>
            <w:r w:rsidR="00695972" w:rsidRPr="00695972">
              <w:rPr>
                <w:rStyle w:val="Hyperlink"/>
                <w:rFonts w:asciiTheme="majorHAnsi" w:hAnsiTheme="majorHAnsi"/>
                <w:i/>
                <w:caps w:val="0"/>
                <w:szCs w:val="22"/>
                <w:lang w:val="sq-AL"/>
              </w:rPr>
              <w:t>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_Toc485654497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55</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98" w:history="1">
            <w:r w:rsidR="00695972" w:rsidRPr="00695972">
              <w:rPr>
                <w:rStyle w:val="Hyperlink"/>
                <w:rFonts w:asciiTheme="majorHAnsi" w:hAnsiTheme="majorHAnsi"/>
                <w:i/>
                <w:caps w:val="0"/>
                <w:szCs w:val="22"/>
                <w:lang w:val="sq-AL"/>
              </w:rPr>
              <w:t xml:space="preserve">Tabela 20: Përshkrim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etajuar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 xml:space="preserve">uxhetimit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4C21E5">
              <w:rPr>
                <w:rStyle w:val="Hyperlink"/>
                <w:rFonts w:asciiTheme="majorHAnsi" w:hAnsiTheme="majorHAnsi"/>
                <w:i/>
                <w:caps w:val="0"/>
                <w:szCs w:val="22"/>
                <w:lang w:val="sq-AL"/>
              </w:rPr>
              <w:t>a</w:t>
            </w:r>
            <w:r w:rsidR="00695972" w:rsidRPr="00695972">
              <w:rPr>
                <w:rStyle w:val="Hyperlink"/>
                <w:rFonts w:asciiTheme="majorHAnsi" w:hAnsiTheme="majorHAnsi"/>
                <w:i/>
                <w:caps w:val="0"/>
                <w:szCs w:val="22"/>
                <w:lang w:val="sq-AL"/>
              </w:rPr>
              <w:t xml:space="preserve">ktiviteteve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Programit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ë Shërbimeve Publike</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_Toc485654498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57</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99" w:history="1">
            <w:r w:rsidR="00695972" w:rsidRPr="00695972">
              <w:rPr>
                <w:rStyle w:val="Hyperlink"/>
                <w:rFonts w:asciiTheme="majorHAnsi" w:hAnsiTheme="majorHAnsi"/>
                <w:i/>
                <w:caps w:val="0"/>
                <w:szCs w:val="22"/>
                <w:lang w:val="sq-AL"/>
              </w:rPr>
              <w:t xml:space="preserve">Tabela 21: Projektet </w:t>
            </w:r>
            <w:r w:rsidR="004C21E5">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Ujësjellës-Kanalizime, Mjedisi</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 Administrimit </w:t>
            </w:r>
            <w:r w:rsidR="004C21E5">
              <w:rPr>
                <w:rStyle w:val="Hyperlink"/>
                <w:rFonts w:asciiTheme="majorHAnsi" w:hAnsiTheme="majorHAnsi"/>
                <w:i/>
                <w:caps w:val="0"/>
                <w:szCs w:val="22"/>
                <w:lang w:val="sq-AL"/>
              </w:rPr>
              <w:t>të</w:t>
            </w:r>
            <w:r w:rsidR="00695972" w:rsidRPr="00695972">
              <w:rPr>
                <w:rStyle w:val="Hyperlink"/>
                <w:rFonts w:asciiTheme="majorHAnsi" w:hAnsiTheme="majorHAnsi"/>
                <w:i/>
                <w:caps w:val="0"/>
                <w:szCs w:val="22"/>
                <w:lang w:val="sq-AL"/>
              </w:rPr>
              <w:t xml:space="preserve"> Pyjeve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Kullotave</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_Toc485654499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60</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00" w:history="1">
            <w:r w:rsidR="00695972" w:rsidRPr="00695972">
              <w:rPr>
                <w:rStyle w:val="Hyperlink"/>
                <w:rFonts w:asciiTheme="majorHAnsi" w:hAnsiTheme="majorHAnsi"/>
                <w:i/>
                <w:caps w:val="0"/>
                <w:szCs w:val="22"/>
                <w:lang w:val="sq-AL"/>
              </w:rPr>
              <w:t xml:space="preserve">Tabela 22: Buxhetimi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Ujësjellës-Kanalizime, Mjedisit, Administrimit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Pyjeve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Kullotave,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_Toc485654500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61</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01" w:history="1">
            <w:r w:rsidR="00695972" w:rsidRPr="00695972">
              <w:rPr>
                <w:rStyle w:val="Hyperlink"/>
                <w:rFonts w:asciiTheme="majorHAnsi" w:hAnsiTheme="majorHAnsi"/>
                <w:i/>
                <w:caps w:val="0"/>
                <w:szCs w:val="22"/>
                <w:lang w:val="sq-AL"/>
              </w:rPr>
              <w:t xml:space="preserve">Tabela 23: Përshkrim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etajuar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 xml:space="preserve">uxhetimit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4C21E5">
              <w:rPr>
                <w:rStyle w:val="Hyperlink"/>
                <w:rFonts w:asciiTheme="majorHAnsi" w:hAnsiTheme="majorHAnsi"/>
                <w:i/>
                <w:caps w:val="0"/>
                <w:szCs w:val="22"/>
                <w:lang w:val="sq-AL"/>
              </w:rPr>
              <w:t>a</w:t>
            </w:r>
            <w:r w:rsidR="00695972" w:rsidRPr="00695972">
              <w:rPr>
                <w:rStyle w:val="Hyperlink"/>
                <w:rFonts w:asciiTheme="majorHAnsi" w:hAnsiTheme="majorHAnsi"/>
                <w:i/>
                <w:caps w:val="0"/>
                <w:szCs w:val="22"/>
                <w:lang w:val="sq-AL"/>
              </w:rPr>
              <w:t xml:space="preserve">ktiviteteve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4C21E5">
              <w:rPr>
                <w:rStyle w:val="Hyperlink"/>
                <w:rFonts w:asciiTheme="majorHAnsi" w:hAnsiTheme="majorHAnsi"/>
                <w:i/>
                <w:caps w:val="0"/>
                <w:szCs w:val="22"/>
                <w:lang w:val="sq-AL"/>
              </w:rPr>
              <w:t>P4</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_Toc485654501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63</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02" w:history="1">
            <w:r w:rsidR="00695972" w:rsidRPr="00695972">
              <w:rPr>
                <w:rStyle w:val="Hyperlink"/>
                <w:rFonts w:asciiTheme="majorHAnsi" w:hAnsiTheme="majorHAnsi"/>
                <w:i/>
                <w:caps w:val="0"/>
                <w:szCs w:val="22"/>
                <w:lang w:val="sq-AL"/>
              </w:rPr>
              <w:t xml:space="preserve">Tabela 24: Projektet </w:t>
            </w:r>
            <w:r w:rsidR="004C21E5">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Programit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Arsimit Parauniversitar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Parashkollor</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_Toc485654502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70</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03" w:history="1">
            <w:r w:rsidR="00695972" w:rsidRPr="00695972">
              <w:rPr>
                <w:rStyle w:val="Hyperlink"/>
                <w:rFonts w:asciiTheme="majorHAnsi" w:hAnsiTheme="majorHAnsi"/>
                <w:i/>
                <w:caps w:val="0"/>
                <w:szCs w:val="22"/>
                <w:lang w:val="sq-AL"/>
              </w:rPr>
              <w:t xml:space="preserve">Tabela 25: Buxhetimi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Arsimit Parauniversitar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he Parashkollor </w:t>
            </w:r>
            <w:r w:rsidR="004C21E5">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ipas Zërave, 2018-2020 (000 Lekë)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_Toc485654503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71</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04" w:history="1">
            <w:r w:rsidR="00695972" w:rsidRPr="00695972">
              <w:rPr>
                <w:rStyle w:val="Hyperlink"/>
                <w:rFonts w:asciiTheme="majorHAnsi" w:hAnsiTheme="majorHAnsi"/>
                <w:i/>
                <w:caps w:val="0"/>
                <w:szCs w:val="22"/>
                <w:lang w:val="sq-AL"/>
              </w:rPr>
              <w:t xml:space="preserve">Tabela 26: Buxhetimi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Programit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Arsimit Parauniversitar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Parashkollor, 2018-2020 (000 Lekë)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_Toc485654504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74</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05" w:history="1">
            <w:r w:rsidR="00695972" w:rsidRPr="00695972">
              <w:rPr>
                <w:rStyle w:val="Hyperlink"/>
                <w:rFonts w:asciiTheme="majorHAnsi" w:hAnsiTheme="majorHAnsi"/>
                <w:i/>
                <w:caps w:val="0"/>
                <w:szCs w:val="22"/>
                <w:lang w:val="sq-AL"/>
              </w:rPr>
              <w:t xml:space="preserve">Tabela 27: Projektet </w:t>
            </w:r>
            <w:r w:rsidR="004C21E5">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Programit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Strehimit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Shërbimeve Sociale</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_Toc485654505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80</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06" w:history="1">
            <w:r w:rsidR="00695972" w:rsidRPr="00695972">
              <w:rPr>
                <w:rStyle w:val="Hyperlink"/>
                <w:rFonts w:asciiTheme="majorHAnsi" w:hAnsiTheme="majorHAnsi"/>
                <w:i/>
                <w:caps w:val="0"/>
                <w:szCs w:val="22"/>
                <w:lang w:val="sq-AL"/>
              </w:rPr>
              <w:t xml:space="preserve">Tabela 28: Buxhetimi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Strehimit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he Shërbimit Social </w:t>
            </w:r>
            <w:r w:rsidR="004C21E5">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ipas Zërave, 2018-2020 (000 Lekë)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_Toc485654506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81</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07" w:history="1">
            <w:r w:rsidR="00695972" w:rsidRPr="00695972">
              <w:rPr>
                <w:rStyle w:val="Hyperlink"/>
                <w:rFonts w:asciiTheme="majorHAnsi" w:hAnsiTheme="majorHAnsi"/>
                <w:i/>
                <w:caps w:val="0"/>
                <w:szCs w:val="22"/>
                <w:lang w:val="sq-AL"/>
              </w:rPr>
              <w:t xml:space="preserve">Tabela 29: Përshkrim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etajuar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 xml:space="preserve">uxhetimit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4C21E5">
              <w:rPr>
                <w:rStyle w:val="Hyperlink"/>
                <w:rFonts w:asciiTheme="majorHAnsi" w:hAnsiTheme="majorHAnsi"/>
                <w:i/>
                <w:caps w:val="0"/>
                <w:szCs w:val="22"/>
                <w:lang w:val="sq-AL"/>
              </w:rPr>
              <w:t>a</w:t>
            </w:r>
            <w:r w:rsidR="00695972" w:rsidRPr="00695972">
              <w:rPr>
                <w:rStyle w:val="Hyperlink"/>
                <w:rFonts w:asciiTheme="majorHAnsi" w:hAnsiTheme="majorHAnsi"/>
                <w:i/>
                <w:caps w:val="0"/>
                <w:szCs w:val="22"/>
                <w:lang w:val="sq-AL"/>
              </w:rPr>
              <w:t xml:space="preserve">ktiviteteve </w:t>
            </w:r>
            <w:r w:rsidR="004C21E5">
              <w:rPr>
                <w:rStyle w:val="Hyperlink"/>
                <w:rFonts w:asciiTheme="majorHAnsi" w:hAnsiTheme="majorHAnsi"/>
                <w:i/>
                <w:caps w:val="0"/>
                <w:szCs w:val="22"/>
                <w:lang w:val="sq-AL"/>
              </w:rPr>
              <w:t>të P.</w:t>
            </w:r>
            <w:r w:rsidR="00701427">
              <w:rPr>
                <w:rStyle w:val="Hyperlink"/>
                <w:rFonts w:asciiTheme="majorHAnsi" w:hAnsiTheme="majorHAnsi"/>
                <w:i/>
                <w:caps w:val="0"/>
                <w:szCs w:val="22"/>
                <w:lang w:val="sq-AL"/>
              </w:rPr>
              <w:t>6</w:t>
            </w:r>
            <w:r w:rsidR="00695972" w:rsidRPr="00695972">
              <w:rPr>
                <w:rStyle w:val="Hyperlink"/>
                <w:rFonts w:asciiTheme="majorHAnsi" w:hAnsiTheme="majorHAnsi"/>
                <w:i/>
                <w:caps w:val="0"/>
                <w:szCs w:val="22"/>
                <w:lang w:val="sq-AL"/>
              </w:rPr>
              <w:t>, 2018-2020 (000 Lekë)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_Toc485654507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83</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08" w:history="1">
            <w:r w:rsidR="00695972" w:rsidRPr="00695972">
              <w:rPr>
                <w:rStyle w:val="Hyperlink"/>
                <w:rFonts w:asciiTheme="majorHAnsi" w:hAnsiTheme="majorHAnsi"/>
                <w:i/>
                <w:caps w:val="0"/>
                <w:szCs w:val="22"/>
                <w:lang w:val="sq-AL"/>
              </w:rPr>
              <w:t xml:space="preserve">Tabela 30: Projektet </w:t>
            </w:r>
            <w:r w:rsidR="004C21E5">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Programit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Kulturës, Rinisë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Sporteve</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_Toc485654508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85</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09" w:history="1">
            <w:r w:rsidR="00695972" w:rsidRPr="00695972">
              <w:rPr>
                <w:rStyle w:val="Hyperlink"/>
                <w:rFonts w:asciiTheme="majorHAnsi" w:hAnsiTheme="majorHAnsi"/>
                <w:i/>
                <w:caps w:val="0"/>
                <w:szCs w:val="22"/>
                <w:lang w:val="sq-AL"/>
              </w:rPr>
              <w:t xml:space="preserve">Tabela 31: Buxhetimi </w:t>
            </w:r>
            <w:r w:rsidR="00701427">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Kulturës, Rinisë </w:t>
            </w:r>
            <w:r w:rsidR="00701427">
              <w:rPr>
                <w:rStyle w:val="Hyperlink"/>
                <w:rFonts w:asciiTheme="majorHAnsi" w:hAnsiTheme="majorHAnsi"/>
                <w:i/>
                <w:caps w:val="0"/>
                <w:szCs w:val="22"/>
                <w:lang w:val="sq-AL"/>
              </w:rPr>
              <w:t>dhe Sporteve s</w:t>
            </w:r>
            <w:r w:rsidR="00695972" w:rsidRPr="00695972">
              <w:rPr>
                <w:rStyle w:val="Hyperlink"/>
                <w:rFonts w:asciiTheme="majorHAnsi" w:hAnsiTheme="majorHAnsi"/>
                <w:i/>
                <w:caps w:val="0"/>
                <w:szCs w:val="22"/>
                <w:lang w:val="sq-AL"/>
              </w:rPr>
              <w:t xml:space="preserve">ipas </w:t>
            </w:r>
            <w:r w:rsidR="00701427">
              <w:rPr>
                <w:rStyle w:val="Hyperlink"/>
                <w:rFonts w:asciiTheme="majorHAnsi" w:hAnsiTheme="majorHAnsi"/>
                <w:i/>
                <w:caps w:val="0"/>
                <w:szCs w:val="22"/>
                <w:lang w:val="sq-AL"/>
              </w:rPr>
              <w:t>z</w:t>
            </w:r>
            <w:r w:rsidR="00695972" w:rsidRPr="00695972">
              <w:rPr>
                <w:rStyle w:val="Hyperlink"/>
                <w:rFonts w:asciiTheme="majorHAnsi" w:hAnsiTheme="majorHAnsi"/>
                <w:i/>
                <w:caps w:val="0"/>
                <w:szCs w:val="22"/>
                <w:lang w:val="sq-AL"/>
              </w:rPr>
              <w:t>ërave, 2018-2020 (000 Lekë)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_Toc485654509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86</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10" w:history="1">
            <w:r w:rsidR="00695972" w:rsidRPr="00695972">
              <w:rPr>
                <w:rStyle w:val="Hyperlink"/>
                <w:rFonts w:asciiTheme="majorHAnsi" w:hAnsiTheme="majorHAnsi"/>
                <w:i/>
                <w:caps w:val="0"/>
                <w:szCs w:val="22"/>
                <w:lang w:val="sq-AL"/>
              </w:rPr>
              <w:t xml:space="preserve">Tabela 32: Përshkrim </w:t>
            </w:r>
            <w:r w:rsidR="00701427">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701427">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etajuar </w:t>
            </w:r>
            <w:r w:rsidR="00701427">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701427">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 xml:space="preserve">uxhetimit </w:t>
            </w:r>
            <w:r w:rsidR="00701427">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701427">
              <w:rPr>
                <w:rStyle w:val="Hyperlink"/>
                <w:rFonts w:asciiTheme="majorHAnsi" w:hAnsiTheme="majorHAnsi"/>
                <w:i/>
                <w:caps w:val="0"/>
                <w:szCs w:val="22"/>
                <w:lang w:val="sq-AL"/>
              </w:rPr>
              <w:t>a</w:t>
            </w:r>
            <w:r w:rsidR="00695972" w:rsidRPr="00695972">
              <w:rPr>
                <w:rStyle w:val="Hyperlink"/>
                <w:rFonts w:asciiTheme="majorHAnsi" w:hAnsiTheme="majorHAnsi"/>
                <w:i/>
                <w:caps w:val="0"/>
                <w:szCs w:val="22"/>
                <w:lang w:val="sq-AL"/>
              </w:rPr>
              <w:t xml:space="preserve">ktiviteteve </w:t>
            </w:r>
            <w:r w:rsidR="00701427">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701427">
              <w:rPr>
                <w:rStyle w:val="Hyperlink"/>
                <w:rFonts w:asciiTheme="majorHAnsi" w:hAnsiTheme="majorHAnsi"/>
                <w:i/>
                <w:caps w:val="0"/>
                <w:szCs w:val="22"/>
                <w:lang w:val="sq-AL"/>
              </w:rPr>
              <w:t>P.7</w:t>
            </w:r>
            <w:r w:rsidR="00695972" w:rsidRPr="00695972">
              <w:rPr>
                <w:rStyle w:val="Hyperlink"/>
                <w:rFonts w:asciiTheme="majorHAnsi" w:hAnsiTheme="majorHAnsi"/>
                <w:i/>
                <w:caps w:val="0"/>
                <w:szCs w:val="22"/>
                <w:lang w:val="sq-AL"/>
              </w:rPr>
              <w:t>.</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_Toc485654510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88</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11" w:history="1">
            <w:r w:rsidR="00695972" w:rsidRPr="00695972">
              <w:rPr>
                <w:rStyle w:val="Hyperlink"/>
                <w:rFonts w:asciiTheme="majorHAnsi" w:hAnsiTheme="majorHAnsi"/>
                <w:i/>
                <w:caps w:val="0"/>
                <w:szCs w:val="22"/>
                <w:lang w:val="sq-AL"/>
              </w:rPr>
              <w:t xml:space="preserve">Tabela 33: Projektet </w:t>
            </w:r>
            <w:r w:rsidR="00701427">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Programit </w:t>
            </w:r>
            <w:r w:rsidR="00701427">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Bujqësisë </w:t>
            </w:r>
            <w:r w:rsidR="00701427">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he Zhvillimit Rural, Kullimit, Peshkimit </w:t>
            </w:r>
            <w:r w:rsidR="00701427">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ër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_Toc485654511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94</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12" w:history="1">
            <w:r w:rsidR="00695972" w:rsidRPr="00695972">
              <w:rPr>
                <w:rStyle w:val="Hyperlink"/>
                <w:rFonts w:asciiTheme="majorHAnsi" w:hAnsiTheme="majorHAnsi"/>
                <w:i/>
                <w:caps w:val="0"/>
                <w:szCs w:val="22"/>
                <w:lang w:val="sq-AL"/>
              </w:rPr>
              <w:t xml:space="preserve">Tabela 34: Buxhetimi </w:t>
            </w:r>
            <w:r w:rsidR="00701427">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701427">
              <w:rPr>
                <w:rStyle w:val="Hyperlink"/>
                <w:rFonts w:asciiTheme="majorHAnsi" w:hAnsiTheme="majorHAnsi"/>
                <w:i/>
                <w:caps w:val="0"/>
                <w:szCs w:val="22"/>
                <w:lang w:val="sq-AL"/>
              </w:rPr>
              <w:t>P.8</w:t>
            </w:r>
            <w:r w:rsidR="00695972" w:rsidRPr="00695972">
              <w:rPr>
                <w:rStyle w:val="Hyperlink"/>
                <w:rFonts w:asciiTheme="majorHAnsi" w:hAnsiTheme="majorHAnsi"/>
                <w:i/>
                <w:caps w:val="0"/>
                <w:szCs w:val="22"/>
                <w:lang w:val="sq-AL"/>
              </w:rPr>
              <w:t xml:space="preserve">, </w:t>
            </w:r>
            <w:r w:rsidR="00701427">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ipas Zërave Për 2018-2020 (000 Lekë)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_Toc485654512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95</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13" w:history="1">
            <w:r w:rsidR="00695972" w:rsidRPr="00695972">
              <w:rPr>
                <w:rStyle w:val="Hyperlink"/>
                <w:rFonts w:asciiTheme="majorHAnsi" w:hAnsiTheme="majorHAnsi"/>
                <w:i/>
                <w:caps w:val="0"/>
                <w:szCs w:val="22"/>
                <w:lang w:val="sq-AL"/>
              </w:rPr>
              <w:t xml:space="preserve">Tabela 35: Përshkrim </w:t>
            </w:r>
            <w:r w:rsidR="00701427">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701427">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etajuar </w:t>
            </w:r>
            <w:r w:rsidR="00701427">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701427">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 xml:space="preserve">uxhetimit </w:t>
            </w:r>
            <w:r w:rsidR="00701427">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701427">
              <w:rPr>
                <w:rStyle w:val="Hyperlink"/>
                <w:rFonts w:asciiTheme="majorHAnsi" w:hAnsiTheme="majorHAnsi"/>
                <w:i/>
                <w:caps w:val="0"/>
                <w:szCs w:val="22"/>
                <w:lang w:val="sq-AL"/>
              </w:rPr>
              <w:t>a</w:t>
            </w:r>
            <w:r w:rsidR="00695972" w:rsidRPr="00695972">
              <w:rPr>
                <w:rStyle w:val="Hyperlink"/>
                <w:rFonts w:asciiTheme="majorHAnsi" w:hAnsiTheme="majorHAnsi"/>
                <w:i/>
                <w:caps w:val="0"/>
                <w:szCs w:val="22"/>
                <w:lang w:val="sq-AL"/>
              </w:rPr>
              <w:t xml:space="preserve">ktiviteteve </w:t>
            </w:r>
            <w:r w:rsidR="00701427">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701427">
              <w:rPr>
                <w:rStyle w:val="Hyperlink"/>
                <w:rFonts w:asciiTheme="majorHAnsi" w:hAnsiTheme="majorHAnsi"/>
                <w:i/>
                <w:caps w:val="0"/>
                <w:szCs w:val="22"/>
                <w:lang w:val="sq-AL"/>
              </w:rPr>
              <w:t>P.8</w:t>
            </w:r>
            <w:r w:rsidR="00695972" w:rsidRPr="00695972">
              <w:rPr>
                <w:rStyle w:val="Hyperlink"/>
                <w:rFonts w:asciiTheme="majorHAnsi" w:hAnsiTheme="majorHAnsi"/>
                <w:i/>
                <w:caps w:val="0"/>
                <w:szCs w:val="22"/>
                <w:lang w:val="sq-AL"/>
              </w:rPr>
              <w:t>, 2018-2020 (000 Lekë)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_Toc485654513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97</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14" w:history="1">
            <w:r w:rsidR="00695972" w:rsidRPr="00695972">
              <w:rPr>
                <w:rStyle w:val="Hyperlink"/>
                <w:rFonts w:asciiTheme="majorHAnsi" w:hAnsiTheme="majorHAnsi"/>
                <w:i/>
                <w:caps w:val="0"/>
                <w:szCs w:val="22"/>
                <w:lang w:val="sq-AL"/>
              </w:rPr>
              <w:t xml:space="preserve">Tabela 36: Projektet </w:t>
            </w:r>
            <w:r w:rsidR="00AB3DB6">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Programit </w:t>
            </w:r>
            <w:r w:rsidR="00AB3DB6">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ë M</w:t>
            </w:r>
            <w:r w:rsidR="00701427">
              <w:rPr>
                <w:rStyle w:val="Hyperlink"/>
                <w:rFonts w:asciiTheme="majorHAnsi" w:hAnsiTheme="majorHAnsi"/>
                <w:i/>
                <w:caps w:val="0"/>
                <w:szCs w:val="22"/>
                <w:lang w:val="sq-AL"/>
              </w:rPr>
              <w:t>NZ</w:t>
            </w:r>
            <w:r w:rsidR="00695972" w:rsidRPr="00695972">
              <w:rPr>
                <w:rStyle w:val="Hyperlink"/>
                <w:rFonts w:asciiTheme="majorHAnsi" w:hAnsiTheme="majorHAnsi"/>
                <w:i/>
                <w:caps w:val="0"/>
                <w:szCs w:val="22"/>
                <w:lang w:val="sq-AL"/>
              </w:rPr>
              <w:t>-</w:t>
            </w:r>
            <w:r w:rsidR="00701427">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 xml:space="preserve">ë </w:t>
            </w:r>
            <w:r w:rsidR="00701427">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he Emergjencave Civile </w:t>
            </w:r>
            <w:r w:rsidR="00701427">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ër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_Toc485654514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101</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15" w:history="1">
            <w:r w:rsidR="00695972" w:rsidRPr="00695972">
              <w:rPr>
                <w:rStyle w:val="Hyperlink"/>
                <w:rFonts w:asciiTheme="majorHAnsi" w:hAnsiTheme="majorHAnsi"/>
                <w:i/>
                <w:caps w:val="0"/>
                <w:szCs w:val="22"/>
                <w:lang w:val="sq-AL"/>
              </w:rPr>
              <w:t xml:space="preserve">Tabela 37: Buxhetimi </w:t>
            </w:r>
            <w:r w:rsidR="00701427">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M</w:t>
            </w:r>
            <w:r w:rsidR="00701427">
              <w:rPr>
                <w:rStyle w:val="Hyperlink"/>
                <w:rFonts w:asciiTheme="majorHAnsi" w:hAnsiTheme="majorHAnsi"/>
                <w:i/>
                <w:caps w:val="0"/>
                <w:szCs w:val="22"/>
                <w:lang w:val="sq-AL"/>
              </w:rPr>
              <w:t>NZ</w:t>
            </w:r>
            <w:r w:rsidR="00695972" w:rsidRPr="00695972">
              <w:rPr>
                <w:rStyle w:val="Hyperlink"/>
                <w:rFonts w:asciiTheme="majorHAnsi" w:hAnsiTheme="majorHAnsi"/>
                <w:i/>
                <w:caps w:val="0"/>
                <w:szCs w:val="22"/>
                <w:lang w:val="sq-AL"/>
              </w:rPr>
              <w:t>-</w:t>
            </w:r>
            <w:r w:rsidR="00701427">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 xml:space="preserve">ë </w:t>
            </w:r>
            <w:r w:rsidR="00701427">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he Emergjencave Civile, </w:t>
            </w:r>
            <w:r w:rsidR="00701427">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ipas Zërave Për 2018-2020 (000 Lekë)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_Toc485654515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102</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16" w:history="1">
            <w:r w:rsidR="00695972" w:rsidRPr="00695972">
              <w:rPr>
                <w:rStyle w:val="Hyperlink"/>
                <w:rFonts w:asciiTheme="majorHAnsi" w:hAnsiTheme="majorHAnsi"/>
                <w:i/>
                <w:caps w:val="0"/>
                <w:szCs w:val="22"/>
                <w:lang w:val="sq-AL"/>
              </w:rPr>
              <w:t xml:space="preserve">Tabela 38: Përshkrim </w:t>
            </w:r>
            <w:r w:rsidR="00701427">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701427">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etajuar </w:t>
            </w:r>
            <w:r w:rsidR="00701427">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701427">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 xml:space="preserve">uxhetimit </w:t>
            </w:r>
            <w:r w:rsidR="00701427">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701427">
              <w:rPr>
                <w:rStyle w:val="Hyperlink"/>
                <w:rFonts w:asciiTheme="majorHAnsi" w:hAnsiTheme="majorHAnsi"/>
                <w:i/>
                <w:caps w:val="0"/>
                <w:szCs w:val="22"/>
                <w:lang w:val="sq-AL"/>
              </w:rPr>
              <w:t>a</w:t>
            </w:r>
            <w:r w:rsidR="00695972" w:rsidRPr="00695972">
              <w:rPr>
                <w:rStyle w:val="Hyperlink"/>
                <w:rFonts w:asciiTheme="majorHAnsi" w:hAnsiTheme="majorHAnsi"/>
                <w:i/>
                <w:caps w:val="0"/>
                <w:szCs w:val="22"/>
                <w:lang w:val="sq-AL"/>
              </w:rPr>
              <w:t xml:space="preserve">ktiviteteve </w:t>
            </w:r>
            <w:r w:rsidR="00701427">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701427">
              <w:rPr>
                <w:rStyle w:val="Hyperlink"/>
                <w:rFonts w:asciiTheme="majorHAnsi" w:hAnsiTheme="majorHAnsi"/>
                <w:i/>
                <w:caps w:val="0"/>
                <w:szCs w:val="22"/>
                <w:lang w:val="sq-AL"/>
              </w:rPr>
              <w:t>P.9</w:t>
            </w:r>
            <w:r w:rsidR="00695972" w:rsidRPr="00695972">
              <w:rPr>
                <w:rStyle w:val="Hyperlink"/>
                <w:rFonts w:asciiTheme="majorHAnsi" w:hAnsiTheme="majorHAnsi"/>
                <w:i/>
                <w:caps w:val="0"/>
                <w:szCs w:val="22"/>
                <w:lang w:val="sq-AL"/>
              </w:rPr>
              <w:t>, 2018-2020 (000 Lekë)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_Toc485654516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104</w:t>
            </w:r>
            <w:r w:rsidR="00695972" w:rsidRPr="00695972">
              <w:rPr>
                <w:rFonts w:asciiTheme="majorHAnsi" w:hAnsiTheme="majorHAnsi"/>
                <w:webHidden/>
                <w:szCs w:val="22"/>
              </w:rPr>
              <w:fldChar w:fldCharType="end"/>
            </w:r>
          </w:hyperlink>
        </w:p>
        <w:p w:rsidR="00B51913" w:rsidRPr="00695972" w:rsidRDefault="009D4639" w:rsidP="00695972">
          <w:pPr>
            <w:pStyle w:val="NoSpacing"/>
            <w:jc w:val="both"/>
            <w:rPr>
              <w:rFonts w:asciiTheme="majorHAnsi" w:eastAsiaTheme="majorEastAsia" w:hAnsiTheme="majorHAnsi"/>
              <w:sz w:val="20"/>
              <w:szCs w:val="22"/>
              <w:highlight w:val="yellow"/>
              <w:lang w:val="sq-AL"/>
            </w:rPr>
          </w:pPr>
          <w:r w:rsidRPr="00695972">
            <w:rPr>
              <w:rFonts w:asciiTheme="majorHAnsi" w:eastAsiaTheme="majorEastAsia" w:hAnsiTheme="majorHAnsi"/>
              <w:sz w:val="20"/>
              <w:szCs w:val="22"/>
              <w:highlight w:val="yellow"/>
              <w:lang w:val="sq-AL"/>
            </w:rPr>
            <w:fldChar w:fldCharType="end"/>
          </w:r>
        </w:p>
        <w:p w:rsidR="009D4639" w:rsidRPr="00333446" w:rsidRDefault="00695972" w:rsidP="00F65629">
          <w:pPr>
            <w:pStyle w:val="NoSpacing"/>
            <w:spacing w:after="120"/>
            <w:jc w:val="both"/>
            <w:rPr>
              <w:rFonts w:asciiTheme="majorHAnsi" w:eastAsiaTheme="majorEastAsia" w:hAnsiTheme="majorHAnsi"/>
              <w:b/>
              <w:caps/>
              <w:sz w:val="22"/>
              <w:szCs w:val="22"/>
              <w:lang w:val="sq-AL"/>
            </w:rPr>
          </w:pPr>
          <w:r w:rsidRPr="00333446">
            <w:rPr>
              <w:rFonts w:asciiTheme="majorHAnsi" w:eastAsiaTheme="majorEastAsia" w:hAnsiTheme="majorHAnsi"/>
              <w:b/>
              <w:sz w:val="22"/>
              <w:szCs w:val="22"/>
              <w:lang w:val="sq-AL"/>
            </w:rPr>
            <w:t xml:space="preserve">Lista </w:t>
          </w:r>
          <w:r w:rsidR="00333446" w:rsidRPr="00333446">
            <w:rPr>
              <w:rFonts w:asciiTheme="majorHAnsi" w:eastAsiaTheme="majorEastAsia" w:hAnsiTheme="majorHAnsi"/>
              <w:b/>
              <w:sz w:val="22"/>
              <w:szCs w:val="22"/>
              <w:lang w:val="sq-AL"/>
            </w:rPr>
            <w:t>e</w:t>
          </w:r>
          <w:r w:rsidRPr="00333446">
            <w:rPr>
              <w:rFonts w:asciiTheme="majorHAnsi" w:eastAsiaTheme="majorEastAsia" w:hAnsiTheme="majorHAnsi"/>
              <w:b/>
              <w:sz w:val="22"/>
              <w:szCs w:val="22"/>
              <w:lang w:val="sq-AL"/>
            </w:rPr>
            <w:t xml:space="preserve"> </w:t>
          </w:r>
          <w:r w:rsidR="00333446" w:rsidRPr="00333446">
            <w:rPr>
              <w:rFonts w:asciiTheme="majorHAnsi" w:eastAsiaTheme="majorEastAsia" w:hAnsiTheme="majorHAnsi"/>
              <w:b/>
              <w:sz w:val="22"/>
              <w:szCs w:val="22"/>
              <w:lang w:val="sq-AL"/>
            </w:rPr>
            <w:t>g</w:t>
          </w:r>
          <w:r w:rsidRPr="00333446">
            <w:rPr>
              <w:rFonts w:asciiTheme="majorHAnsi" w:eastAsiaTheme="majorEastAsia" w:hAnsiTheme="majorHAnsi"/>
              <w:b/>
              <w:sz w:val="22"/>
              <w:szCs w:val="22"/>
              <w:lang w:val="sq-AL"/>
            </w:rPr>
            <w:t>rafikëve</w:t>
          </w:r>
        </w:p>
        <w:p w:rsidR="00695972" w:rsidRPr="00695972" w:rsidRDefault="009D4639" w:rsidP="00695972">
          <w:pPr>
            <w:pStyle w:val="TableofFigures"/>
            <w:tabs>
              <w:tab w:val="right" w:leader="dot" w:pos="9017"/>
            </w:tabs>
            <w:rPr>
              <w:rFonts w:asciiTheme="majorHAnsi" w:eastAsiaTheme="minorEastAsia" w:hAnsiTheme="majorHAnsi" w:cstheme="minorBidi"/>
              <w:caps w:val="0"/>
              <w:szCs w:val="22"/>
              <w:lang w:val="sq-AL" w:eastAsia="sq-AL"/>
            </w:rPr>
          </w:pPr>
          <w:r w:rsidRPr="00695972">
            <w:rPr>
              <w:rFonts w:asciiTheme="majorHAnsi" w:hAnsiTheme="majorHAnsi"/>
              <w:noProof w:val="0"/>
              <w:szCs w:val="22"/>
              <w:highlight w:val="yellow"/>
              <w:lang w:val="sq-AL"/>
            </w:rPr>
            <w:fldChar w:fldCharType="begin"/>
          </w:r>
          <w:r w:rsidRPr="00695972">
            <w:rPr>
              <w:rFonts w:asciiTheme="majorHAnsi" w:hAnsiTheme="majorHAnsi"/>
              <w:noProof w:val="0"/>
              <w:szCs w:val="22"/>
              <w:highlight w:val="yellow"/>
              <w:lang w:val="sq-AL"/>
            </w:rPr>
            <w:instrText xml:space="preserve"> TOC \h \z \c "Grafiku" </w:instrText>
          </w:r>
          <w:r w:rsidRPr="00695972">
            <w:rPr>
              <w:rFonts w:asciiTheme="majorHAnsi" w:hAnsiTheme="majorHAnsi"/>
              <w:noProof w:val="0"/>
              <w:szCs w:val="22"/>
              <w:highlight w:val="yellow"/>
              <w:lang w:val="sq-AL"/>
            </w:rPr>
            <w:fldChar w:fldCharType="separate"/>
          </w:r>
          <w:hyperlink w:anchor="_Toc485654517" w:history="1">
            <w:r w:rsidR="00695972" w:rsidRPr="00695972">
              <w:rPr>
                <w:rStyle w:val="Hyperlink"/>
                <w:rFonts w:asciiTheme="majorHAnsi" w:hAnsiTheme="majorHAnsi"/>
                <w:i/>
                <w:caps w:val="0"/>
                <w:szCs w:val="22"/>
                <w:lang w:val="sq-AL"/>
              </w:rPr>
              <w:t xml:space="preserve">Grafiku 1: </w:t>
            </w:r>
            <w:r w:rsidR="00E30C23">
              <w:rPr>
                <w:rStyle w:val="Hyperlink"/>
                <w:rFonts w:asciiTheme="majorHAnsi" w:hAnsiTheme="majorHAnsi"/>
                <w:i/>
                <w:caps w:val="0"/>
                <w:szCs w:val="22"/>
                <w:lang w:val="sq-AL"/>
              </w:rPr>
              <w:t>T</w:t>
            </w:r>
            <w:r w:rsidR="00E30C23" w:rsidRPr="00695972">
              <w:rPr>
                <w:rStyle w:val="Hyperlink"/>
                <w:rFonts w:asciiTheme="majorHAnsi" w:hAnsiTheme="majorHAnsi"/>
                <w:i/>
                <w:caps w:val="0"/>
                <w:szCs w:val="22"/>
                <w:lang w:val="sq-AL"/>
              </w:rPr>
              <w:t>ë ardhurat e nga burimet veta të bashkisë për vitet 2018-2020 (000 lekë</w:t>
            </w:r>
            <w:r w:rsidR="00695972" w:rsidRPr="00695972">
              <w:rPr>
                <w:rStyle w:val="Hyperlink"/>
                <w:rFonts w:asciiTheme="majorHAnsi" w:hAnsiTheme="majorHAnsi"/>
                <w:i/>
                <w:caps w:val="0"/>
                <w:szCs w:val="22"/>
                <w:lang w:val="sq-AL"/>
              </w:rPr>
              <w:t>)</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_Toc485654517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11</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18" w:history="1">
            <w:r w:rsidR="00695972" w:rsidRPr="00695972">
              <w:rPr>
                <w:rStyle w:val="Hyperlink"/>
                <w:rFonts w:asciiTheme="majorHAnsi" w:hAnsiTheme="majorHAnsi"/>
                <w:i/>
                <w:caps w:val="0"/>
                <w:szCs w:val="22"/>
                <w:lang w:val="sq-AL"/>
              </w:rPr>
              <w:t xml:space="preserve">Grafiku 2: Të </w:t>
            </w:r>
            <w:r w:rsidR="00E30C23" w:rsidRPr="00695972">
              <w:rPr>
                <w:rStyle w:val="Hyperlink"/>
                <w:rFonts w:asciiTheme="majorHAnsi" w:hAnsiTheme="majorHAnsi"/>
                <w:i/>
                <w:caps w:val="0"/>
                <w:szCs w:val="22"/>
                <w:lang w:val="sq-AL"/>
              </w:rPr>
              <w:t>ardhurat e bashkisë nga transfertat, 2018-2020 (000 lekë)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_Toc485654518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11</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19" w:history="1">
            <w:r w:rsidR="00695972" w:rsidRPr="00695972">
              <w:rPr>
                <w:rStyle w:val="Hyperlink"/>
                <w:rFonts w:asciiTheme="majorHAnsi" w:hAnsiTheme="majorHAnsi"/>
                <w:i/>
                <w:caps w:val="0"/>
                <w:szCs w:val="22"/>
                <w:lang w:val="sq-AL"/>
              </w:rPr>
              <w:t xml:space="preserve">Grafiku 3: Të </w:t>
            </w:r>
            <w:r w:rsidR="00E30C23" w:rsidRPr="00695972">
              <w:rPr>
                <w:rStyle w:val="Hyperlink"/>
                <w:rFonts w:asciiTheme="majorHAnsi" w:hAnsiTheme="majorHAnsi"/>
                <w:i/>
                <w:caps w:val="0"/>
                <w:szCs w:val="22"/>
                <w:lang w:val="sq-AL"/>
              </w:rPr>
              <w:t>ardhurat e bashkisë për vitin 2018 sipas çdo burimi në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_Toc485654519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12</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20" w:history="1">
            <w:r w:rsidR="00695972" w:rsidRPr="00695972">
              <w:rPr>
                <w:rStyle w:val="Hyperlink"/>
                <w:rFonts w:asciiTheme="majorHAnsi" w:hAnsiTheme="majorHAnsi"/>
                <w:i/>
                <w:caps w:val="0"/>
                <w:szCs w:val="22"/>
                <w:lang w:val="sq-AL"/>
              </w:rPr>
              <w:t xml:space="preserve">Grafiku 4: Të </w:t>
            </w:r>
            <w:r w:rsidR="00E30C23" w:rsidRPr="00695972">
              <w:rPr>
                <w:rStyle w:val="Hyperlink"/>
                <w:rFonts w:asciiTheme="majorHAnsi" w:hAnsiTheme="majorHAnsi"/>
                <w:i/>
                <w:caps w:val="0"/>
                <w:szCs w:val="22"/>
                <w:lang w:val="sq-AL"/>
              </w:rPr>
              <w:t>ardhurat e bashkisë për vitin 2019 sipas çdo burimi në (%</w:t>
            </w:r>
            <w:r w:rsidR="00695972" w:rsidRPr="00695972">
              <w:rPr>
                <w:rStyle w:val="Hyperlink"/>
                <w:rFonts w:asciiTheme="majorHAnsi" w:hAnsiTheme="majorHAnsi"/>
                <w:i/>
                <w:caps w:val="0"/>
                <w:szCs w:val="22"/>
                <w:lang w:val="sq-AL"/>
              </w:rPr>
              <w:t>)</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_Toc485654520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13</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21" w:history="1">
            <w:r w:rsidR="00695972" w:rsidRPr="00695972">
              <w:rPr>
                <w:rStyle w:val="Hyperlink"/>
                <w:rFonts w:asciiTheme="majorHAnsi" w:hAnsiTheme="majorHAnsi"/>
                <w:i/>
                <w:caps w:val="0"/>
                <w:szCs w:val="22"/>
                <w:lang w:val="sq-AL"/>
              </w:rPr>
              <w:t xml:space="preserve">Grafiku 5: Të </w:t>
            </w:r>
            <w:r w:rsidR="00E30C23" w:rsidRPr="00695972">
              <w:rPr>
                <w:rStyle w:val="Hyperlink"/>
                <w:rFonts w:asciiTheme="majorHAnsi" w:hAnsiTheme="majorHAnsi"/>
                <w:i/>
                <w:caps w:val="0"/>
                <w:szCs w:val="22"/>
                <w:lang w:val="sq-AL"/>
              </w:rPr>
              <w:t>ardhurat e bashkisë për vitin 2020 sipas çdo burimi në (%</w:t>
            </w:r>
            <w:r w:rsidR="00695972" w:rsidRPr="00695972">
              <w:rPr>
                <w:rStyle w:val="Hyperlink"/>
                <w:rFonts w:asciiTheme="majorHAnsi" w:hAnsiTheme="majorHAnsi"/>
                <w:i/>
                <w:caps w:val="0"/>
                <w:szCs w:val="22"/>
                <w:lang w:val="sq-AL"/>
              </w:rPr>
              <w:t>)</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_Toc485654521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14</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22" w:history="1">
            <w:r w:rsidR="00695972" w:rsidRPr="00695972">
              <w:rPr>
                <w:rStyle w:val="Hyperlink"/>
                <w:rFonts w:asciiTheme="majorHAnsi" w:hAnsiTheme="majorHAnsi"/>
                <w:i/>
                <w:caps w:val="0"/>
                <w:szCs w:val="22"/>
                <w:lang w:val="sq-AL"/>
              </w:rPr>
              <w:t xml:space="preserve">Grafiku 6: Të </w:t>
            </w:r>
            <w:r w:rsidR="00E30C23" w:rsidRPr="00695972">
              <w:rPr>
                <w:rStyle w:val="Hyperlink"/>
                <w:rFonts w:asciiTheme="majorHAnsi" w:hAnsiTheme="majorHAnsi"/>
                <w:i/>
                <w:caps w:val="0"/>
                <w:szCs w:val="22"/>
                <w:lang w:val="sq-AL"/>
              </w:rPr>
              <w:t>ardhurat nga taksat vendore për vitin 2018 në (%</w:t>
            </w:r>
            <w:r w:rsidR="00695972" w:rsidRPr="00695972">
              <w:rPr>
                <w:rStyle w:val="Hyperlink"/>
                <w:rFonts w:asciiTheme="majorHAnsi" w:hAnsiTheme="majorHAnsi"/>
                <w:i/>
                <w:caps w:val="0"/>
                <w:szCs w:val="22"/>
                <w:lang w:val="sq-AL"/>
              </w:rPr>
              <w:t>)</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_Toc485654522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15</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23" w:history="1">
            <w:r w:rsidR="00695972" w:rsidRPr="00695972">
              <w:rPr>
                <w:rStyle w:val="Hyperlink"/>
                <w:rFonts w:asciiTheme="majorHAnsi" w:hAnsiTheme="majorHAnsi"/>
                <w:i/>
                <w:caps w:val="0"/>
                <w:szCs w:val="22"/>
                <w:lang w:val="sq-AL"/>
              </w:rPr>
              <w:t xml:space="preserve">Grafiku 7: Të </w:t>
            </w:r>
            <w:r w:rsidR="00E30C23" w:rsidRPr="00695972">
              <w:rPr>
                <w:rStyle w:val="Hyperlink"/>
                <w:rFonts w:asciiTheme="majorHAnsi" w:hAnsiTheme="majorHAnsi"/>
                <w:i/>
                <w:caps w:val="0"/>
                <w:szCs w:val="22"/>
                <w:lang w:val="sq-AL"/>
              </w:rPr>
              <w:t>ardhurat nga taksat vendore për vitin 2019 në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_Toc485654523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15</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24" w:history="1">
            <w:r w:rsidR="00695972" w:rsidRPr="00695972">
              <w:rPr>
                <w:rStyle w:val="Hyperlink"/>
                <w:rFonts w:asciiTheme="majorHAnsi" w:hAnsiTheme="majorHAnsi"/>
                <w:i/>
                <w:caps w:val="0"/>
                <w:szCs w:val="22"/>
                <w:lang w:val="sq-AL"/>
              </w:rPr>
              <w:t xml:space="preserve">Grafiku 8: Të </w:t>
            </w:r>
            <w:r w:rsidR="00AB3DB6">
              <w:rPr>
                <w:rStyle w:val="Hyperlink"/>
                <w:rFonts w:asciiTheme="majorHAnsi" w:hAnsiTheme="majorHAnsi"/>
                <w:i/>
                <w:caps w:val="0"/>
                <w:szCs w:val="22"/>
                <w:lang w:val="sq-AL"/>
              </w:rPr>
              <w:t>a</w:t>
            </w:r>
            <w:r w:rsidR="00E30C23" w:rsidRPr="00695972">
              <w:rPr>
                <w:rStyle w:val="Hyperlink"/>
                <w:rFonts w:asciiTheme="majorHAnsi" w:hAnsiTheme="majorHAnsi"/>
                <w:i/>
                <w:caps w:val="0"/>
                <w:szCs w:val="22"/>
                <w:lang w:val="sq-AL"/>
              </w:rPr>
              <w:t>rdhurat nga taksat vendore për vitin 2020 në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_Toc485654524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15</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25" w:history="1">
            <w:r w:rsidR="00695972" w:rsidRPr="00695972">
              <w:rPr>
                <w:rStyle w:val="Hyperlink"/>
                <w:rFonts w:asciiTheme="majorHAnsi" w:hAnsiTheme="majorHAnsi"/>
                <w:i/>
                <w:caps w:val="0"/>
                <w:szCs w:val="22"/>
                <w:lang w:val="sq-AL"/>
              </w:rPr>
              <w:t xml:space="preserve">Grafiku 9: Të </w:t>
            </w:r>
            <w:r w:rsidR="00E30C23" w:rsidRPr="00695972">
              <w:rPr>
                <w:rStyle w:val="Hyperlink"/>
                <w:rFonts w:asciiTheme="majorHAnsi" w:hAnsiTheme="majorHAnsi"/>
                <w:i/>
                <w:caps w:val="0"/>
                <w:szCs w:val="22"/>
                <w:lang w:val="sq-AL"/>
              </w:rPr>
              <w:t>ardhurat nga taksa mbi ndërtesën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_Toc485654525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16</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26" w:history="1">
            <w:r w:rsidR="00695972" w:rsidRPr="00695972">
              <w:rPr>
                <w:rStyle w:val="Hyperlink"/>
                <w:rFonts w:asciiTheme="majorHAnsi" w:hAnsiTheme="majorHAnsi"/>
                <w:i/>
                <w:caps w:val="0"/>
                <w:szCs w:val="22"/>
                <w:lang w:val="sq-AL"/>
              </w:rPr>
              <w:t xml:space="preserve">Grafiku 10: Të </w:t>
            </w:r>
            <w:r w:rsidR="00E30C23" w:rsidRPr="00695972">
              <w:rPr>
                <w:rStyle w:val="Hyperlink"/>
                <w:rFonts w:asciiTheme="majorHAnsi" w:hAnsiTheme="majorHAnsi"/>
                <w:i/>
                <w:caps w:val="0"/>
                <w:szCs w:val="22"/>
                <w:lang w:val="sq-AL"/>
              </w:rPr>
              <w:t>ardhurat nga taksa mbi tokën bujqësore,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_Toc485654526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17</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27" w:history="1">
            <w:r w:rsidR="00695972" w:rsidRPr="00695972">
              <w:rPr>
                <w:rStyle w:val="Hyperlink"/>
                <w:rFonts w:asciiTheme="majorHAnsi" w:hAnsiTheme="majorHAnsi"/>
                <w:i/>
                <w:caps w:val="0"/>
                <w:szCs w:val="22"/>
                <w:lang w:val="sq-AL"/>
              </w:rPr>
              <w:t xml:space="preserve">Grafiku 11: Të </w:t>
            </w:r>
            <w:r w:rsidR="00E30C23" w:rsidRPr="00695972">
              <w:rPr>
                <w:rStyle w:val="Hyperlink"/>
                <w:rFonts w:asciiTheme="majorHAnsi" w:hAnsiTheme="majorHAnsi"/>
                <w:i/>
                <w:caps w:val="0"/>
                <w:szCs w:val="22"/>
                <w:lang w:val="sq-AL"/>
              </w:rPr>
              <w:t>ardhurat nga taksa e truallit,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_Toc485654527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17</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28" w:history="1">
            <w:r w:rsidR="00695972" w:rsidRPr="00695972">
              <w:rPr>
                <w:rStyle w:val="Hyperlink"/>
                <w:rFonts w:asciiTheme="majorHAnsi" w:hAnsiTheme="majorHAnsi"/>
                <w:i/>
                <w:caps w:val="0"/>
                <w:szCs w:val="22"/>
                <w:lang w:val="sq-AL"/>
              </w:rPr>
              <w:t xml:space="preserve">Grafiku 12: Të </w:t>
            </w:r>
            <w:r w:rsidR="00E30C23" w:rsidRPr="00695972">
              <w:rPr>
                <w:rStyle w:val="Hyperlink"/>
                <w:rFonts w:asciiTheme="majorHAnsi" w:hAnsiTheme="majorHAnsi"/>
                <w:i/>
                <w:caps w:val="0"/>
                <w:szCs w:val="22"/>
                <w:lang w:val="sq-AL"/>
              </w:rPr>
              <w:t>ardhurat nga taksa vendore mbi biznesin e vogël, 20</w:t>
            </w:r>
            <w:r w:rsidR="00695972" w:rsidRPr="00695972">
              <w:rPr>
                <w:rStyle w:val="Hyperlink"/>
                <w:rFonts w:asciiTheme="majorHAnsi" w:hAnsiTheme="majorHAnsi"/>
                <w:i/>
                <w:caps w:val="0"/>
                <w:szCs w:val="22"/>
                <w:lang w:val="sq-AL"/>
              </w:rPr>
              <w:t>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_Toc485654528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18</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29" w:history="1">
            <w:r w:rsidR="00695972" w:rsidRPr="00695972">
              <w:rPr>
                <w:rStyle w:val="Hyperlink"/>
                <w:rFonts w:asciiTheme="majorHAnsi" w:hAnsiTheme="majorHAnsi"/>
                <w:i/>
                <w:caps w:val="0"/>
                <w:szCs w:val="22"/>
                <w:lang w:val="sq-AL"/>
              </w:rPr>
              <w:t xml:space="preserve">Grafiku 13: Të </w:t>
            </w:r>
            <w:r w:rsidR="00E30C23" w:rsidRPr="00695972">
              <w:rPr>
                <w:rStyle w:val="Hyperlink"/>
                <w:rFonts w:asciiTheme="majorHAnsi" w:hAnsiTheme="majorHAnsi"/>
                <w:i/>
                <w:caps w:val="0"/>
                <w:szCs w:val="22"/>
                <w:lang w:val="sq-AL"/>
              </w:rPr>
              <w:t>ardhurat nga taksa e fjetjes në hotel, 2018-202</w:t>
            </w:r>
            <w:r w:rsidR="00695972" w:rsidRPr="00695972">
              <w:rPr>
                <w:rStyle w:val="Hyperlink"/>
                <w:rFonts w:asciiTheme="majorHAnsi" w:hAnsiTheme="majorHAnsi"/>
                <w:i/>
                <w:caps w:val="0"/>
                <w:szCs w:val="22"/>
                <w:lang w:val="sq-AL"/>
              </w:rPr>
              <w:t>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_Toc485654529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18</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30" w:history="1">
            <w:r w:rsidR="00695972" w:rsidRPr="00695972">
              <w:rPr>
                <w:rStyle w:val="Hyperlink"/>
                <w:rFonts w:asciiTheme="majorHAnsi" w:hAnsiTheme="majorHAnsi"/>
                <w:i/>
                <w:caps w:val="0"/>
                <w:szCs w:val="22"/>
                <w:lang w:val="sq-AL"/>
              </w:rPr>
              <w:t xml:space="preserve">Grafiku 14: Të </w:t>
            </w:r>
            <w:r w:rsidR="00E30C23" w:rsidRPr="00695972">
              <w:rPr>
                <w:rStyle w:val="Hyperlink"/>
                <w:rFonts w:asciiTheme="majorHAnsi" w:hAnsiTheme="majorHAnsi"/>
                <w:i/>
                <w:caps w:val="0"/>
                <w:szCs w:val="22"/>
                <w:lang w:val="sq-AL"/>
              </w:rPr>
              <w:t>ardhurat nga taksa e ndikimit në infrastrukturë nga ndërtimet e reja,</w:t>
            </w:r>
            <w:r w:rsidR="00695972" w:rsidRPr="00695972">
              <w:rPr>
                <w:rStyle w:val="Hyperlink"/>
                <w:rFonts w:asciiTheme="majorHAnsi" w:hAnsiTheme="majorHAnsi"/>
                <w:i/>
                <w:caps w:val="0"/>
                <w:szCs w:val="22"/>
                <w:lang w:val="sq-AL"/>
              </w:rPr>
              <w:t xml:space="preserv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_Toc485654530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19</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31" w:history="1">
            <w:r w:rsidR="00695972" w:rsidRPr="00695972">
              <w:rPr>
                <w:rStyle w:val="Hyperlink"/>
                <w:rFonts w:asciiTheme="majorHAnsi" w:hAnsiTheme="majorHAnsi"/>
                <w:i/>
                <w:caps w:val="0"/>
                <w:szCs w:val="22"/>
                <w:lang w:val="sq-AL"/>
              </w:rPr>
              <w:t xml:space="preserve">Grafiku 15: Të </w:t>
            </w:r>
            <w:r w:rsidR="00E30C23" w:rsidRPr="00695972">
              <w:rPr>
                <w:rStyle w:val="Hyperlink"/>
                <w:rFonts w:asciiTheme="majorHAnsi" w:hAnsiTheme="majorHAnsi"/>
                <w:i/>
                <w:caps w:val="0"/>
                <w:szCs w:val="22"/>
                <w:lang w:val="sq-AL"/>
              </w:rPr>
              <w:t xml:space="preserve">ardhurat nga taksa mbi kalimin e pronësisë për pasurinë e paluajtshme, </w:t>
            </w:r>
            <w:r w:rsidR="00695972" w:rsidRPr="00695972">
              <w:rPr>
                <w:rStyle w:val="Hyperlink"/>
                <w:rFonts w:asciiTheme="majorHAnsi" w:hAnsiTheme="majorHAnsi"/>
                <w:i/>
                <w:caps w:val="0"/>
                <w:szCs w:val="22"/>
                <w:lang w:val="sq-AL"/>
              </w:rPr>
              <w:t>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_Toc485654531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19</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32" w:history="1">
            <w:r w:rsidR="00695972" w:rsidRPr="00695972">
              <w:rPr>
                <w:rStyle w:val="Hyperlink"/>
                <w:rFonts w:asciiTheme="majorHAnsi" w:hAnsiTheme="majorHAnsi"/>
                <w:i/>
                <w:caps w:val="0"/>
                <w:szCs w:val="22"/>
                <w:lang w:val="sq-AL"/>
              </w:rPr>
              <w:t xml:space="preserve">Grafiku 16: Të </w:t>
            </w:r>
            <w:r w:rsidR="00E30C23" w:rsidRPr="00695972">
              <w:rPr>
                <w:rStyle w:val="Hyperlink"/>
                <w:rFonts w:asciiTheme="majorHAnsi" w:hAnsiTheme="majorHAnsi"/>
                <w:i/>
                <w:caps w:val="0"/>
                <w:szCs w:val="22"/>
                <w:lang w:val="sq-AL"/>
              </w:rPr>
              <w:t>ardhurat nga taksa e tabelës</w:t>
            </w:r>
            <w:r w:rsidR="00695972" w:rsidRPr="00695972">
              <w:rPr>
                <w:rStyle w:val="Hyperlink"/>
                <w:rFonts w:asciiTheme="majorHAnsi" w:hAnsiTheme="majorHAnsi"/>
                <w:i/>
                <w:caps w:val="0"/>
                <w:szCs w:val="22"/>
                <w:lang w:val="sq-AL"/>
              </w:rPr>
              <w:t>,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_Toc485654532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20</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33" w:history="1">
            <w:r w:rsidR="00695972" w:rsidRPr="00695972">
              <w:rPr>
                <w:rStyle w:val="Hyperlink"/>
                <w:rFonts w:asciiTheme="majorHAnsi" w:hAnsiTheme="majorHAnsi"/>
                <w:i/>
                <w:caps w:val="0"/>
                <w:szCs w:val="22"/>
                <w:lang w:val="sq-AL"/>
              </w:rPr>
              <w:t xml:space="preserve">Grafiku 17: Të </w:t>
            </w:r>
            <w:r w:rsidR="00E30C23" w:rsidRPr="00695972">
              <w:rPr>
                <w:rStyle w:val="Hyperlink"/>
                <w:rFonts w:asciiTheme="majorHAnsi" w:hAnsiTheme="majorHAnsi"/>
                <w:i/>
                <w:caps w:val="0"/>
                <w:szCs w:val="22"/>
                <w:lang w:val="sq-AL"/>
              </w:rPr>
              <w:t>ardhura nga taksa e mjeteve të përdorura, 2018-2020</w:t>
            </w:r>
            <w:r w:rsidR="00E30C23"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_Toc485654533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21</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34" w:history="1">
            <w:r w:rsidR="00695972" w:rsidRPr="00695972">
              <w:rPr>
                <w:rStyle w:val="Hyperlink"/>
                <w:rFonts w:asciiTheme="majorHAnsi" w:hAnsiTheme="majorHAnsi"/>
                <w:i/>
                <w:caps w:val="0"/>
                <w:szCs w:val="22"/>
                <w:lang w:val="sq-AL"/>
              </w:rPr>
              <w:t xml:space="preserve">Grafiku 18: Të </w:t>
            </w:r>
            <w:r w:rsidR="00E30C23" w:rsidRPr="00695972">
              <w:rPr>
                <w:rStyle w:val="Hyperlink"/>
                <w:rFonts w:asciiTheme="majorHAnsi" w:hAnsiTheme="majorHAnsi"/>
                <w:i/>
                <w:caps w:val="0"/>
                <w:szCs w:val="22"/>
                <w:lang w:val="sq-AL"/>
              </w:rPr>
              <w:t>ardhurat nga tarifa e pastrimit dhe gjelbërimit,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_Toc485654534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22</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35" w:history="1">
            <w:r w:rsidR="00695972" w:rsidRPr="00695972">
              <w:rPr>
                <w:rStyle w:val="Hyperlink"/>
                <w:rFonts w:asciiTheme="majorHAnsi" w:hAnsiTheme="majorHAnsi"/>
                <w:i/>
                <w:caps w:val="0"/>
                <w:szCs w:val="22"/>
                <w:lang w:val="sq-AL"/>
              </w:rPr>
              <w:t xml:space="preserve">Grafiku 19: Të </w:t>
            </w:r>
            <w:r w:rsidR="00E30C23" w:rsidRPr="00695972">
              <w:rPr>
                <w:rStyle w:val="Hyperlink"/>
                <w:rFonts w:asciiTheme="majorHAnsi" w:hAnsiTheme="majorHAnsi"/>
                <w:i/>
                <w:caps w:val="0"/>
                <w:szCs w:val="22"/>
                <w:lang w:val="sq-AL"/>
              </w:rPr>
              <w:t>ardhurat nga tarifa për shërbimet administrative,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_Toc485654535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23</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36" w:history="1">
            <w:r w:rsidR="00695972" w:rsidRPr="00695972">
              <w:rPr>
                <w:rStyle w:val="Hyperlink"/>
                <w:rFonts w:asciiTheme="majorHAnsi" w:hAnsiTheme="majorHAnsi"/>
                <w:i/>
                <w:caps w:val="0"/>
                <w:szCs w:val="22"/>
                <w:lang w:val="sq-AL"/>
              </w:rPr>
              <w:t xml:space="preserve">Grafiku 20: Të </w:t>
            </w:r>
            <w:r w:rsidR="003B76B0" w:rsidRPr="00695972">
              <w:rPr>
                <w:rStyle w:val="Hyperlink"/>
                <w:rFonts w:asciiTheme="majorHAnsi" w:hAnsiTheme="majorHAnsi"/>
                <w:i/>
                <w:caps w:val="0"/>
                <w:szCs w:val="22"/>
                <w:lang w:val="sq-AL"/>
              </w:rPr>
              <w:t>ardhurat nga tarifa e për dhënie leje transporti rrugorë,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_Toc485654536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24</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37" w:history="1">
            <w:r w:rsidR="00695972" w:rsidRPr="00695972">
              <w:rPr>
                <w:rStyle w:val="Hyperlink"/>
                <w:rFonts w:asciiTheme="majorHAnsi" w:hAnsiTheme="majorHAnsi"/>
                <w:i/>
                <w:caps w:val="0"/>
                <w:szCs w:val="22"/>
                <w:lang w:val="sq-AL"/>
              </w:rPr>
              <w:t xml:space="preserve">Grafiku 21: Të </w:t>
            </w:r>
            <w:r w:rsidR="003B76B0" w:rsidRPr="00695972">
              <w:rPr>
                <w:rStyle w:val="Hyperlink"/>
                <w:rFonts w:asciiTheme="majorHAnsi" w:hAnsiTheme="majorHAnsi"/>
                <w:i/>
                <w:caps w:val="0"/>
                <w:szCs w:val="22"/>
                <w:lang w:val="sq-AL"/>
              </w:rPr>
              <w:t>ardhurat nga tarifa e shërbimit veterinar,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_Toc485654537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24</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38" w:history="1">
            <w:r w:rsidR="00695972" w:rsidRPr="00695972">
              <w:rPr>
                <w:rStyle w:val="Hyperlink"/>
                <w:rFonts w:asciiTheme="majorHAnsi" w:hAnsiTheme="majorHAnsi"/>
                <w:i/>
                <w:caps w:val="0"/>
                <w:szCs w:val="22"/>
                <w:lang w:val="sq-AL"/>
              </w:rPr>
              <w:t xml:space="preserve">Grafiku 22: Të </w:t>
            </w:r>
            <w:r w:rsidR="003B76B0" w:rsidRPr="00695972">
              <w:rPr>
                <w:rStyle w:val="Hyperlink"/>
                <w:rFonts w:asciiTheme="majorHAnsi" w:hAnsiTheme="majorHAnsi"/>
                <w:i/>
                <w:caps w:val="0"/>
                <w:szCs w:val="22"/>
                <w:lang w:val="sq-AL"/>
              </w:rPr>
              <w:t>ardhurat nga tarifa për ndriçimin e ambienteve publike</w:t>
            </w:r>
            <w:r w:rsidR="00695972" w:rsidRPr="00695972">
              <w:rPr>
                <w:rStyle w:val="Hyperlink"/>
                <w:rFonts w:asciiTheme="majorHAnsi" w:hAnsiTheme="majorHAnsi"/>
                <w:i/>
                <w:caps w:val="0"/>
                <w:szCs w:val="22"/>
                <w:lang w:val="sq-AL"/>
              </w:rPr>
              <w:t>,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_Toc485654538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25</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39" w:history="1">
            <w:r w:rsidR="00695972" w:rsidRPr="00695972">
              <w:rPr>
                <w:rStyle w:val="Hyperlink"/>
                <w:rFonts w:asciiTheme="majorHAnsi" w:hAnsiTheme="majorHAnsi"/>
                <w:i/>
                <w:caps w:val="0"/>
                <w:szCs w:val="22"/>
                <w:lang w:val="sq-AL"/>
              </w:rPr>
              <w:t xml:space="preserve">Grafiku 23: Të </w:t>
            </w:r>
            <w:r w:rsidR="003B76B0" w:rsidRPr="00695972">
              <w:rPr>
                <w:rStyle w:val="Hyperlink"/>
                <w:rFonts w:asciiTheme="majorHAnsi" w:hAnsiTheme="majorHAnsi"/>
                <w:i/>
                <w:caps w:val="0"/>
                <w:szCs w:val="22"/>
                <w:lang w:val="sq-AL"/>
              </w:rPr>
              <w:t>ardhurat nga tarifa për tregun e lirë, 201</w:t>
            </w:r>
            <w:r w:rsidR="00695972" w:rsidRPr="00695972">
              <w:rPr>
                <w:rStyle w:val="Hyperlink"/>
                <w:rFonts w:asciiTheme="majorHAnsi" w:hAnsiTheme="majorHAnsi"/>
                <w:i/>
                <w:caps w:val="0"/>
                <w:szCs w:val="22"/>
                <w:lang w:val="sq-AL"/>
              </w:rPr>
              <w:t>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_Toc485654539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26</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40" w:history="1">
            <w:r w:rsidR="00695972" w:rsidRPr="00695972">
              <w:rPr>
                <w:rStyle w:val="Hyperlink"/>
                <w:rFonts w:asciiTheme="majorHAnsi" w:hAnsiTheme="majorHAnsi"/>
                <w:i/>
                <w:caps w:val="0"/>
                <w:szCs w:val="22"/>
                <w:lang w:val="sq-AL"/>
              </w:rPr>
              <w:t xml:space="preserve">Grafiku 24: Të </w:t>
            </w:r>
            <w:r w:rsidR="003B76B0" w:rsidRPr="00695972">
              <w:rPr>
                <w:rStyle w:val="Hyperlink"/>
                <w:rFonts w:asciiTheme="majorHAnsi" w:hAnsiTheme="majorHAnsi"/>
                <w:i/>
                <w:caps w:val="0"/>
                <w:szCs w:val="22"/>
                <w:lang w:val="sq-AL"/>
              </w:rPr>
              <w:t>ardhurat nga tarifa parkim</w:t>
            </w:r>
            <w:r w:rsidR="00695972" w:rsidRPr="00695972">
              <w:rPr>
                <w:rStyle w:val="Hyperlink"/>
                <w:rFonts w:asciiTheme="majorHAnsi" w:hAnsiTheme="majorHAnsi"/>
                <w:i/>
                <w:caps w:val="0"/>
                <w:szCs w:val="22"/>
                <w:lang w:val="sq-AL"/>
              </w:rPr>
              <w:t>it,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_Toc485654540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26</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41" w:history="1">
            <w:r w:rsidR="00695972" w:rsidRPr="00695972">
              <w:rPr>
                <w:rStyle w:val="Hyperlink"/>
                <w:rFonts w:asciiTheme="majorHAnsi" w:hAnsiTheme="majorHAnsi"/>
                <w:i/>
                <w:caps w:val="0"/>
                <w:szCs w:val="22"/>
                <w:lang w:val="sq-AL"/>
              </w:rPr>
              <w:t xml:space="preserve">Grafiku 25: Të </w:t>
            </w:r>
            <w:r w:rsidR="00AB3DB6">
              <w:rPr>
                <w:rStyle w:val="Hyperlink"/>
                <w:rFonts w:asciiTheme="majorHAnsi" w:hAnsiTheme="majorHAnsi"/>
                <w:i/>
                <w:caps w:val="0"/>
                <w:szCs w:val="22"/>
                <w:lang w:val="sq-AL"/>
              </w:rPr>
              <w:t>a</w:t>
            </w:r>
            <w:r w:rsidR="003B76B0" w:rsidRPr="00695972">
              <w:rPr>
                <w:rStyle w:val="Hyperlink"/>
                <w:rFonts w:asciiTheme="majorHAnsi" w:hAnsiTheme="majorHAnsi"/>
                <w:i/>
                <w:caps w:val="0"/>
                <w:szCs w:val="22"/>
                <w:lang w:val="sq-AL"/>
              </w:rPr>
              <w:t>rdhurat nga tarifa e zënies së hapësirës publ</w:t>
            </w:r>
            <w:r w:rsidR="00695972" w:rsidRPr="00695972">
              <w:rPr>
                <w:rStyle w:val="Hyperlink"/>
                <w:rFonts w:asciiTheme="majorHAnsi" w:hAnsiTheme="majorHAnsi"/>
                <w:i/>
                <w:caps w:val="0"/>
                <w:szCs w:val="22"/>
                <w:lang w:val="sq-AL"/>
              </w:rPr>
              <w:t>ike,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_Toc485654541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27</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42" w:history="1">
            <w:r w:rsidR="00695972" w:rsidRPr="00695972">
              <w:rPr>
                <w:rStyle w:val="Hyperlink"/>
                <w:rFonts w:asciiTheme="majorHAnsi" w:hAnsiTheme="majorHAnsi"/>
                <w:i/>
                <w:caps w:val="0"/>
                <w:szCs w:val="22"/>
                <w:lang w:val="sq-AL"/>
              </w:rPr>
              <w:t xml:space="preserve">Grafiku 26: Të </w:t>
            </w:r>
            <w:r w:rsidR="003B76B0" w:rsidRPr="00695972">
              <w:rPr>
                <w:rStyle w:val="Hyperlink"/>
                <w:rFonts w:asciiTheme="majorHAnsi" w:hAnsiTheme="majorHAnsi"/>
                <w:i/>
                <w:caps w:val="0"/>
                <w:szCs w:val="22"/>
                <w:lang w:val="sq-AL"/>
              </w:rPr>
              <w:t>ardhurat nga dhënia me qira e aseteve në pronësi të bashkisë,</w:t>
            </w:r>
            <w:r w:rsidR="00695972" w:rsidRPr="00695972">
              <w:rPr>
                <w:rStyle w:val="Hyperlink"/>
                <w:rFonts w:asciiTheme="majorHAnsi" w:hAnsiTheme="majorHAnsi"/>
                <w:i/>
                <w:caps w:val="0"/>
                <w:szCs w:val="22"/>
                <w:lang w:val="sq-AL"/>
              </w:rPr>
              <w:t xml:space="preserv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_Toc485654542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28</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43" w:history="1">
            <w:r w:rsidR="00695972" w:rsidRPr="00695972">
              <w:rPr>
                <w:rStyle w:val="Hyperlink"/>
                <w:rFonts w:asciiTheme="majorHAnsi" w:hAnsiTheme="majorHAnsi"/>
                <w:i/>
                <w:caps w:val="0"/>
                <w:szCs w:val="22"/>
                <w:lang w:val="sq-AL"/>
              </w:rPr>
              <w:t xml:space="preserve">Grafiku 27: Të </w:t>
            </w:r>
            <w:r w:rsidR="003B76B0" w:rsidRPr="00695972">
              <w:rPr>
                <w:rStyle w:val="Hyperlink"/>
                <w:rFonts w:asciiTheme="majorHAnsi" w:hAnsiTheme="majorHAnsi"/>
                <w:i/>
                <w:caps w:val="0"/>
                <w:szCs w:val="22"/>
                <w:lang w:val="sq-AL"/>
              </w:rPr>
              <w:t xml:space="preserve">ardhura nga tarifa për veprimtaritë në institucione të arsimit, </w:t>
            </w:r>
            <w:r w:rsidR="00695972" w:rsidRPr="00695972">
              <w:rPr>
                <w:rStyle w:val="Hyperlink"/>
                <w:rFonts w:asciiTheme="majorHAnsi" w:hAnsiTheme="majorHAnsi"/>
                <w:i/>
                <w:caps w:val="0"/>
                <w:szCs w:val="22"/>
                <w:lang w:val="sq-AL"/>
              </w:rPr>
              <w:t>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_Toc485654543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28</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44" w:history="1">
            <w:r w:rsidR="00695972" w:rsidRPr="00695972">
              <w:rPr>
                <w:rStyle w:val="Hyperlink"/>
                <w:rFonts w:asciiTheme="majorHAnsi" w:hAnsiTheme="majorHAnsi"/>
                <w:i/>
                <w:caps w:val="0"/>
                <w:szCs w:val="22"/>
                <w:lang w:val="sq-AL"/>
              </w:rPr>
              <w:t xml:space="preserve">Grafiku 28: Të </w:t>
            </w:r>
            <w:r w:rsidR="003B76B0" w:rsidRPr="00695972">
              <w:rPr>
                <w:rStyle w:val="Hyperlink"/>
                <w:rFonts w:asciiTheme="majorHAnsi" w:hAnsiTheme="majorHAnsi"/>
                <w:i/>
                <w:caps w:val="0"/>
                <w:szCs w:val="22"/>
                <w:lang w:val="sq-AL"/>
              </w:rPr>
              <w:t>ardhurat nga kundërvajtje administrati</w:t>
            </w:r>
            <w:r w:rsidR="00695972" w:rsidRPr="00695972">
              <w:rPr>
                <w:rStyle w:val="Hyperlink"/>
                <w:rFonts w:asciiTheme="majorHAnsi" w:hAnsiTheme="majorHAnsi"/>
                <w:i/>
                <w:caps w:val="0"/>
                <w:szCs w:val="22"/>
                <w:lang w:val="sq-AL"/>
              </w:rPr>
              <w:t>ve,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_Toc485654544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29</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45" w:history="1">
            <w:r w:rsidR="00695972" w:rsidRPr="00695972">
              <w:rPr>
                <w:rStyle w:val="Hyperlink"/>
                <w:rFonts w:asciiTheme="majorHAnsi" w:hAnsiTheme="majorHAnsi"/>
                <w:i/>
                <w:caps w:val="0"/>
                <w:szCs w:val="22"/>
                <w:lang w:val="sq-AL"/>
              </w:rPr>
              <w:t xml:space="preserve">Grafiku 29: Transfertë </w:t>
            </w:r>
            <w:r w:rsidR="003B76B0">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Pakushtëzuar,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_Toc485654545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30</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46" w:history="1">
            <w:r w:rsidR="00695972" w:rsidRPr="00695972">
              <w:rPr>
                <w:rStyle w:val="Hyperlink"/>
                <w:rFonts w:asciiTheme="majorHAnsi" w:hAnsiTheme="majorHAnsi"/>
                <w:i/>
                <w:caps w:val="0"/>
                <w:szCs w:val="22"/>
                <w:lang w:val="sq-AL"/>
              </w:rPr>
              <w:t>Grafiku 30: Transferta Specifike,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_Toc485654546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31</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47" w:history="1">
            <w:r w:rsidR="00695972" w:rsidRPr="00695972">
              <w:rPr>
                <w:rStyle w:val="Hyperlink"/>
                <w:rFonts w:asciiTheme="majorHAnsi" w:hAnsiTheme="majorHAnsi"/>
                <w:i/>
                <w:caps w:val="0"/>
                <w:szCs w:val="22"/>
                <w:lang w:val="sq-AL"/>
              </w:rPr>
              <w:t>Grafiku 31: Transferta Specifike</w:t>
            </w:r>
            <w:r w:rsidR="003B76B0" w:rsidRPr="00695972">
              <w:rPr>
                <w:rStyle w:val="Hyperlink"/>
                <w:rFonts w:asciiTheme="majorHAnsi" w:hAnsiTheme="majorHAnsi"/>
                <w:i/>
                <w:caps w:val="0"/>
                <w:szCs w:val="22"/>
                <w:lang w:val="sq-AL"/>
              </w:rPr>
              <w:t xml:space="preserve"> sipas funksionev</w:t>
            </w:r>
            <w:r w:rsidR="00695972" w:rsidRPr="00695972">
              <w:rPr>
                <w:rStyle w:val="Hyperlink"/>
                <w:rFonts w:asciiTheme="majorHAnsi" w:hAnsiTheme="majorHAnsi"/>
                <w:i/>
                <w:caps w:val="0"/>
                <w:szCs w:val="22"/>
                <w:lang w:val="sq-AL"/>
              </w:rPr>
              <w:t>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_Toc485654547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31</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48" w:history="1">
            <w:r w:rsidR="00695972" w:rsidRPr="00695972">
              <w:rPr>
                <w:rStyle w:val="Hyperlink"/>
                <w:rFonts w:asciiTheme="majorHAnsi" w:hAnsiTheme="majorHAnsi"/>
                <w:bCs/>
                <w:i/>
                <w:caps w:val="0"/>
                <w:szCs w:val="22"/>
              </w:rPr>
              <w:t xml:space="preserve">Grafiku 32: Transfertë </w:t>
            </w:r>
            <w:r w:rsidR="003B76B0">
              <w:rPr>
                <w:rStyle w:val="Hyperlink"/>
                <w:rFonts w:asciiTheme="majorHAnsi" w:hAnsiTheme="majorHAnsi"/>
                <w:bCs/>
                <w:i/>
                <w:caps w:val="0"/>
                <w:szCs w:val="22"/>
              </w:rPr>
              <w:t>e</w:t>
            </w:r>
            <w:r w:rsidR="00695972" w:rsidRPr="00695972">
              <w:rPr>
                <w:rStyle w:val="Hyperlink"/>
                <w:rFonts w:asciiTheme="majorHAnsi" w:hAnsiTheme="majorHAnsi"/>
                <w:bCs/>
                <w:i/>
                <w:caps w:val="0"/>
                <w:szCs w:val="22"/>
              </w:rPr>
              <w:t xml:space="preserve"> Kushtëzuar,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_Toc485654548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33</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49" w:history="1">
            <w:r w:rsidR="00695972" w:rsidRPr="00695972">
              <w:rPr>
                <w:rStyle w:val="Hyperlink"/>
                <w:rFonts w:asciiTheme="majorHAnsi" w:hAnsiTheme="majorHAnsi"/>
                <w:i/>
                <w:caps w:val="0"/>
                <w:szCs w:val="22"/>
                <w:lang w:val="sq-AL"/>
              </w:rPr>
              <w:t xml:space="preserve">Grafiku 33: Shpenzimet </w:t>
            </w:r>
            <w:r w:rsidR="003B76B0">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ër P.1,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_Toc485654549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41</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50" w:history="1">
            <w:r w:rsidR="00695972" w:rsidRPr="00695972">
              <w:rPr>
                <w:rStyle w:val="Hyperlink"/>
                <w:rFonts w:asciiTheme="majorHAnsi" w:hAnsiTheme="majorHAnsi"/>
                <w:i/>
                <w:caps w:val="0"/>
                <w:szCs w:val="22"/>
                <w:lang w:val="sq-AL"/>
              </w:rPr>
              <w:t xml:space="preserve">Grafiku 34: Shpenzimet </w:t>
            </w:r>
            <w:r w:rsidR="003B76B0">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 xml:space="preserve">ër P.1 </w:t>
            </w:r>
            <w:r w:rsidR="003B76B0" w:rsidRPr="00695972">
              <w:rPr>
                <w:rStyle w:val="Hyperlink"/>
                <w:rFonts w:asciiTheme="majorHAnsi" w:hAnsiTheme="majorHAnsi"/>
                <w:i/>
                <w:caps w:val="0"/>
                <w:szCs w:val="22"/>
                <w:lang w:val="sq-AL"/>
              </w:rPr>
              <w:t>sipas zërave për vi</w:t>
            </w:r>
            <w:r w:rsidR="00695972" w:rsidRPr="00695972">
              <w:rPr>
                <w:rStyle w:val="Hyperlink"/>
                <w:rFonts w:asciiTheme="majorHAnsi" w:hAnsiTheme="majorHAnsi"/>
                <w:i/>
                <w:caps w:val="0"/>
                <w:szCs w:val="22"/>
                <w:lang w:val="sq-AL"/>
              </w:rPr>
              <w:t>tin 2018</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_Toc485654550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42</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51" w:history="1">
            <w:r w:rsidR="00695972" w:rsidRPr="00695972">
              <w:rPr>
                <w:rStyle w:val="Hyperlink"/>
                <w:rFonts w:asciiTheme="majorHAnsi" w:hAnsiTheme="majorHAnsi"/>
                <w:i/>
                <w:caps w:val="0"/>
                <w:szCs w:val="22"/>
                <w:lang w:val="sq-AL"/>
              </w:rPr>
              <w:t xml:space="preserve">Grafiku 35: Shpenzimet </w:t>
            </w:r>
            <w:r w:rsidR="003B76B0">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ër P1. S</w:t>
            </w:r>
            <w:r w:rsidR="003B76B0" w:rsidRPr="00695972">
              <w:rPr>
                <w:rStyle w:val="Hyperlink"/>
                <w:rFonts w:asciiTheme="majorHAnsi" w:hAnsiTheme="majorHAnsi"/>
                <w:i/>
                <w:caps w:val="0"/>
                <w:szCs w:val="22"/>
                <w:lang w:val="sq-AL"/>
              </w:rPr>
              <w:t>ipas zërave për vi</w:t>
            </w:r>
            <w:r w:rsidR="00695972" w:rsidRPr="00695972">
              <w:rPr>
                <w:rStyle w:val="Hyperlink"/>
                <w:rFonts w:asciiTheme="majorHAnsi" w:hAnsiTheme="majorHAnsi"/>
                <w:i/>
                <w:caps w:val="0"/>
                <w:szCs w:val="22"/>
                <w:lang w:val="sq-AL"/>
              </w:rPr>
              <w:t>tin 2019</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_Toc485654551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42</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52" w:history="1">
            <w:r w:rsidR="00695972" w:rsidRPr="00695972">
              <w:rPr>
                <w:rStyle w:val="Hyperlink"/>
                <w:rFonts w:asciiTheme="majorHAnsi" w:hAnsiTheme="majorHAnsi"/>
                <w:i/>
                <w:caps w:val="0"/>
                <w:szCs w:val="22"/>
                <w:lang w:val="sq-AL"/>
              </w:rPr>
              <w:t xml:space="preserve">Grafiku 36: Shpenzimet </w:t>
            </w:r>
            <w:r w:rsidR="003B76B0">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 xml:space="preserve">ër P1. Sipas Zërave </w:t>
            </w:r>
            <w:r w:rsidR="003B76B0">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ër Vitin 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_Toc485654552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42</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53" w:history="1">
            <w:r w:rsidR="00695972" w:rsidRPr="00695972">
              <w:rPr>
                <w:rStyle w:val="Hyperlink"/>
                <w:rFonts w:asciiTheme="majorHAnsi" w:hAnsiTheme="majorHAnsi"/>
                <w:i/>
                <w:caps w:val="0"/>
                <w:szCs w:val="22"/>
                <w:lang w:val="sq-AL"/>
              </w:rPr>
              <w:t xml:space="preserve">Grafiku 37: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Infrastrukturës Rrugore,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_Toc485654553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49</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54" w:history="1">
            <w:r w:rsidR="00695972" w:rsidRPr="00695972">
              <w:rPr>
                <w:rStyle w:val="Hyperlink"/>
                <w:rFonts w:asciiTheme="majorHAnsi" w:hAnsiTheme="majorHAnsi"/>
                <w:i/>
                <w:caps w:val="0"/>
                <w:szCs w:val="22"/>
                <w:lang w:val="sq-AL"/>
              </w:rPr>
              <w:t xml:space="preserve">Grafiku 38: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Infrastrukturës Rrugore, 2018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_Toc485654554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49</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55" w:history="1">
            <w:r w:rsidR="00695972" w:rsidRPr="00695972">
              <w:rPr>
                <w:rStyle w:val="Hyperlink"/>
                <w:rFonts w:asciiTheme="majorHAnsi" w:hAnsiTheme="majorHAnsi"/>
                <w:i/>
                <w:caps w:val="0"/>
                <w:szCs w:val="22"/>
                <w:lang w:val="sq-AL"/>
              </w:rPr>
              <w:t xml:space="preserve">Grafiku 39: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Infrastrukturës Rrugore, 2019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_Toc485654555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50</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56" w:history="1">
            <w:r w:rsidR="00695972" w:rsidRPr="00695972">
              <w:rPr>
                <w:rStyle w:val="Hyperlink"/>
                <w:rFonts w:asciiTheme="majorHAnsi" w:hAnsiTheme="majorHAnsi"/>
                <w:i/>
                <w:caps w:val="0"/>
                <w:szCs w:val="22"/>
                <w:lang w:val="sq-AL"/>
              </w:rPr>
              <w:t xml:space="preserve">Grafiku 40: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Infrastrukturës Rrugore, 2020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_Toc485654556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50</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57" w:history="1">
            <w:r w:rsidR="003B76B0">
              <w:rPr>
                <w:rStyle w:val="Hyperlink"/>
                <w:rFonts w:asciiTheme="majorHAnsi" w:hAnsiTheme="majorHAnsi"/>
                <w:i/>
                <w:caps w:val="0"/>
                <w:szCs w:val="22"/>
                <w:lang w:val="sq-AL"/>
              </w:rPr>
              <w:t>Grafiku 41: Buxhetimi i</w:t>
            </w:r>
            <w:r w:rsidR="00695972" w:rsidRPr="00695972">
              <w:rPr>
                <w:rStyle w:val="Hyperlink"/>
                <w:rFonts w:asciiTheme="majorHAnsi" w:hAnsiTheme="majorHAnsi"/>
                <w:i/>
                <w:caps w:val="0"/>
                <w:szCs w:val="22"/>
                <w:lang w:val="sq-AL"/>
              </w:rPr>
              <w:t xml:space="preserve"> Programit </w:t>
            </w:r>
            <w:r w:rsidR="003B76B0">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ë Shërbimeve Publike,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_Toc485654557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55</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58" w:history="1">
            <w:r w:rsidR="00695972" w:rsidRPr="00695972">
              <w:rPr>
                <w:rStyle w:val="Hyperlink"/>
                <w:rFonts w:asciiTheme="majorHAnsi" w:hAnsiTheme="majorHAnsi"/>
                <w:i/>
                <w:caps w:val="0"/>
                <w:szCs w:val="22"/>
                <w:lang w:val="sq-AL"/>
              </w:rPr>
              <w:t xml:space="preserve">Grafiku 42: Shpenzimet </w:t>
            </w:r>
            <w:r w:rsidR="003B76B0">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 xml:space="preserve">ër P.3 </w:t>
            </w:r>
            <w:r w:rsidR="003B76B0" w:rsidRPr="00695972">
              <w:rPr>
                <w:rStyle w:val="Hyperlink"/>
                <w:rFonts w:asciiTheme="majorHAnsi" w:hAnsiTheme="majorHAnsi"/>
                <w:i/>
                <w:caps w:val="0"/>
                <w:szCs w:val="22"/>
                <w:lang w:val="sq-AL"/>
              </w:rPr>
              <w:t>sipas zërave për v</w:t>
            </w:r>
            <w:r w:rsidR="00695972" w:rsidRPr="00695972">
              <w:rPr>
                <w:rStyle w:val="Hyperlink"/>
                <w:rFonts w:asciiTheme="majorHAnsi" w:hAnsiTheme="majorHAnsi"/>
                <w:i/>
                <w:caps w:val="0"/>
                <w:szCs w:val="22"/>
                <w:lang w:val="sq-AL"/>
              </w:rPr>
              <w:t>itin 2018</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_Toc485654558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55</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59" w:history="1">
            <w:r w:rsidR="00695972" w:rsidRPr="00695972">
              <w:rPr>
                <w:rStyle w:val="Hyperlink"/>
                <w:rFonts w:asciiTheme="majorHAnsi" w:hAnsiTheme="majorHAnsi"/>
                <w:i/>
                <w:caps w:val="0"/>
                <w:szCs w:val="22"/>
                <w:lang w:val="sq-AL"/>
              </w:rPr>
              <w:t xml:space="preserve">Grafiku 43: Shpenzimet </w:t>
            </w:r>
            <w:r w:rsidR="003B76B0">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 xml:space="preserve">ër P.3 </w:t>
            </w:r>
            <w:r w:rsidR="003B76B0" w:rsidRPr="00695972">
              <w:rPr>
                <w:rStyle w:val="Hyperlink"/>
                <w:rFonts w:asciiTheme="majorHAnsi" w:hAnsiTheme="majorHAnsi"/>
                <w:i/>
                <w:caps w:val="0"/>
                <w:szCs w:val="22"/>
                <w:lang w:val="sq-AL"/>
              </w:rPr>
              <w:t>sipas zërave për v</w:t>
            </w:r>
            <w:r w:rsidR="00695972" w:rsidRPr="00695972">
              <w:rPr>
                <w:rStyle w:val="Hyperlink"/>
                <w:rFonts w:asciiTheme="majorHAnsi" w:hAnsiTheme="majorHAnsi"/>
                <w:i/>
                <w:caps w:val="0"/>
                <w:szCs w:val="22"/>
                <w:lang w:val="sq-AL"/>
              </w:rPr>
              <w:t>itin 2019</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_Toc485654559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56</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60" w:history="1">
            <w:r w:rsidR="00695972" w:rsidRPr="00695972">
              <w:rPr>
                <w:rStyle w:val="Hyperlink"/>
                <w:rFonts w:asciiTheme="majorHAnsi" w:hAnsiTheme="majorHAnsi"/>
                <w:i/>
                <w:caps w:val="0"/>
                <w:szCs w:val="22"/>
                <w:lang w:val="sq-AL"/>
              </w:rPr>
              <w:t xml:space="preserve">Grafiku 44: Shpenzimet </w:t>
            </w:r>
            <w:r w:rsidR="003B76B0">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ër P3. Sipas Zërave Për Vitin 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_Toc485654560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56</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61" w:history="1">
            <w:r w:rsidR="00695972" w:rsidRPr="00695972">
              <w:rPr>
                <w:rStyle w:val="Hyperlink"/>
                <w:rFonts w:asciiTheme="majorHAnsi" w:hAnsiTheme="majorHAnsi"/>
                <w:i/>
                <w:caps w:val="0"/>
                <w:szCs w:val="22"/>
                <w:lang w:val="sq-AL"/>
              </w:rPr>
              <w:t xml:space="preserve">Grafiku 45: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Ujësjellës-Kanalizime, Mjedisit, Administrimit </w:t>
            </w:r>
            <w:r w:rsidR="003B76B0">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Pyjeve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Kullotave,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_Toc485654561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61</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62" w:history="1">
            <w:r w:rsidR="00695972" w:rsidRPr="00695972">
              <w:rPr>
                <w:rStyle w:val="Hyperlink"/>
                <w:rFonts w:asciiTheme="majorHAnsi" w:hAnsiTheme="majorHAnsi"/>
                <w:i/>
                <w:caps w:val="0"/>
                <w:szCs w:val="22"/>
                <w:lang w:val="sq-AL"/>
              </w:rPr>
              <w:t xml:space="preserve">Grafiku 46: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Ujësjellës-Kanalizime, Mjedisit, Administrimit </w:t>
            </w:r>
            <w:r w:rsidR="003B76B0">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Pyjeve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Kullotave, 2018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_Toc485654562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61</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63" w:history="1">
            <w:r w:rsidR="00695972" w:rsidRPr="00695972">
              <w:rPr>
                <w:rStyle w:val="Hyperlink"/>
                <w:rFonts w:asciiTheme="majorHAnsi" w:hAnsiTheme="majorHAnsi"/>
                <w:i/>
                <w:caps w:val="0"/>
                <w:szCs w:val="22"/>
                <w:lang w:val="sq-AL"/>
              </w:rPr>
              <w:t xml:space="preserve">Grafiku 47: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Ujësjellës-Kanalizime, Mjedisit, Administrimit </w:t>
            </w:r>
            <w:r w:rsidR="003B76B0">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Pyjeve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Kullotave, 2019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_Toc485654563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62</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64" w:history="1">
            <w:r w:rsidR="00695972" w:rsidRPr="00695972">
              <w:rPr>
                <w:rStyle w:val="Hyperlink"/>
                <w:rFonts w:asciiTheme="majorHAnsi" w:hAnsiTheme="majorHAnsi"/>
                <w:i/>
                <w:caps w:val="0"/>
                <w:szCs w:val="22"/>
                <w:lang w:val="sq-AL"/>
              </w:rPr>
              <w:t xml:space="preserve">Grafiku 48: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Ujësjellës-Kanalizime, Mjedisit, Administrimit </w:t>
            </w:r>
            <w:r w:rsidR="003B76B0">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Pyjeve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Kullotave, 2020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_Toc485654564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62</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65" w:history="1">
            <w:r w:rsidR="00695972" w:rsidRPr="00695972">
              <w:rPr>
                <w:rStyle w:val="Hyperlink"/>
                <w:rFonts w:asciiTheme="majorHAnsi" w:hAnsiTheme="majorHAnsi"/>
                <w:i/>
                <w:caps w:val="0"/>
                <w:szCs w:val="22"/>
                <w:lang w:val="sq-AL"/>
              </w:rPr>
              <w:t xml:space="preserve">Grafiku 49: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Arsimit Parauniversitar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Parashkollor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_Toc485654565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71</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66" w:history="1">
            <w:r w:rsidR="00695972" w:rsidRPr="00695972">
              <w:rPr>
                <w:rStyle w:val="Hyperlink"/>
                <w:rFonts w:asciiTheme="majorHAnsi" w:hAnsiTheme="majorHAnsi"/>
                <w:i/>
                <w:caps w:val="0"/>
                <w:szCs w:val="22"/>
                <w:lang w:val="sq-AL"/>
              </w:rPr>
              <w:t xml:space="preserve">Grafiku 50: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Arsimit Parauniversitar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Parashkollor, 2018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_Toc485654566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71</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67" w:history="1">
            <w:r w:rsidR="00695972" w:rsidRPr="00695972">
              <w:rPr>
                <w:rStyle w:val="Hyperlink"/>
                <w:rFonts w:asciiTheme="majorHAnsi" w:hAnsiTheme="majorHAnsi"/>
                <w:i/>
                <w:caps w:val="0"/>
                <w:szCs w:val="22"/>
                <w:lang w:val="sq-AL"/>
              </w:rPr>
              <w:t xml:space="preserve">Grafiku 51: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Arsimit Parauniversitar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Parashkollor, 2019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_Toc485654567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72</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68" w:history="1">
            <w:r w:rsidR="00695972" w:rsidRPr="00695972">
              <w:rPr>
                <w:rStyle w:val="Hyperlink"/>
                <w:rFonts w:asciiTheme="majorHAnsi" w:hAnsiTheme="majorHAnsi"/>
                <w:i/>
                <w:caps w:val="0"/>
                <w:szCs w:val="22"/>
                <w:lang w:val="sq-AL"/>
              </w:rPr>
              <w:t xml:space="preserve">Grafiku 52: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Arsimit Parauniversitar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Parashkollor, 2020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_Toc485654568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72</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69" w:history="1">
            <w:r w:rsidR="00695972" w:rsidRPr="00695972">
              <w:rPr>
                <w:rStyle w:val="Hyperlink"/>
                <w:rFonts w:asciiTheme="majorHAnsi" w:hAnsiTheme="majorHAnsi"/>
                <w:bCs/>
                <w:i/>
                <w:caps w:val="0"/>
                <w:szCs w:val="22"/>
                <w:lang w:val="sq-AL"/>
              </w:rPr>
              <w:t xml:space="preserve">Grafiku 53: Buxhetimi </w:t>
            </w:r>
            <w:r w:rsidR="003B76B0">
              <w:rPr>
                <w:rStyle w:val="Hyperlink"/>
                <w:rFonts w:asciiTheme="majorHAnsi" w:hAnsiTheme="majorHAnsi"/>
                <w:bCs/>
                <w:i/>
                <w:caps w:val="0"/>
                <w:szCs w:val="22"/>
                <w:lang w:val="sq-AL"/>
              </w:rPr>
              <w:t>i</w:t>
            </w:r>
            <w:r w:rsidR="00695972" w:rsidRPr="00695972">
              <w:rPr>
                <w:rStyle w:val="Hyperlink"/>
                <w:rFonts w:asciiTheme="majorHAnsi" w:hAnsiTheme="majorHAnsi"/>
                <w:bCs/>
                <w:i/>
                <w:caps w:val="0"/>
                <w:szCs w:val="22"/>
                <w:lang w:val="sq-AL"/>
              </w:rPr>
              <w:t xml:space="preserve"> Strehimit </w:t>
            </w:r>
            <w:r w:rsidR="003B76B0">
              <w:rPr>
                <w:rStyle w:val="Hyperlink"/>
                <w:rFonts w:asciiTheme="majorHAnsi" w:hAnsiTheme="majorHAnsi"/>
                <w:bCs/>
                <w:i/>
                <w:caps w:val="0"/>
                <w:szCs w:val="22"/>
                <w:lang w:val="sq-AL"/>
              </w:rPr>
              <w:t>d</w:t>
            </w:r>
            <w:r w:rsidR="00695972" w:rsidRPr="00695972">
              <w:rPr>
                <w:rStyle w:val="Hyperlink"/>
                <w:rFonts w:asciiTheme="majorHAnsi" w:hAnsiTheme="majorHAnsi"/>
                <w:bCs/>
                <w:i/>
                <w:caps w:val="0"/>
                <w:szCs w:val="22"/>
                <w:lang w:val="sq-AL"/>
              </w:rPr>
              <w:t>he Shërbimit Social, 2018-2020 (000 Lekë)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_Toc485654569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81</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70" w:history="1">
            <w:r w:rsidR="00695972" w:rsidRPr="00695972">
              <w:rPr>
                <w:rStyle w:val="Hyperlink"/>
                <w:rFonts w:asciiTheme="majorHAnsi" w:hAnsiTheme="majorHAnsi"/>
                <w:i/>
                <w:caps w:val="0"/>
                <w:szCs w:val="22"/>
                <w:lang w:val="sq-AL"/>
              </w:rPr>
              <w:t xml:space="preserve">Grafiku 54: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Strehimit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Shërbimit Social, 2018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_Toc485654570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81</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71" w:history="1">
            <w:r w:rsidR="00695972" w:rsidRPr="00695972">
              <w:rPr>
                <w:rStyle w:val="Hyperlink"/>
                <w:rFonts w:asciiTheme="majorHAnsi" w:hAnsiTheme="majorHAnsi"/>
                <w:i/>
                <w:caps w:val="0"/>
                <w:szCs w:val="22"/>
                <w:lang w:val="sq-AL"/>
              </w:rPr>
              <w:t xml:space="preserve">Grafiku 55: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Strehimit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Shërbimit Social, 2019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_Toc485654571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82</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72" w:history="1">
            <w:r w:rsidR="00695972" w:rsidRPr="00695972">
              <w:rPr>
                <w:rStyle w:val="Hyperlink"/>
                <w:rFonts w:asciiTheme="majorHAnsi" w:hAnsiTheme="majorHAnsi"/>
                <w:i/>
                <w:caps w:val="0"/>
                <w:szCs w:val="22"/>
                <w:lang w:val="sq-AL"/>
              </w:rPr>
              <w:t xml:space="preserve">Grafiku 56: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Strehimit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Shërbimit Social, 2020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_Toc485654572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82</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73" w:history="1">
            <w:r w:rsidR="00695972" w:rsidRPr="00695972">
              <w:rPr>
                <w:rStyle w:val="Hyperlink"/>
                <w:rFonts w:asciiTheme="majorHAnsi" w:hAnsiTheme="majorHAnsi"/>
                <w:bCs/>
                <w:i/>
                <w:caps w:val="0"/>
                <w:szCs w:val="22"/>
                <w:lang w:val="sq-AL"/>
              </w:rPr>
              <w:t xml:space="preserve">Grafiku 57: Buxhetimi </w:t>
            </w:r>
            <w:r w:rsidR="003B76B0">
              <w:rPr>
                <w:rStyle w:val="Hyperlink"/>
                <w:rFonts w:asciiTheme="majorHAnsi" w:hAnsiTheme="majorHAnsi"/>
                <w:bCs/>
                <w:i/>
                <w:caps w:val="0"/>
                <w:szCs w:val="22"/>
                <w:lang w:val="sq-AL"/>
              </w:rPr>
              <w:t>i</w:t>
            </w:r>
            <w:r w:rsidR="00695972" w:rsidRPr="00695972">
              <w:rPr>
                <w:rStyle w:val="Hyperlink"/>
                <w:rFonts w:asciiTheme="majorHAnsi" w:hAnsiTheme="majorHAnsi"/>
                <w:bCs/>
                <w:i/>
                <w:caps w:val="0"/>
                <w:szCs w:val="22"/>
                <w:lang w:val="sq-AL"/>
              </w:rPr>
              <w:t xml:space="preserve"> Kulturës, Rinisë </w:t>
            </w:r>
            <w:r w:rsidR="003B76B0">
              <w:rPr>
                <w:rStyle w:val="Hyperlink"/>
                <w:rFonts w:asciiTheme="majorHAnsi" w:hAnsiTheme="majorHAnsi"/>
                <w:bCs/>
                <w:i/>
                <w:caps w:val="0"/>
                <w:szCs w:val="22"/>
                <w:lang w:val="sq-AL"/>
              </w:rPr>
              <w:t>d</w:t>
            </w:r>
            <w:r w:rsidR="00695972" w:rsidRPr="00695972">
              <w:rPr>
                <w:rStyle w:val="Hyperlink"/>
                <w:rFonts w:asciiTheme="majorHAnsi" w:hAnsiTheme="majorHAnsi"/>
                <w:bCs/>
                <w:i/>
                <w:caps w:val="0"/>
                <w:szCs w:val="22"/>
                <w:lang w:val="sq-AL"/>
              </w:rPr>
              <w:t>he Sporteve,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_Toc485654573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86</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74" w:history="1">
            <w:r w:rsidR="00695972" w:rsidRPr="00695972">
              <w:rPr>
                <w:rStyle w:val="Hyperlink"/>
                <w:rFonts w:asciiTheme="majorHAnsi" w:hAnsiTheme="majorHAnsi"/>
                <w:i/>
                <w:caps w:val="0"/>
                <w:szCs w:val="22"/>
                <w:lang w:val="sq-AL"/>
              </w:rPr>
              <w:t xml:space="preserve">Grafiku 58: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Kulturës, Rinisë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Sporteve, 2018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_Toc485654574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86</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75" w:history="1">
            <w:r w:rsidR="00695972" w:rsidRPr="00695972">
              <w:rPr>
                <w:rStyle w:val="Hyperlink"/>
                <w:rFonts w:asciiTheme="majorHAnsi" w:hAnsiTheme="majorHAnsi"/>
                <w:i/>
                <w:caps w:val="0"/>
                <w:szCs w:val="22"/>
                <w:lang w:val="sq-AL"/>
              </w:rPr>
              <w:t xml:space="preserve">Grafiku 59: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Kulturës, Rinisë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Sporteve, 2019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_Toc485654575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87</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76" w:history="1">
            <w:r w:rsidR="00695972" w:rsidRPr="00695972">
              <w:rPr>
                <w:rStyle w:val="Hyperlink"/>
                <w:rFonts w:asciiTheme="majorHAnsi" w:hAnsiTheme="majorHAnsi"/>
                <w:i/>
                <w:caps w:val="0"/>
                <w:szCs w:val="22"/>
                <w:lang w:val="sq-AL"/>
              </w:rPr>
              <w:t xml:space="preserve">Grafiku 60: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Kulturës, Rinisë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Sporteve, 2020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_Toc485654576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87</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77" w:history="1">
            <w:r w:rsidR="00695972" w:rsidRPr="00695972">
              <w:rPr>
                <w:rStyle w:val="Hyperlink"/>
                <w:rFonts w:asciiTheme="majorHAnsi" w:hAnsiTheme="majorHAnsi"/>
                <w:i/>
                <w:caps w:val="0"/>
                <w:szCs w:val="22"/>
                <w:lang w:val="sq-AL"/>
              </w:rPr>
              <w:t xml:space="preserve">Grafiku 61: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Bujqësisë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Zhvillimit Rural, Kullimit, Peshkimit,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_Toc485654577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95</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78" w:history="1">
            <w:r w:rsidR="00695972" w:rsidRPr="00695972">
              <w:rPr>
                <w:rStyle w:val="Hyperlink"/>
                <w:rFonts w:asciiTheme="majorHAnsi" w:hAnsiTheme="majorHAnsi"/>
                <w:i/>
                <w:caps w:val="0"/>
                <w:szCs w:val="22"/>
                <w:lang w:val="sq-AL"/>
              </w:rPr>
              <w:t xml:space="preserve">Grafiku 62: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Bujqësisë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Zhvillimit Rural, Kullimit, Peshkimit, 2018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_Toc485654578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95</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79" w:history="1">
            <w:r w:rsidR="00695972" w:rsidRPr="00695972">
              <w:rPr>
                <w:rStyle w:val="Hyperlink"/>
                <w:rFonts w:asciiTheme="majorHAnsi" w:hAnsiTheme="majorHAnsi"/>
                <w:i/>
                <w:caps w:val="0"/>
                <w:szCs w:val="22"/>
                <w:lang w:val="sq-AL"/>
              </w:rPr>
              <w:t xml:space="preserve">Grafiku 63: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Bujqësisë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Zhvillimit Rural, Kullimit, Peshkimit, 2019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_Toc485654579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96</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80" w:history="1">
            <w:r w:rsidR="00695972" w:rsidRPr="00695972">
              <w:rPr>
                <w:rStyle w:val="Hyperlink"/>
                <w:rFonts w:asciiTheme="majorHAnsi" w:hAnsiTheme="majorHAnsi"/>
                <w:i/>
                <w:caps w:val="0"/>
                <w:szCs w:val="22"/>
                <w:lang w:val="sq-AL"/>
              </w:rPr>
              <w:t xml:space="preserve">Grafiku 64: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Bujqësisë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Zhvillimit Rural, Kullimit, Peshkimit, 2020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_Toc485654580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96</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81" w:history="1">
            <w:r w:rsidR="00695972" w:rsidRPr="00695972">
              <w:rPr>
                <w:rStyle w:val="Hyperlink"/>
                <w:rFonts w:asciiTheme="majorHAnsi" w:hAnsiTheme="majorHAnsi"/>
                <w:i/>
                <w:caps w:val="0"/>
                <w:szCs w:val="22"/>
                <w:lang w:val="sq-AL"/>
              </w:rPr>
              <w:t xml:space="preserve">Grafiku 65: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M</w:t>
            </w:r>
            <w:r w:rsidR="003B76B0">
              <w:rPr>
                <w:rStyle w:val="Hyperlink"/>
                <w:rFonts w:asciiTheme="majorHAnsi" w:hAnsiTheme="majorHAnsi"/>
                <w:i/>
                <w:caps w:val="0"/>
                <w:szCs w:val="22"/>
                <w:lang w:val="sq-AL"/>
              </w:rPr>
              <w:t>NZ</w:t>
            </w:r>
            <w:r w:rsidR="00695972" w:rsidRPr="00695972">
              <w:rPr>
                <w:rStyle w:val="Hyperlink"/>
                <w:rFonts w:asciiTheme="majorHAnsi" w:hAnsiTheme="majorHAnsi"/>
                <w:i/>
                <w:caps w:val="0"/>
                <w:szCs w:val="22"/>
                <w:lang w:val="sq-AL"/>
              </w:rPr>
              <w:t xml:space="preserve">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Emergjencave Civile,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_Toc485654581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102</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82" w:history="1">
            <w:r w:rsidR="003B76B0">
              <w:rPr>
                <w:rStyle w:val="Hyperlink"/>
                <w:rFonts w:asciiTheme="majorHAnsi" w:hAnsiTheme="majorHAnsi"/>
                <w:i/>
                <w:caps w:val="0"/>
                <w:szCs w:val="22"/>
                <w:lang w:val="sq-AL"/>
              </w:rPr>
              <w:t>Grafiku 66: Buxhetimi i</w:t>
            </w:r>
            <w:r w:rsidR="00695972" w:rsidRPr="00695972">
              <w:rPr>
                <w:rStyle w:val="Hyperlink"/>
                <w:rFonts w:asciiTheme="majorHAnsi" w:hAnsiTheme="majorHAnsi"/>
                <w:i/>
                <w:caps w:val="0"/>
                <w:szCs w:val="22"/>
                <w:lang w:val="sq-AL"/>
              </w:rPr>
              <w:t xml:space="preserve"> Bujqësisë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Zhvillimit Rural, Kullimit, Peshkimit, 2018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_Toc485654582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102</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83" w:history="1">
            <w:r w:rsidR="00695972" w:rsidRPr="00695972">
              <w:rPr>
                <w:rStyle w:val="Hyperlink"/>
                <w:rFonts w:asciiTheme="majorHAnsi" w:hAnsiTheme="majorHAnsi"/>
                <w:i/>
                <w:caps w:val="0"/>
                <w:szCs w:val="22"/>
                <w:lang w:val="sq-AL"/>
              </w:rPr>
              <w:t xml:space="preserve">Grafiku 67: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M</w:t>
            </w:r>
            <w:r w:rsidR="003B76B0">
              <w:rPr>
                <w:rStyle w:val="Hyperlink"/>
                <w:rFonts w:asciiTheme="majorHAnsi" w:hAnsiTheme="majorHAnsi"/>
                <w:i/>
                <w:caps w:val="0"/>
                <w:szCs w:val="22"/>
                <w:lang w:val="sq-AL"/>
              </w:rPr>
              <w:t>NZ</w:t>
            </w:r>
            <w:r w:rsidR="00695972" w:rsidRPr="00695972">
              <w:rPr>
                <w:rStyle w:val="Hyperlink"/>
                <w:rFonts w:asciiTheme="majorHAnsi" w:hAnsiTheme="majorHAnsi"/>
                <w:i/>
                <w:caps w:val="0"/>
                <w:szCs w:val="22"/>
                <w:lang w:val="sq-AL"/>
              </w:rPr>
              <w:t xml:space="preserve">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Emergjencave Civile, 2019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_Toc485654583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103</w:t>
            </w:r>
            <w:r w:rsidR="00695972" w:rsidRPr="00695972">
              <w:rPr>
                <w:rFonts w:asciiTheme="majorHAnsi" w:hAnsiTheme="majorHAnsi"/>
                <w:webHidden/>
                <w:szCs w:val="22"/>
              </w:rPr>
              <w:fldChar w:fldCharType="end"/>
            </w:r>
          </w:hyperlink>
        </w:p>
        <w:p w:rsidR="00695972" w:rsidRPr="00695972" w:rsidRDefault="003E52BC"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84" w:history="1">
            <w:r w:rsidR="00695972" w:rsidRPr="00695972">
              <w:rPr>
                <w:rStyle w:val="Hyperlink"/>
                <w:rFonts w:asciiTheme="majorHAnsi" w:hAnsiTheme="majorHAnsi"/>
                <w:i/>
                <w:caps w:val="0"/>
                <w:szCs w:val="22"/>
                <w:lang w:val="sq-AL"/>
              </w:rPr>
              <w:t xml:space="preserve">Grafiku 68: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M</w:t>
            </w:r>
            <w:r w:rsidR="003B76B0">
              <w:rPr>
                <w:rStyle w:val="Hyperlink"/>
                <w:rFonts w:asciiTheme="majorHAnsi" w:hAnsiTheme="majorHAnsi"/>
                <w:i/>
                <w:caps w:val="0"/>
                <w:szCs w:val="22"/>
                <w:lang w:val="sq-AL"/>
              </w:rPr>
              <w:t>NZ</w:t>
            </w:r>
            <w:r w:rsidR="00695972" w:rsidRPr="00695972">
              <w:rPr>
                <w:rStyle w:val="Hyperlink"/>
                <w:rFonts w:asciiTheme="majorHAnsi" w:hAnsiTheme="majorHAnsi"/>
                <w:i/>
                <w:caps w:val="0"/>
                <w:szCs w:val="22"/>
                <w:lang w:val="sq-AL"/>
              </w:rPr>
              <w:t xml:space="preserve">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Emergjencave Civile, 2020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_Toc485654584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103</w:t>
            </w:r>
            <w:r w:rsidR="00695972" w:rsidRPr="00695972">
              <w:rPr>
                <w:rFonts w:asciiTheme="majorHAnsi" w:hAnsiTheme="majorHAnsi"/>
                <w:webHidden/>
                <w:szCs w:val="22"/>
              </w:rPr>
              <w:fldChar w:fldCharType="end"/>
            </w:r>
          </w:hyperlink>
        </w:p>
        <w:p w:rsidR="00B51913" w:rsidRDefault="009D4639" w:rsidP="00695972">
          <w:pPr>
            <w:spacing w:line="240" w:lineRule="auto"/>
            <w:jc w:val="both"/>
            <w:rPr>
              <w:rFonts w:asciiTheme="majorHAnsi" w:hAnsiTheme="majorHAnsi"/>
              <w:sz w:val="20"/>
              <w:lang w:val="sq-AL"/>
            </w:rPr>
          </w:pPr>
          <w:r w:rsidRPr="00695972">
            <w:rPr>
              <w:rFonts w:asciiTheme="majorHAnsi" w:hAnsiTheme="majorHAnsi"/>
              <w:sz w:val="20"/>
              <w:highlight w:val="yellow"/>
              <w:lang w:val="sq-AL"/>
            </w:rPr>
            <w:fldChar w:fldCharType="end"/>
          </w:r>
        </w:p>
        <w:p w:rsidR="00695972" w:rsidRPr="00F65629" w:rsidRDefault="00695972" w:rsidP="00F65629">
          <w:pPr>
            <w:spacing w:after="120" w:line="240" w:lineRule="auto"/>
            <w:jc w:val="both"/>
            <w:rPr>
              <w:rFonts w:asciiTheme="majorHAnsi" w:hAnsiTheme="majorHAnsi"/>
              <w:b/>
              <w:lang w:val="sq-AL"/>
            </w:rPr>
          </w:pPr>
          <w:r w:rsidRPr="00F65629">
            <w:rPr>
              <w:rFonts w:asciiTheme="majorHAnsi" w:hAnsiTheme="majorHAnsi"/>
              <w:b/>
              <w:lang w:val="sq-AL"/>
            </w:rPr>
            <w:t>Lista e figurave</w:t>
          </w:r>
        </w:p>
        <w:p w:rsidR="00F65629" w:rsidRPr="00F65629" w:rsidRDefault="00695972">
          <w:pPr>
            <w:pStyle w:val="TableofFigures"/>
            <w:tabs>
              <w:tab w:val="right" w:leader="dot" w:pos="9017"/>
            </w:tabs>
            <w:rPr>
              <w:rStyle w:val="Hyperlink"/>
              <w:rFonts w:asciiTheme="majorHAnsi" w:hAnsiTheme="majorHAnsi"/>
              <w:i/>
            </w:rPr>
          </w:pPr>
          <w:r w:rsidRPr="00F65629">
            <w:rPr>
              <w:rStyle w:val="Hyperlink"/>
              <w:i/>
              <w:caps w:val="0"/>
            </w:rPr>
            <w:fldChar w:fldCharType="begin"/>
          </w:r>
          <w:r w:rsidRPr="00F65629">
            <w:rPr>
              <w:rStyle w:val="Hyperlink"/>
              <w:i/>
              <w:caps w:val="0"/>
            </w:rPr>
            <w:instrText xml:space="preserve"> TOC \h \z \c "Figura" </w:instrText>
          </w:r>
          <w:r w:rsidRPr="00F65629">
            <w:rPr>
              <w:rStyle w:val="Hyperlink"/>
              <w:i/>
              <w:caps w:val="0"/>
            </w:rPr>
            <w:fldChar w:fldCharType="separate"/>
          </w:r>
          <w:hyperlink w:anchor="_Toc485655922" w:history="1">
            <w:r w:rsidR="00F65629" w:rsidRPr="00F65629">
              <w:rPr>
                <w:rStyle w:val="Hyperlink"/>
                <w:rFonts w:asciiTheme="majorHAnsi" w:hAnsiTheme="majorHAnsi"/>
                <w:i/>
                <w:caps w:val="0"/>
                <w:szCs w:val="22"/>
                <w:lang w:val="sq-AL"/>
              </w:rPr>
              <w:t>Figura 1: Rruga ekzistuese Bicaj-Mustafë</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_Toc485655922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47</w:t>
            </w:r>
            <w:r w:rsidR="00F65629" w:rsidRPr="00F65629">
              <w:rPr>
                <w:rStyle w:val="Hyperlink"/>
                <w:rFonts w:asciiTheme="majorHAnsi" w:hAnsiTheme="majorHAnsi"/>
                <w:i/>
                <w:caps w:val="0"/>
                <w:webHidden/>
                <w:szCs w:val="22"/>
                <w:lang w:val="sq-AL"/>
              </w:rPr>
              <w:fldChar w:fldCharType="end"/>
            </w:r>
          </w:hyperlink>
        </w:p>
        <w:p w:rsidR="00F65629" w:rsidRPr="00F65629" w:rsidRDefault="003E52BC">
          <w:pPr>
            <w:pStyle w:val="TableofFigures"/>
            <w:tabs>
              <w:tab w:val="right" w:leader="dot" w:pos="9017"/>
            </w:tabs>
            <w:rPr>
              <w:rStyle w:val="Hyperlink"/>
              <w:rFonts w:asciiTheme="majorHAnsi" w:hAnsiTheme="majorHAnsi"/>
              <w:i/>
            </w:rPr>
          </w:pPr>
          <w:hyperlink w:anchor="_Toc485655923" w:history="1">
            <w:r w:rsidR="00F65629" w:rsidRPr="00F65629">
              <w:rPr>
                <w:rStyle w:val="Hyperlink"/>
                <w:rFonts w:asciiTheme="majorHAnsi" w:hAnsiTheme="majorHAnsi"/>
                <w:i/>
                <w:caps w:val="0"/>
                <w:szCs w:val="22"/>
                <w:lang w:val="sq-AL"/>
              </w:rPr>
              <w:t>Figura 2: Planimetria për rikonstruksionin e rrugës Bicaj-Mustafë</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_Toc485655923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47</w:t>
            </w:r>
            <w:r w:rsidR="00F65629" w:rsidRPr="00F65629">
              <w:rPr>
                <w:rStyle w:val="Hyperlink"/>
                <w:rFonts w:asciiTheme="majorHAnsi" w:hAnsiTheme="majorHAnsi"/>
                <w:i/>
                <w:caps w:val="0"/>
                <w:webHidden/>
                <w:szCs w:val="22"/>
                <w:lang w:val="sq-AL"/>
              </w:rPr>
              <w:fldChar w:fldCharType="end"/>
            </w:r>
          </w:hyperlink>
        </w:p>
        <w:p w:rsidR="00F65629" w:rsidRPr="00F65629" w:rsidRDefault="003E52BC">
          <w:pPr>
            <w:pStyle w:val="TableofFigures"/>
            <w:tabs>
              <w:tab w:val="right" w:leader="dot" w:pos="9017"/>
            </w:tabs>
            <w:rPr>
              <w:rStyle w:val="Hyperlink"/>
              <w:rFonts w:asciiTheme="majorHAnsi" w:hAnsiTheme="majorHAnsi"/>
              <w:i/>
            </w:rPr>
          </w:pPr>
          <w:hyperlink w:anchor="_Toc485655924" w:history="1">
            <w:r w:rsidR="00F65629" w:rsidRPr="00F65629">
              <w:rPr>
                <w:rStyle w:val="Hyperlink"/>
                <w:rFonts w:asciiTheme="majorHAnsi" w:hAnsiTheme="majorHAnsi"/>
                <w:i/>
                <w:caps w:val="0"/>
                <w:szCs w:val="22"/>
                <w:lang w:val="sq-AL"/>
              </w:rPr>
              <w:t>Figura 3: Rruga ekzistuese Kolsh</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_Toc485655924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48</w:t>
            </w:r>
            <w:r w:rsidR="00F65629" w:rsidRPr="00F65629">
              <w:rPr>
                <w:rStyle w:val="Hyperlink"/>
                <w:rFonts w:asciiTheme="majorHAnsi" w:hAnsiTheme="majorHAnsi"/>
                <w:i/>
                <w:caps w:val="0"/>
                <w:webHidden/>
                <w:szCs w:val="22"/>
                <w:lang w:val="sq-AL"/>
              </w:rPr>
              <w:fldChar w:fldCharType="end"/>
            </w:r>
          </w:hyperlink>
        </w:p>
        <w:p w:rsidR="00F65629" w:rsidRPr="00F65629" w:rsidRDefault="003E52BC">
          <w:pPr>
            <w:pStyle w:val="TableofFigures"/>
            <w:tabs>
              <w:tab w:val="right" w:leader="dot" w:pos="9017"/>
            </w:tabs>
            <w:rPr>
              <w:rStyle w:val="Hyperlink"/>
              <w:rFonts w:asciiTheme="majorHAnsi" w:hAnsiTheme="majorHAnsi"/>
              <w:i/>
            </w:rPr>
          </w:pPr>
          <w:hyperlink w:anchor="_Toc485655925" w:history="1">
            <w:r w:rsidR="00F65629" w:rsidRPr="00F65629">
              <w:rPr>
                <w:rStyle w:val="Hyperlink"/>
                <w:rFonts w:asciiTheme="majorHAnsi" w:hAnsiTheme="majorHAnsi"/>
                <w:i/>
                <w:caps w:val="0"/>
                <w:szCs w:val="22"/>
                <w:lang w:val="sq-AL"/>
              </w:rPr>
              <w:t>Figura 4: Planimetria për rikonstruksionin e rrugës Kolsh</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_Toc485655925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48</w:t>
            </w:r>
            <w:r w:rsidR="00F65629" w:rsidRPr="00F65629">
              <w:rPr>
                <w:rStyle w:val="Hyperlink"/>
                <w:rFonts w:asciiTheme="majorHAnsi" w:hAnsiTheme="majorHAnsi"/>
                <w:i/>
                <w:caps w:val="0"/>
                <w:webHidden/>
                <w:szCs w:val="22"/>
                <w:lang w:val="sq-AL"/>
              </w:rPr>
              <w:fldChar w:fldCharType="end"/>
            </w:r>
          </w:hyperlink>
        </w:p>
        <w:p w:rsidR="00F65629" w:rsidRPr="00F65629" w:rsidRDefault="003E52BC">
          <w:pPr>
            <w:pStyle w:val="TableofFigures"/>
            <w:tabs>
              <w:tab w:val="right" w:leader="dot" w:pos="9017"/>
            </w:tabs>
            <w:rPr>
              <w:rStyle w:val="Hyperlink"/>
              <w:rFonts w:asciiTheme="majorHAnsi" w:hAnsiTheme="majorHAnsi"/>
              <w:i/>
            </w:rPr>
          </w:pPr>
          <w:hyperlink w:anchor="_Toc485655926" w:history="1">
            <w:r w:rsidR="00F65629" w:rsidRPr="00F65629">
              <w:rPr>
                <w:rStyle w:val="Hyperlink"/>
                <w:rFonts w:asciiTheme="majorHAnsi" w:hAnsiTheme="majorHAnsi"/>
                <w:i/>
                <w:caps w:val="0"/>
                <w:szCs w:val="22"/>
                <w:lang w:val="sq-AL"/>
              </w:rPr>
              <w:t>Figura 5: Projekt plani i ndërtimit të KUZ, Njësia Administrative Shtiqën</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_Toc485655926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64</w:t>
            </w:r>
            <w:r w:rsidR="00F65629" w:rsidRPr="00F65629">
              <w:rPr>
                <w:rStyle w:val="Hyperlink"/>
                <w:rFonts w:asciiTheme="majorHAnsi" w:hAnsiTheme="majorHAnsi"/>
                <w:i/>
                <w:caps w:val="0"/>
                <w:webHidden/>
                <w:szCs w:val="22"/>
                <w:lang w:val="sq-AL"/>
              </w:rPr>
              <w:fldChar w:fldCharType="end"/>
            </w:r>
          </w:hyperlink>
        </w:p>
        <w:p w:rsidR="00F65629" w:rsidRPr="00F65629" w:rsidRDefault="003E52BC">
          <w:pPr>
            <w:pStyle w:val="TableofFigures"/>
            <w:tabs>
              <w:tab w:val="right" w:leader="dot" w:pos="9017"/>
            </w:tabs>
            <w:rPr>
              <w:rStyle w:val="Hyperlink"/>
              <w:rFonts w:asciiTheme="majorHAnsi" w:hAnsiTheme="majorHAnsi"/>
              <w:i/>
            </w:rPr>
          </w:pPr>
          <w:hyperlink w:anchor="_Toc485655927" w:history="1">
            <w:r w:rsidR="00F65629" w:rsidRPr="00F65629">
              <w:rPr>
                <w:rStyle w:val="Hyperlink"/>
                <w:rFonts w:asciiTheme="majorHAnsi" w:hAnsiTheme="majorHAnsi"/>
                <w:i/>
                <w:caps w:val="0"/>
                <w:szCs w:val="22"/>
                <w:lang w:val="sq-AL"/>
              </w:rPr>
              <w:t>Figura 6: Projekt plani i ndërtimit të impiantit të pastrimit të ujërave të zeza, Kukës</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_Toc485655927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64</w:t>
            </w:r>
            <w:r w:rsidR="00F65629" w:rsidRPr="00F65629">
              <w:rPr>
                <w:rStyle w:val="Hyperlink"/>
                <w:rFonts w:asciiTheme="majorHAnsi" w:hAnsiTheme="majorHAnsi"/>
                <w:i/>
                <w:caps w:val="0"/>
                <w:webHidden/>
                <w:szCs w:val="22"/>
                <w:lang w:val="sq-AL"/>
              </w:rPr>
              <w:fldChar w:fldCharType="end"/>
            </w:r>
          </w:hyperlink>
        </w:p>
        <w:p w:rsidR="00F65629" w:rsidRPr="00F65629" w:rsidRDefault="003E52BC">
          <w:pPr>
            <w:pStyle w:val="TableofFigures"/>
            <w:tabs>
              <w:tab w:val="right" w:leader="dot" w:pos="9017"/>
            </w:tabs>
            <w:rPr>
              <w:rStyle w:val="Hyperlink"/>
              <w:rFonts w:asciiTheme="majorHAnsi" w:hAnsiTheme="majorHAnsi"/>
              <w:i/>
            </w:rPr>
          </w:pPr>
          <w:hyperlink w:anchor="_Toc485655928" w:history="1">
            <w:r w:rsidR="00F65629" w:rsidRPr="00F65629">
              <w:rPr>
                <w:rStyle w:val="Hyperlink"/>
                <w:rFonts w:asciiTheme="majorHAnsi" w:hAnsiTheme="majorHAnsi"/>
                <w:i/>
                <w:caps w:val="0"/>
                <w:szCs w:val="22"/>
                <w:lang w:val="sq-AL"/>
              </w:rPr>
              <w:t>Figura 7: Shkolla 9-vjeçare Lagje e Re, Kukës</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_Toc485655928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75</w:t>
            </w:r>
            <w:r w:rsidR="00F65629" w:rsidRPr="00F65629">
              <w:rPr>
                <w:rStyle w:val="Hyperlink"/>
                <w:rFonts w:asciiTheme="majorHAnsi" w:hAnsiTheme="majorHAnsi"/>
                <w:i/>
                <w:caps w:val="0"/>
                <w:webHidden/>
                <w:szCs w:val="22"/>
                <w:lang w:val="sq-AL"/>
              </w:rPr>
              <w:fldChar w:fldCharType="end"/>
            </w:r>
          </w:hyperlink>
        </w:p>
        <w:p w:rsidR="00F65629" w:rsidRPr="00F65629" w:rsidRDefault="003E52BC">
          <w:pPr>
            <w:pStyle w:val="TableofFigures"/>
            <w:tabs>
              <w:tab w:val="right" w:leader="dot" w:pos="9017"/>
            </w:tabs>
            <w:rPr>
              <w:rStyle w:val="Hyperlink"/>
              <w:rFonts w:asciiTheme="majorHAnsi" w:hAnsiTheme="majorHAnsi"/>
              <w:i/>
            </w:rPr>
          </w:pPr>
          <w:hyperlink w:anchor="_Toc485655929" w:history="1">
            <w:r w:rsidR="00F65629" w:rsidRPr="00F65629">
              <w:rPr>
                <w:rStyle w:val="Hyperlink"/>
                <w:rFonts w:asciiTheme="majorHAnsi" w:hAnsiTheme="majorHAnsi"/>
                <w:i/>
                <w:caps w:val="0"/>
                <w:szCs w:val="22"/>
                <w:lang w:val="sq-AL"/>
              </w:rPr>
              <w:t>Figura 8: Projekt plani për ndërtimin e shkollës 9-vjeçare Lagje e Re, Kukës</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_Toc485655929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75</w:t>
            </w:r>
            <w:r w:rsidR="00F65629" w:rsidRPr="00F65629">
              <w:rPr>
                <w:rStyle w:val="Hyperlink"/>
                <w:rFonts w:asciiTheme="majorHAnsi" w:hAnsiTheme="majorHAnsi"/>
                <w:i/>
                <w:caps w:val="0"/>
                <w:webHidden/>
                <w:szCs w:val="22"/>
                <w:lang w:val="sq-AL"/>
              </w:rPr>
              <w:fldChar w:fldCharType="end"/>
            </w:r>
          </w:hyperlink>
        </w:p>
        <w:p w:rsidR="00F65629" w:rsidRPr="00F65629" w:rsidRDefault="003E52BC">
          <w:pPr>
            <w:pStyle w:val="TableofFigures"/>
            <w:tabs>
              <w:tab w:val="right" w:leader="dot" w:pos="9017"/>
            </w:tabs>
            <w:rPr>
              <w:rStyle w:val="Hyperlink"/>
              <w:rFonts w:asciiTheme="majorHAnsi" w:hAnsiTheme="majorHAnsi"/>
              <w:i/>
            </w:rPr>
          </w:pPr>
          <w:hyperlink w:anchor="_Toc485655930" w:history="1">
            <w:r w:rsidR="00F65629" w:rsidRPr="00F65629">
              <w:rPr>
                <w:rStyle w:val="Hyperlink"/>
                <w:rFonts w:asciiTheme="majorHAnsi" w:hAnsiTheme="majorHAnsi"/>
                <w:i/>
                <w:caps w:val="0"/>
                <w:szCs w:val="22"/>
                <w:lang w:val="sq-AL"/>
              </w:rPr>
              <w:t>Figura 9: Shkolla e mesme, Njësia Administrative Shtiqën</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_Toc485655930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76</w:t>
            </w:r>
            <w:r w:rsidR="00F65629" w:rsidRPr="00F65629">
              <w:rPr>
                <w:rStyle w:val="Hyperlink"/>
                <w:rFonts w:asciiTheme="majorHAnsi" w:hAnsiTheme="majorHAnsi"/>
                <w:i/>
                <w:caps w:val="0"/>
                <w:webHidden/>
                <w:szCs w:val="22"/>
                <w:lang w:val="sq-AL"/>
              </w:rPr>
              <w:fldChar w:fldCharType="end"/>
            </w:r>
          </w:hyperlink>
        </w:p>
        <w:p w:rsidR="00F65629" w:rsidRPr="00F65629" w:rsidRDefault="003E52BC">
          <w:pPr>
            <w:pStyle w:val="TableofFigures"/>
            <w:tabs>
              <w:tab w:val="right" w:leader="dot" w:pos="9017"/>
            </w:tabs>
            <w:rPr>
              <w:rStyle w:val="Hyperlink"/>
              <w:rFonts w:asciiTheme="majorHAnsi" w:hAnsiTheme="majorHAnsi"/>
              <w:i/>
            </w:rPr>
          </w:pPr>
          <w:hyperlink w:anchor="_Toc485655931" w:history="1">
            <w:r w:rsidR="00F65629" w:rsidRPr="00F65629">
              <w:rPr>
                <w:rStyle w:val="Hyperlink"/>
                <w:rFonts w:asciiTheme="majorHAnsi" w:hAnsiTheme="majorHAnsi"/>
                <w:i/>
                <w:caps w:val="0"/>
                <w:szCs w:val="22"/>
                <w:lang w:val="sq-AL"/>
              </w:rPr>
              <w:t>Figura 10: Projekt plani për rikonstruksionin e shkollës së mesme, Njësia Administrative Shtiqën</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_Toc485655931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76</w:t>
            </w:r>
            <w:r w:rsidR="00F65629" w:rsidRPr="00F65629">
              <w:rPr>
                <w:rStyle w:val="Hyperlink"/>
                <w:rFonts w:asciiTheme="majorHAnsi" w:hAnsiTheme="majorHAnsi"/>
                <w:i/>
                <w:caps w:val="0"/>
                <w:webHidden/>
                <w:szCs w:val="22"/>
                <w:lang w:val="sq-AL"/>
              </w:rPr>
              <w:fldChar w:fldCharType="end"/>
            </w:r>
          </w:hyperlink>
        </w:p>
        <w:p w:rsidR="00F65629" w:rsidRPr="00F65629" w:rsidRDefault="003E52BC">
          <w:pPr>
            <w:pStyle w:val="TableofFigures"/>
            <w:tabs>
              <w:tab w:val="right" w:leader="dot" w:pos="9017"/>
            </w:tabs>
            <w:rPr>
              <w:rStyle w:val="Hyperlink"/>
              <w:rFonts w:asciiTheme="majorHAnsi" w:hAnsiTheme="majorHAnsi"/>
              <w:i/>
            </w:rPr>
          </w:pPr>
          <w:hyperlink w:anchor="_Toc485655932" w:history="1">
            <w:r w:rsidR="00F65629" w:rsidRPr="00F65629">
              <w:rPr>
                <w:rStyle w:val="Hyperlink"/>
                <w:rFonts w:asciiTheme="majorHAnsi" w:hAnsiTheme="majorHAnsi"/>
                <w:i/>
                <w:caps w:val="0"/>
                <w:szCs w:val="22"/>
                <w:lang w:val="sq-AL"/>
              </w:rPr>
              <w:t>Figura 11: Shkolla 9-vjeçare, Njësia Administrative Mamëz</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_Toc485655932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77</w:t>
            </w:r>
            <w:r w:rsidR="00F65629" w:rsidRPr="00F65629">
              <w:rPr>
                <w:rStyle w:val="Hyperlink"/>
                <w:rFonts w:asciiTheme="majorHAnsi" w:hAnsiTheme="majorHAnsi"/>
                <w:i/>
                <w:caps w:val="0"/>
                <w:webHidden/>
                <w:szCs w:val="22"/>
                <w:lang w:val="sq-AL"/>
              </w:rPr>
              <w:fldChar w:fldCharType="end"/>
            </w:r>
          </w:hyperlink>
        </w:p>
        <w:p w:rsidR="00F65629" w:rsidRPr="00F65629" w:rsidRDefault="003E52BC">
          <w:pPr>
            <w:pStyle w:val="TableofFigures"/>
            <w:tabs>
              <w:tab w:val="right" w:leader="dot" w:pos="9017"/>
            </w:tabs>
            <w:rPr>
              <w:rStyle w:val="Hyperlink"/>
              <w:rFonts w:asciiTheme="majorHAnsi" w:hAnsiTheme="majorHAnsi"/>
              <w:i/>
            </w:rPr>
          </w:pPr>
          <w:hyperlink w:anchor="_Toc485655933" w:history="1">
            <w:r w:rsidR="00F65629" w:rsidRPr="00F65629">
              <w:rPr>
                <w:rStyle w:val="Hyperlink"/>
                <w:rFonts w:asciiTheme="majorHAnsi" w:hAnsiTheme="majorHAnsi"/>
                <w:i/>
                <w:caps w:val="0"/>
                <w:szCs w:val="22"/>
                <w:lang w:val="sq-AL"/>
              </w:rPr>
              <w:t>Figura 12: Projekt plani për rikonstruksionin e shkollës 9-vjeçare, Njësia Administrative Mamëz</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_Toc485655933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77</w:t>
            </w:r>
            <w:r w:rsidR="00F65629" w:rsidRPr="00F65629">
              <w:rPr>
                <w:rStyle w:val="Hyperlink"/>
                <w:rFonts w:asciiTheme="majorHAnsi" w:hAnsiTheme="majorHAnsi"/>
                <w:i/>
                <w:caps w:val="0"/>
                <w:webHidden/>
                <w:szCs w:val="22"/>
                <w:lang w:val="sq-AL"/>
              </w:rPr>
              <w:fldChar w:fldCharType="end"/>
            </w:r>
          </w:hyperlink>
        </w:p>
        <w:p w:rsidR="00F65629" w:rsidRPr="00F65629" w:rsidRDefault="003E52BC">
          <w:pPr>
            <w:pStyle w:val="TableofFigures"/>
            <w:tabs>
              <w:tab w:val="right" w:leader="dot" w:pos="9017"/>
            </w:tabs>
            <w:rPr>
              <w:rStyle w:val="Hyperlink"/>
              <w:rFonts w:asciiTheme="majorHAnsi" w:hAnsiTheme="majorHAnsi"/>
              <w:i/>
            </w:rPr>
          </w:pPr>
          <w:hyperlink w:anchor="_Toc485655934" w:history="1">
            <w:r w:rsidR="00F65629" w:rsidRPr="00F65629">
              <w:rPr>
                <w:rStyle w:val="Hyperlink"/>
                <w:rFonts w:asciiTheme="majorHAnsi" w:hAnsiTheme="majorHAnsi"/>
                <w:i/>
                <w:caps w:val="0"/>
                <w:szCs w:val="22"/>
                <w:lang w:val="sq-AL"/>
              </w:rPr>
              <w:t>Figura 13: Shkolla e mesme, Njësia Administrative Bicaj</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_Toc485655934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78</w:t>
            </w:r>
            <w:r w:rsidR="00F65629" w:rsidRPr="00F65629">
              <w:rPr>
                <w:rStyle w:val="Hyperlink"/>
                <w:rFonts w:asciiTheme="majorHAnsi" w:hAnsiTheme="majorHAnsi"/>
                <w:i/>
                <w:caps w:val="0"/>
                <w:webHidden/>
                <w:szCs w:val="22"/>
                <w:lang w:val="sq-AL"/>
              </w:rPr>
              <w:fldChar w:fldCharType="end"/>
            </w:r>
          </w:hyperlink>
        </w:p>
        <w:p w:rsidR="00F65629" w:rsidRPr="00F65629" w:rsidRDefault="003E52BC">
          <w:pPr>
            <w:pStyle w:val="TableofFigures"/>
            <w:tabs>
              <w:tab w:val="right" w:leader="dot" w:pos="9017"/>
            </w:tabs>
            <w:rPr>
              <w:rStyle w:val="Hyperlink"/>
              <w:rFonts w:asciiTheme="majorHAnsi" w:hAnsiTheme="majorHAnsi"/>
              <w:i/>
            </w:rPr>
          </w:pPr>
          <w:hyperlink w:anchor="_Toc485655935" w:history="1">
            <w:r w:rsidR="00F65629" w:rsidRPr="00F65629">
              <w:rPr>
                <w:rStyle w:val="Hyperlink"/>
                <w:rFonts w:asciiTheme="majorHAnsi" w:hAnsiTheme="majorHAnsi"/>
                <w:i/>
                <w:caps w:val="0"/>
                <w:szCs w:val="22"/>
                <w:lang w:val="sq-AL"/>
              </w:rPr>
              <w:t>Figura 14: Projekt plani për rikonstruksionin e shkollës së mesme, Njësia Administrative Bicaj</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_Toc485655935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78</w:t>
            </w:r>
            <w:r w:rsidR="00F65629" w:rsidRPr="00F65629">
              <w:rPr>
                <w:rStyle w:val="Hyperlink"/>
                <w:rFonts w:asciiTheme="majorHAnsi" w:hAnsiTheme="majorHAnsi"/>
                <w:i/>
                <w:caps w:val="0"/>
                <w:webHidden/>
                <w:szCs w:val="22"/>
                <w:lang w:val="sq-AL"/>
              </w:rPr>
              <w:fldChar w:fldCharType="end"/>
            </w:r>
          </w:hyperlink>
        </w:p>
        <w:p w:rsidR="00F65629" w:rsidRPr="00F65629" w:rsidRDefault="003E52BC">
          <w:pPr>
            <w:pStyle w:val="TableofFigures"/>
            <w:tabs>
              <w:tab w:val="right" w:leader="dot" w:pos="9017"/>
            </w:tabs>
            <w:rPr>
              <w:rStyle w:val="Hyperlink"/>
              <w:rFonts w:asciiTheme="majorHAnsi" w:hAnsiTheme="majorHAnsi"/>
              <w:i/>
            </w:rPr>
          </w:pPr>
          <w:hyperlink w:anchor="_Toc485655936" w:history="1">
            <w:r w:rsidR="00F65629" w:rsidRPr="00F65629">
              <w:rPr>
                <w:rStyle w:val="Hyperlink"/>
                <w:rFonts w:asciiTheme="majorHAnsi" w:hAnsiTheme="majorHAnsi"/>
                <w:i/>
                <w:caps w:val="0"/>
                <w:szCs w:val="22"/>
                <w:lang w:val="sq-AL"/>
              </w:rPr>
              <w:t>Figura 15: Foto nga organizimi i festës së 16-prillit “Eksodi Kosovarëve”</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_Toc485655936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89</w:t>
            </w:r>
            <w:r w:rsidR="00F65629" w:rsidRPr="00F65629">
              <w:rPr>
                <w:rStyle w:val="Hyperlink"/>
                <w:rFonts w:asciiTheme="majorHAnsi" w:hAnsiTheme="majorHAnsi"/>
                <w:i/>
                <w:caps w:val="0"/>
                <w:webHidden/>
                <w:szCs w:val="22"/>
                <w:lang w:val="sq-AL"/>
              </w:rPr>
              <w:fldChar w:fldCharType="end"/>
            </w:r>
          </w:hyperlink>
        </w:p>
        <w:p w:rsidR="00F65629" w:rsidRPr="00F65629" w:rsidRDefault="003E52BC">
          <w:pPr>
            <w:pStyle w:val="TableofFigures"/>
            <w:tabs>
              <w:tab w:val="right" w:leader="dot" w:pos="9017"/>
            </w:tabs>
            <w:rPr>
              <w:rStyle w:val="Hyperlink"/>
              <w:rFonts w:asciiTheme="majorHAnsi" w:hAnsiTheme="majorHAnsi"/>
              <w:i/>
            </w:rPr>
          </w:pPr>
          <w:hyperlink w:anchor="_Toc485655937" w:history="1">
            <w:r w:rsidR="00F65629" w:rsidRPr="00F65629">
              <w:rPr>
                <w:rStyle w:val="Hyperlink"/>
                <w:rFonts w:asciiTheme="majorHAnsi" w:hAnsiTheme="majorHAnsi"/>
                <w:i/>
                <w:caps w:val="0"/>
                <w:szCs w:val="22"/>
                <w:lang w:val="sq-AL"/>
              </w:rPr>
              <w:t>Figura 16: Projekti i ndërtimit të digës së betonit mbi lumin Drin i Zi</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_Toc485655937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98</w:t>
            </w:r>
            <w:r w:rsidR="00F65629" w:rsidRPr="00F65629">
              <w:rPr>
                <w:rStyle w:val="Hyperlink"/>
                <w:rFonts w:asciiTheme="majorHAnsi" w:hAnsiTheme="majorHAnsi"/>
                <w:i/>
                <w:caps w:val="0"/>
                <w:webHidden/>
                <w:szCs w:val="22"/>
                <w:lang w:val="sq-AL"/>
              </w:rPr>
              <w:fldChar w:fldCharType="end"/>
            </w:r>
          </w:hyperlink>
        </w:p>
        <w:p w:rsidR="0013462E" w:rsidRPr="00F65629" w:rsidRDefault="00695972" w:rsidP="00F65629">
          <w:pPr>
            <w:pStyle w:val="TableofFigures"/>
            <w:tabs>
              <w:tab w:val="right" w:leader="dot" w:pos="9017"/>
            </w:tabs>
            <w:rPr>
              <w:rStyle w:val="Hyperlink"/>
              <w:i/>
              <w:caps w:val="0"/>
              <w:szCs w:val="22"/>
            </w:rPr>
          </w:pPr>
          <w:r w:rsidRPr="00F65629">
            <w:rPr>
              <w:rStyle w:val="Hyperlink"/>
              <w:i/>
              <w:caps w:val="0"/>
              <w:szCs w:val="22"/>
            </w:rPr>
            <w:fldChar w:fldCharType="end"/>
          </w:r>
          <w:r w:rsidRPr="00F65629">
            <w:rPr>
              <w:rStyle w:val="Hyperlink"/>
              <w:i/>
              <w:caps w:val="0"/>
              <w:szCs w:val="22"/>
            </w:rPr>
            <w:br w:type="page"/>
          </w:r>
        </w:p>
        <w:p w:rsidR="0013462E" w:rsidRPr="00574B2A" w:rsidRDefault="0013462E" w:rsidP="00867CCD">
          <w:pPr>
            <w:shd w:val="clear" w:color="auto" w:fill="FFFFFF" w:themeFill="background1"/>
            <w:spacing w:line="276" w:lineRule="auto"/>
            <w:jc w:val="both"/>
            <w:rPr>
              <w:rFonts w:ascii="Times New Roman" w:hAnsi="Times New Roman"/>
              <w:sz w:val="24"/>
              <w:szCs w:val="24"/>
              <w:lang w:val="sq-AL"/>
            </w:rPr>
          </w:pPr>
          <w:r w:rsidRPr="00574B2A">
            <w:rPr>
              <w:rFonts w:ascii="Times New Roman" w:hAnsi="Times New Roman"/>
              <w:sz w:val="24"/>
              <w:szCs w:val="24"/>
              <w:lang w:val="sq-AL"/>
            </w:rPr>
            <w:t>Të dashur bashkëqyt</w:t>
          </w:r>
          <w:r w:rsidR="00264D87" w:rsidRPr="00574B2A">
            <w:rPr>
              <w:rFonts w:ascii="Times New Roman" w:hAnsi="Times New Roman"/>
              <w:sz w:val="24"/>
              <w:szCs w:val="24"/>
              <w:lang w:val="sq-AL"/>
            </w:rPr>
            <w:t>et</w:t>
          </w:r>
          <w:r w:rsidRPr="00574B2A">
            <w:rPr>
              <w:rFonts w:ascii="Times New Roman" w:hAnsi="Times New Roman"/>
              <w:sz w:val="24"/>
              <w:szCs w:val="24"/>
              <w:lang w:val="sq-AL"/>
            </w:rPr>
            <w:t xml:space="preserve">arët e mi, </w:t>
          </w:r>
        </w:p>
        <w:p w:rsidR="0013462E" w:rsidRPr="00574B2A" w:rsidRDefault="0013462E" w:rsidP="00867CCD">
          <w:pPr>
            <w:shd w:val="clear" w:color="auto" w:fill="FFFFFF" w:themeFill="background1"/>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Të nderuar këshilltarë të Bashkisë së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it,</w:t>
          </w:r>
        </w:p>
        <w:p w:rsidR="0013462E" w:rsidRPr="00574B2A" w:rsidRDefault="0013462E" w:rsidP="00867CCD">
          <w:pPr>
            <w:shd w:val="clear" w:color="auto" w:fill="FFFFFF" w:themeFill="background1"/>
            <w:spacing w:line="276" w:lineRule="auto"/>
            <w:jc w:val="both"/>
            <w:rPr>
              <w:rFonts w:ascii="Times New Roman" w:hAnsi="Times New Roman"/>
              <w:sz w:val="24"/>
              <w:szCs w:val="24"/>
              <w:lang w:val="sq-AL"/>
            </w:rPr>
          </w:pPr>
          <w:r w:rsidRPr="00574B2A">
            <w:rPr>
              <w:rFonts w:ascii="Times New Roman" w:hAnsi="Times New Roman"/>
              <w:sz w:val="24"/>
              <w:szCs w:val="24"/>
              <w:lang w:val="sq-AL"/>
            </w:rPr>
            <w:t>Pas reformës territoriale Bashkia jonë tashmë përbëhet nga</w:t>
          </w:r>
          <w:r w:rsidR="003A3868" w:rsidRPr="00574B2A">
            <w:rPr>
              <w:rFonts w:ascii="Times New Roman" w:hAnsi="Times New Roman"/>
              <w:sz w:val="24"/>
              <w:szCs w:val="24"/>
              <w:lang w:val="sq-AL"/>
            </w:rPr>
            <w:t xml:space="preserve"> 15 njësi administrative, të cilat janë: </w:t>
          </w:r>
          <w:r w:rsidR="00264D87" w:rsidRPr="00574B2A">
            <w:rPr>
              <w:rFonts w:ascii="Times New Roman" w:hAnsi="Times New Roman"/>
              <w:sz w:val="24"/>
              <w:szCs w:val="24"/>
              <w:lang w:val="sq-AL"/>
            </w:rPr>
            <w:t>Kukës</w:t>
          </w:r>
          <w:r w:rsidR="003A3868" w:rsidRPr="00574B2A">
            <w:rPr>
              <w:rFonts w:ascii="Times New Roman" w:hAnsi="Times New Roman"/>
              <w:sz w:val="24"/>
              <w:szCs w:val="24"/>
              <w:lang w:val="sq-AL"/>
            </w:rPr>
            <w:t xml:space="preserve">i, Malzi, Bicaj, Ujmisht, Tërthore, Shtiqën, Zapod, Shishtavec, Topojan, Bushtricë, Grykë-Çajë, Kalis, Surroj, Arrën dhe Kolsh. Të gjitha njësitë administrative janë aktualisht pjesë e rrethit </w:t>
          </w:r>
          <w:r w:rsidR="00264D87" w:rsidRPr="00574B2A">
            <w:rPr>
              <w:rFonts w:ascii="Times New Roman" w:hAnsi="Times New Roman"/>
              <w:sz w:val="24"/>
              <w:szCs w:val="24"/>
              <w:lang w:val="sq-AL"/>
            </w:rPr>
            <w:t>Kukës</w:t>
          </w:r>
          <w:r w:rsidR="003A3868" w:rsidRPr="00574B2A">
            <w:rPr>
              <w:rFonts w:ascii="Times New Roman" w:hAnsi="Times New Roman"/>
              <w:sz w:val="24"/>
              <w:szCs w:val="24"/>
              <w:lang w:val="sq-AL"/>
            </w:rPr>
            <w:t xml:space="preserve"> dhe pjesë e po këtij qarku. Bashkia e re ka nën administrimin e saj një qytet dhe 87 fshatra.</w:t>
          </w:r>
        </w:p>
        <w:p w:rsidR="0013462E" w:rsidRPr="00574B2A" w:rsidRDefault="003A3868" w:rsidP="00867CCD">
          <w:pPr>
            <w:shd w:val="clear" w:color="auto" w:fill="FFFFFF" w:themeFill="background1"/>
            <w:spacing w:after="60" w:line="276" w:lineRule="auto"/>
            <w:jc w:val="center"/>
            <w:rPr>
              <w:rFonts w:ascii="Times New Roman" w:hAnsi="Times New Roman"/>
              <w:sz w:val="24"/>
              <w:szCs w:val="24"/>
              <w:lang w:val="sq-AL"/>
            </w:rPr>
          </w:pPr>
          <w:r w:rsidRPr="00574B2A">
            <w:rPr>
              <w:noProof/>
              <w:lang w:val="sq-AL" w:eastAsia="sq-AL"/>
            </w:rPr>
            <w:drawing>
              <wp:inline distT="0" distB="0" distL="0" distR="0" wp14:anchorId="190736DA" wp14:editId="44D007AF">
                <wp:extent cx="5630545" cy="3369945"/>
                <wp:effectExtent l="19050" t="0" r="8255" b="0"/>
                <wp:docPr id="32" name="Picture 3" descr="http://zgjedhje2015.reporter.al/wp-content/uploads/2015/05/NJESITE-VENDORE-te-ndara-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zgjedhje2015.reporter.al/wp-content/uploads/2015/05/NJESITE-VENDORE-te-ndara-07.jpg"/>
                        <pic:cNvPicPr>
                          <a:picLocks noChangeAspect="1" noChangeArrowheads="1"/>
                        </pic:cNvPicPr>
                      </pic:nvPicPr>
                      <pic:blipFill>
                        <a:blip r:embed="rId13"/>
                        <a:srcRect/>
                        <a:stretch>
                          <a:fillRect/>
                        </a:stretch>
                      </pic:blipFill>
                      <pic:spPr bwMode="auto">
                        <a:xfrm>
                          <a:off x="0" y="0"/>
                          <a:ext cx="5630545" cy="3369945"/>
                        </a:xfrm>
                        <a:prstGeom prst="rect">
                          <a:avLst/>
                        </a:prstGeom>
                        <a:noFill/>
                        <a:ln w="9525">
                          <a:noFill/>
                          <a:miter lim="800000"/>
                          <a:headEnd/>
                          <a:tailEnd/>
                        </a:ln>
                      </pic:spPr>
                    </pic:pic>
                  </a:graphicData>
                </a:graphic>
              </wp:inline>
            </w:drawing>
          </w:r>
        </w:p>
        <w:p w:rsidR="0013462E" w:rsidRPr="00574B2A" w:rsidRDefault="0013462E" w:rsidP="00867CCD">
          <w:pPr>
            <w:pStyle w:val="Caption"/>
            <w:shd w:val="clear" w:color="auto" w:fill="FFFFFF" w:themeFill="background1"/>
            <w:spacing w:after="100" w:line="276" w:lineRule="auto"/>
            <w:jc w:val="center"/>
            <w:rPr>
              <w:b w:val="0"/>
              <w:bCs w:val="0"/>
              <w:i/>
              <w:noProof w:val="0"/>
              <w:color w:val="auto"/>
              <w:sz w:val="22"/>
              <w:szCs w:val="24"/>
              <w:lang w:val="sq-AL"/>
            </w:rPr>
          </w:pPr>
          <w:r w:rsidRPr="00574B2A">
            <w:rPr>
              <w:b w:val="0"/>
              <w:i/>
              <w:noProof w:val="0"/>
              <w:color w:val="auto"/>
              <w:sz w:val="22"/>
              <w:szCs w:val="24"/>
              <w:lang w:val="sq-AL"/>
            </w:rPr>
            <w:t xml:space="preserve">Figura </w:t>
          </w:r>
          <w:r w:rsidRPr="00574B2A">
            <w:rPr>
              <w:b w:val="0"/>
              <w:i/>
              <w:noProof w:val="0"/>
              <w:color w:val="auto"/>
              <w:sz w:val="22"/>
              <w:szCs w:val="24"/>
              <w:lang w:val="sq-AL"/>
            </w:rPr>
            <w:fldChar w:fldCharType="begin"/>
          </w:r>
          <w:r w:rsidRPr="00574B2A">
            <w:rPr>
              <w:b w:val="0"/>
              <w:i/>
              <w:noProof w:val="0"/>
              <w:color w:val="auto"/>
              <w:sz w:val="22"/>
              <w:szCs w:val="24"/>
              <w:lang w:val="sq-AL"/>
            </w:rPr>
            <w:instrText xml:space="preserve"> SEQ Figure \* ARABIC </w:instrText>
          </w:r>
          <w:r w:rsidRPr="00574B2A">
            <w:rPr>
              <w:b w:val="0"/>
              <w:i/>
              <w:noProof w:val="0"/>
              <w:color w:val="auto"/>
              <w:sz w:val="22"/>
              <w:szCs w:val="24"/>
              <w:lang w:val="sq-AL"/>
            </w:rPr>
            <w:fldChar w:fldCharType="separate"/>
          </w:r>
          <w:r w:rsidR="00000792">
            <w:rPr>
              <w:b w:val="0"/>
              <w:i/>
              <w:color w:val="auto"/>
              <w:sz w:val="22"/>
              <w:szCs w:val="24"/>
              <w:lang w:val="sq-AL"/>
            </w:rPr>
            <w:t>1</w:t>
          </w:r>
          <w:r w:rsidRPr="00574B2A">
            <w:rPr>
              <w:b w:val="0"/>
              <w:i/>
              <w:noProof w:val="0"/>
              <w:color w:val="auto"/>
              <w:sz w:val="22"/>
              <w:szCs w:val="24"/>
              <w:lang w:val="sq-AL"/>
            </w:rPr>
            <w:fldChar w:fldCharType="end"/>
          </w:r>
          <w:r w:rsidRPr="00574B2A">
            <w:rPr>
              <w:b w:val="0"/>
              <w:i/>
              <w:noProof w:val="0"/>
              <w:color w:val="auto"/>
              <w:sz w:val="22"/>
              <w:szCs w:val="24"/>
              <w:lang w:val="sq-AL"/>
            </w:rPr>
            <w:t xml:space="preserve">: Harta treguese Bashkia </w:t>
          </w:r>
          <w:r w:rsidR="00264D87" w:rsidRPr="00574B2A">
            <w:rPr>
              <w:b w:val="0"/>
              <w:i/>
              <w:noProof w:val="0"/>
              <w:color w:val="auto"/>
              <w:sz w:val="22"/>
              <w:szCs w:val="24"/>
              <w:lang w:val="sq-AL"/>
            </w:rPr>
            <w:t>Kukës</w:t>
          </w:r>
        </w:p>
        <w:p w:rsidR="00892256" w:rsidRDefault="00A678CF" w:rsidP="00867CCD">
          <w:pPr>
            <w:shd w:val="clear" w:color="auto" w:fill="FFFFFF" w:themeFill="background1"/>
            <w:spacing w:line="276" w:lineRule="auto"/>
            <w:jc w:val="both"/>
            <w:rPr>
              <w:rFonts w:ascii="Times New Roman" w:hAnsi="Times New Roman"/>
              <w:bCs/>
              <w:sz w:val="24"/>
              <w:szCs w:val="24"/>
              <w:lang w:val="sq-AL"/>
            </w:rPr>
          </w:pPr>
          <w:r w:rsidRPr="006C6C01">
            <w:rPr>
              <w:rFonts w:ascii="Times New Roman" w:hAnsi="Times New Roman"/>
              <w:bCs/>
              <w:sz w:val="24"/>
              <w:szCs w:val="24"/>
              <w:lang w:val="sq-AL"/>
            </w:rPr>
            <w:t xml:space="preserve">Programi Buxhetor Afatmesëm është një instrument për </w:t>
          </w:r>
          <w:r w:rsidR="00892256">
            <w:rPr>
              <w:rFonts w:ascii="Times New Roman" w:hAnsi="Times New Roman"/>
              <w:bCs/>
              <w:sz w:val="24"/>
              <w:szCs w:val="24"/>
              <w:lang w:val="sq-AL"/>
            </w:rPr>
            <w:t>planifikimin financiar dhe zbatimin afatmesëm të</w:t>
          </w:r>
          <w:r w:rsidRPr="006C6C01">
            <w:rPr>
              <w:rFonts w:ascii="Times New Roman" w:hAnsi="Times New Roman"/>
              <w:bCs/>
              <w:sz w:val="24"/>
              <w:szCs w:val="24"/>
              <w:lang w:val="sq-AL"/>
            </w:rPr>
            <w:t xml:space="preserve"> </w:t>
          </w:r>
          <w:r w:rsidR="006C6C01" w:rsidRPr="006C6C01">
            <w:rPr>
              <w:rFonts w:ascii="Times New Roman" w:hAnsi="Times New Roman"/>
              <w:bCs/>
              <w:sz w:val="24"/>
              <w:szCs w:val="24"/>
              <w:lang w:val="sq-AL"/>
            </w:rPr>
            <w:t>Strategjisë</w:t>
          </w:r>
          <w:r w:rsidRPr="006C6C01">
            <w:rPr>
              <w:rFonts w:ascii="Times New Roman" w:hAnsi="Times New Roman"/>
              <w:bCs/>
              <w:sz w:val="24"/>
              <w:szCs w:val="24"/>
              <w:lang w:val="sq-AL"/>
            </w:rPr>
            <w:t xml:space="preserve"> Territoriale </w:t>
          </w:r>
          <w:r w:rsidR="006C6C01" w:rsidRPr="006C6C01">
            <w:rPr>
              <w:rFonts w:ascii="Times New Roman" w:hAnsi="Times New Roman"/>
              <w:bCs/>
              <w:sz w:val="24"/>
              <w:szCs w:val="24"/>
              <w:lang w:val="sq-AL"/>
            </w:rPr>
            <w:t>të</w:t>
          </w:r>
          <w:r w:rsidRPr="006C6C01">
            <w:rPr>
              <w:rFonts w:ascii="Times New Roman" w:hAnsi="Times New Roman"/>
              <w:bCs/>
              <w:sz w:val="24"/>
              <w:szCs w:val="24"/>
              <w:lang w:val="sq-AL"/>
            </w:rPr>
            <w:t xml:space="preserve"> Bashkis</w:t>
          </w:r>
          <w:r w:rsidR="006C6C01">
            <w:rPr>
              <w:rFonts w:ascii="Times New Roman" w:hAnsi="Times New Roman"/>
              <w:bCs/>
              <w:sz w:val="24"/>
              <w:szCs w:val="24"/>
              <w:lang w:val="sq-AL"/>
            </w:rPr>
            <w:t>ë</w:t>
          </w:r>
          <w:r w:rsidRPr="006C6C01">
            <w:rPr>
              <w:rFonts w:ascii="Times New Roman" w:hAnsi="Times New Roman"/>
              <w:bCs/>
              <w:sz w:val="24"/>
              <w:szCs w:val="24"/>
              <w:lang w:val="sq-AL"/>
            </w:rPr>
            <w:t xml:space="preserve"> Kuk</w:t>
          </w:r>
          <w:r w:rsidR="006C6C01">
            <w:rPr>
              <w:rFonts w:ascii="Times New Roman" w:hAnsi="Times New Roman"/>
              <w:bCs/>
              <w:sz w:val="24"/>
              <w:szCs w:val="24"/>
              <w:lang w:val="sq-AL"/>
            </w:rPr>
            <w:t>ë</w:t>
          </w:r>
          <w:r w:rsidRPr="006C6C01">
            <w:rPr>
              <w:rFonts w:ascii="Times New Roman" w:hAnsi="Times New Roman"/>
              <w:bCs/>
              <w:sz w:val="24"/>
              <w:szCs w:val="24"/>
              <w:lang w:val="sq-AL"/>
            </w:rPr>
            <w:t>s</w:t>
          </w:r>
          <w:r w:rsidR="00892256">
            <w:rPr>
              <w:rFonts w:ascii="Times New Roman" w:hAnsi="Times New Roman"/>
              <w:bCs/>
              <w:sz w:val="24"/>
              <w:szCs w:val="24"/>
              <w:lang w:val="sq-AL"/>
            </w:rPr>
            <w:t>.</w:t>
          </w:r>
        </w:p>
        <w:p w:rsidR="006C6C01" w:rsidRPr="006C6C01" w:rsidRDefault="00A678CF" w:rsidP="00867CCD">
          <w:pPr>
            <w:shd w:val="clear" w:color="auto" w:fill="FFFFFF" w:themeFill="background1"/>
            <w:spacing w:line="276" w:lineRule="auto"/>
            <w:jc w:val="both"/>
            <w:rPr>
              <w:rFonts w:ascii="Times New Roman" w:hAnsi="Times New Roman"/>
              <w:bCs/>
              <w:sz w:val="24"/>
              <w:szCs w:val="24"/>
              <w:lang w:val="sq-AL"/>
            </w:rPr>
          </w:pPr>
          <w:r w:rsidRPr="006C6C01">
            <w:rPr>
              <w:rFonts w:ascii="Times New Roman" w:hAnsi="Times New Roman"/>
              <w:bCs/>
              <w:sz w:val="24"/>
              <w:szCs w:val="24"/>
              <w:lang w:val="sq-AL"/>
            </w:rPr>
            <w:t>Ky dokument synon të informojë Këshillin Bashkiak të Kuk</w:t>
          </w:r>
          <w:r w:rsidR="006C6C01">
            <w:rPr>
              <w:rFonts w:ascii="Times New Roman" w:hAnsi="Times New Roman"/>
              <w:bCs/>
              <w:sz w:val="24"/>
              <w:szCs w:val="24"/>
              <w:lang w:val="sq-AL"/>
            </w:rPr>
            <w:t>ë</w:t>
          </w:r>
          <w:r w:rsidRPr="006C6C01">
            <w:rPr>
              <w:rFonts w:ascii="Times New Roman" w:hAnsi="Times New Roman"/>
              <w:bCs/>
              <w:sz w:val="24"/>
              <w:szCs w:val="24"/>
              <w:lang w:val="sq-AL"/>
            </w:rPr>
            <w:t>sit dhe publikun e gjerë lidhur me planet afatmesme të shpenzimeve të Bashkisë, të cilat do të çojnë në arr</w:t>
          </w:r>
          <w:r w:rsidR="006C6C01" w:rsidRPr="006C6C01">
            <w:rPr>
              <w:rFonts w:ascii="Times New Roman" w:hAnsi="Times New Roman"/>
              <w:bCs/>
              <w:sz w:val="24"/>
              <w:szCs w:val="24"/>
              <w:lang w:val="sq-AL"/>
            </w:rPr>
            <w:t>itjen e objektivave të programeve t</w:t>
          </w:r>
          <w:r w:rsidR="006C6C01">
            <w:rPr>
              <w:rFonts w:ascii="Times New Roman" w:hAnsi="Times New Roman"/>
              <w:bCs/>
              <w:sz w:val="24"/>
              <w:szCs w:val="24"/>
              <w:lang w:val="sq-AL"/>
            </w:rPr>
            <w:t>ë</w:t>
          </w:r>
          <w:r w:rsidR="006C6C01" w:rsidRPr="006C6C01">
            <w:rPr>
              <w:rFonts w:ascii="Times New Roman" w:hAnsi="Times New Roman"/>
              <w:bCs/>
              <w:sz w:val="24"/>
              <w:szCs w:val="24"/>
              <w:lang w:val="sq-AL"/>
            </w:rPr>
            <w:t xml:space="preserve"> bashkis</w:t>
          </w:r>
          <w:r w:rsidR="006C6C01">
            <w:rPr>
              <w:rFonts w:ascii="Times New Roman" w:hAnsi="Times New Roman"/>
              <w:bCs/>
              <w:sz w:val="24"/>
              <w:szCs w:val="24"/>
              <w:lang w:val="sq-AL"/>
            </w:rPr>
            <w:t>ë</w:t>
          </w:r>
          <w:r w:rsidRPr="006C6C01">
            <w:rPr>
              <w:rFonts w:ascii="Times New Roman" w:hAnsi="Times New Roman"/>
              <w:bCs/>
              <w:sz w:val="24"/>
              <w:szCs w:val="24"/>
              <w:lang w:val="sq-AL"/>
            </w:rPr>
            <w:t xml:space="preserve">. Dokumenti synon t’i japë mundësinë Këshillit Bashkiak, si organ vendimmarrës, për të zhvilluar një kuadër të qartë burimesh në periudhë afatmesme që do të shërbejë si bazë për planifikimin e shpenzimeve korrente dhe kapitale të Bashkisë. Ky program iu shërben gjithashtu Njësive Shpenzuese pasi mundëson përcaktimin në mënyrë të qartë prej tyre të politikave dhe programeve për çdo aktivitet, për të përcaktuar kostot dhe prioritetet e tyre brenda kontekstit të burimeve të disponueshme, në mënyrë që burimet financiare të mund të alokohen tek programet prioritare në periudhën afatmesme. </w:t>
          </w:r>
        </w:p>
        <w:p w:rsidR="0013462E" w:rsidRPr="006C6C01" w:rsidRDefault="006C6C01" w:rsidP="00867CCD">
          <w:pPr>
            <w:shd w:val="clear" w:color="auto" w:fill="FFFFFF" w:themeFill="background1"/>
            <w:spacing w:line="276" w:lineRule="auto"/>
            <w:jc w:val="both"/>
            <w:rPr>
              <w:rFonts w:ascii="Times New Roman" w:hAnsi="Times New Roman"/>
              <w:bCs/>
              <w:sz w:val="24"/>
              <w:szCs w:val="24"/>
              <w:lang w:val="sq-AL"/>
            </w:rPr>
          </w:pPr>
          <w:r w:rsidRPr="006C6C01">
            <w:rPr>
              <w:rFonts w:ascii="Times New Roman" w:hAnsi="Times New Roman"/>
              <w:bCs/>
              <w:sz w:val="24"/>
              <w:szCs w:val="24"/>
              <w:lang w:val="sq-AL"/>
            </w:rPr>
            <w:t>K</w:t>
          </w:r>
          <w:r>
            <w:rPr>
              <w:rFonts w:ascii="Times New Roman" w:hAnsi="Times New Roman"/>
              <w:bCs/>
              <w:sz w:val="24"/>
              <w:szCs w:val="24"/>
              <w:lang w:val="sq-AL"/>
            </w:rPr>
            <w:t>ë</w:t>
          </w:r>
          <w:r w:rsidRPr="006C6C01">
            <w:rPr>
              <w:rFonts w:ascii="Times New Roman" w:hAnsi="Times New Roman"/>
              <w:bCs/>
              <w:sz w:val="24"/>
              <w:szCs w:val="24"/>
              <w:lang w:val="sq-AL"/>
            </w:rPr>
            <w:t xml:space="preserve">shtu, </w:t>
          </w:r>
          <w:r w:rsidR="00587635" w:rsidRPr="006C6C01">
            <w:rPr>
              <w:rFonts w:ascii="Times New Roman" w:hAnsi="Times New Roman"/>
              <w:bCs/>
              <w:sz w:val="24"/>
              <w:szCs w:val="24"/>
              <w:lang w:val="sq-AL"/>
            </w:rPr>
            <w:t xml:space="preserve">Programi Buxhetor </w:t>
          </w:r>
          <w:r w:rsidR="008F5207" w:rsidRPr="006C6C01">
            <w:rPr>
              <w:rFonts w:ascii="Times New Roman" w:hAnsi="Times New Roman"/>
              <w:bCs/>
              <w:sz w:val="24"/>
              <w:szCs w:val="24"/>
              <w:lang w:val="sq-AL"/>
            </w:rPr>
            <w:t>Afatmesëm</w:t>
          </w:r>
          <w:r w:rsidR="00587635" w:rsidRPr="006C6C01">
            <w:rPr>
              <w:rFonts w:ascii="Times New Roman" w:hAnsi="Times New Roman"/>
              <w:bCs/>
              <w:sz w:val="24"/>
              <w:szCs w:val="24"/>
              <w:lang w:val="sq-AL"/>
            </w:rPr>
            <w:t xml:space="preserve"> 2018</w:t>
          </w:r>
          <w:r w:rsidR="0013462E" w:rsidRPr="006C6C01">
            <w:rPr>
              <w:rFonts w:ascii="Times New Roman" w:hAnsi="Times New Roman"/>
              <w:bCs/>
              <w:sz w:val="24"/>
              <w:szCs w:val="24"/>
              <w:lang w:val="sq-AL"/>
            </w:rPr>
            <w:t>-20</w:t>
          </w:r>
          <w:r w:rsidR="00587635" w:rsidRPr="006C6C01">
            <w:rPr>
              <w:rFonts w:ascii="Times New Roman" w:hAnsi="Times New Roman"/>
              <w:bCs/>
              <w:sz w:val="24"/>
              <w:szCs w:val="24"/>
              <w:lang w:val="sq-AL"/>
            </w:rPr>
            <w:t>20</w:t>
          </w:r>
          <w:r w:rsidR="0013462E" w:rsidRPr="006C6C01">
            <w:rPr>
              <w:rFonts w:ascii="Times New Roman" w:hAnsi="Times New Roman"/>
              <w:bCs/>
              <w:sz w:val="24"/>
              <w:szCs w:val="24"/>
              <w:lang w:val="sq-AL"/>
            </w:rPr>
            <w:t xml:space="preserve"> ka </w:t>
          </w:r>
          <w:r w:rsidR="00587635" w:rsidRPr="006C6C01">
            <w:rPr>
              <w:rFonts w:ascii="Times New Roman" w:hAnsi="Times New Roman"/>
              <w:bCs/>
              <w:sz w:val="24"/>
              <w:szCs w:val="24"/>
              <w:lang w:val="sq-AL"/>
            </w:rPr>
            <w:t xml:space="preserve">listuar dhe </w:t>
          </w:r>
          <w:r w:rsidR="0013462E" w:rsidRPr="006C6C01">
            <w:rPr>
              <w:rFonts w:ascii="Times New Roman" w:hAnsi="Times New Roman"/>
              <w:bCs/>
              <w:sz w:val="24"/>
              <w:szCs w:val="24"/>
              <w:lang w:val="sq-AL"/>
            </w:rPr>
            <w:t>analiz</w:t>
          </w:r>
          <w:r w:rsidR="00587635" w:rsidRPr="006C6C01">
            <w:rPr>
              <w:rFonts w:ascii="Times New Roman" w:hAnsi="Times New Roman"/>
              <w:bCs/>
              <w:sz w:val="24"/>
              <w:szCs w:val="24"/>
              <w:lang w:val="sq-AL"/>
            </w:rPr>
            <w:t>uar</w:t>
          </w:r>
          <w:r w:rsidR="0013462E" w:rsidRPr="006C6C01">
            <w:rPr>
              <w:rFonts w:ascii="Times New Roman" w:hAnsi="Times New Roman"/>
              <w:bCs/>
              <w:sz w:val="24"/>
              <w:szCs w:val="24"/>
              <w:lang w:val="sq-AL"/>
            </w:rPr>
            <w:t xml:space="preserve"> probleme</w:t>
          </w:r>
          <w:r w:rsidR="004D46B5" w:rsidRPr="006C6C01">
            <w:rPr>
              <w:rFonts w:ascii="Times New Roman" w:hAnsi="Times New Roman"/>
              <w:bCs/>
              <w:sz w:val="24"/>
              <w:szCs w:val="24"/>
              <w:lang w:val="sq-AL"/>
            </w:rPr>
            <w:t>t</w:t>
          </w:r>
          <w:r w:rsidR="0013462E" w:rsidRPr="006C6C01">
            <w:rPr>
              <w:rFonts w:ascii="Times New Roman" w:hAnsi="Times New Roman"/>
              <w:bCs/>
              <w:sz w:val="24"/>
              <w:szCs w:val="24"/>
              <w:lang w:val="sq-AL"/>
            </w:rPr>
            <w:t xml:space="preserve"> dhe sfidave emergjente, programeve dhe projekteve afatshkurtra dhe afatmesme. Gjatë këtyre muajve komunikimi me njerëzit, takimet e diskutimet publike kanë ndihmuar për të përcaktuar shqetësimet dhe nevojat aq të shumta dhe me mundësi të kufizuara për t’u realizuar në një kohë afat-shkurtër. Gjatë këtij viti, së bashku, do të punojmë duke dhënë maksimumin për të përmbushur detyrimet, përgjegjësitë dhe premtimet tona.</w:t>
          </w:r>
        </w:p>
        <w:p w:rsidR="0013462E" w:rsidRPr="006C6C01" w:rsidRDefault="0013462E" w:rsidP="00867CCD">
          <w:pPr>
            <w:shd w:val="clear" w:color="auto" w:fill="FFFFFF" w:themeFill="background1"/>
            <w:spacing w:line="276" w:lineRule="auto"/>
            <w:jc w:val="both"/>
            <w:rPr>
              <w:rFonts w:ascii="Times New Roman" w:hAnsi="Times New Roman"/>
              <w:bCs/>
              <w:sz w:val="24"/>
              <w:szCs w:val="24"/>
              <w:lang w:val="sq-AL"/>
            </w:rPr>
          </w:pPr>
          <w:r w:rsidRPr="006C6C01">
            <w:rPr>
              <w:rFonts w:ascii="Times New Roman" w:hAnsi="Times New Roman"/>
              <w:bCs/>
              <w:sz w:val="24"/>
              <w:szCs w:val="24"/>
              <w:lang w:val="sq-AL"/>
            </w:rPr>
            <w:t xml:space="preserve">Bashkia e </w:t>
          </w:r>
          <w:r w:rsidR="00264D87" w:rsidRPr="006C6C01">
            <w:rPr>
              <w:rFonts w:ascii="Times New Roman" w:hAnsi="Times New Roman"/>
              <w:bCs/>
              <w:sz w:val="24"/>
              <w:szCs w:val="24"/>
              <w:lang w:val="sq-AL"/>
            </w:rPr>
            <w:t>Kukës</w:t>
          </w:r>
          <w:r w:rsidRPr="006C6C01">
            <w:rPr>
              <w:rFonts w:ascii="Times New Roman" w:hAnsi="Times New Roman"/>
              <w:bCs/>
              <w:sz w:val="24"/>
              <w:szCs w:val="24"/>
              <w:lang w:val="sq-AL"/>
            </w:rPr>
            <w:t>it do të punojë mirë, me përgjegjësi, duke zbatuar me rigorozitet ligjin, me transparencë, duke përdorur paratë në mënyrë efiçiente për gjërat e duhura, me besimin se vetëm kështu mund të ndryshojmë dhe të zhvillohemi.</w:t>
          </w:r>
          <w:r w:rsidR="0059322E">
            <w:rPr>
              <w:rFonts w:ascii="Times New Roman" w:hAnsi="Times New Roman"/>
              <w:bCs/>
              <w:sz w:val="24"/>
              <w:szCs w:val="24"/>
              <w:lang w:val="sq-AL"/>
            </w:rPr>
            <w:t xml:space="preserve"> </w:t>
          </w:r>
          <w:r w:rsidRPr="006C6C01">
            <w:rPr>
              <w:rFonts w:ascii="Times New Roman" w:hAnsi="Times New Roman"/>
              <w:bCs/>
              <w:sz w:val="24"/>
              <w:szCs w:val="24"/>
              <w:lang w:val="sq-AL"/>
            </w:rPr>
            <w:t>Për këtë do të punojmë për ndërtimin dhe fuqizimin e administratës publike si një instrument thelbësor e pikënisje për t’i shërbyer qytetarëve. Rekrutimi i burimeve njerëzore cilësore dhe trajnimi i vazhdueshëm për përmirësimin e punës në administrim është synimi ynë. Modernizimi i punës në administratën publike përmes zhvillimit dhe përdorimit të inovacionit. elektronikës dhe teknologjisë së komunikimit janë një alternativë që ne e mbështesim fort.</w:t>
          </w:r>
        </w:p>
        <w:p w:rsidR="0013462E" w:rsidRPr="006C6C01" w:rsidRDefault="0013462E" w:rsidP="00867CCD">
          <w:pPr>
            <w:shd w:val="clear" w:color="auto" w:fill="FFFFFF" w:themeFill="background1"/>
            <w:spacing w:line="276" w:lineRule="auto"/>
            <w:jc w:val="both"/>
            <w:rPr>
              <w:rFonts w:ascii="Times New Roman" w:hAnsi="Times New Roman"/>
              <w:sz w:val="24"/>
              <w:szCs w:val="24"/>
              <w:lang w:val="sq-AL"/>
            </w:rPr>
          </w:pPr>
          <w:r w:rsidRPr="006C6C01">
            <w:rPr>
              <w:rFonts w:ascii="Times New Roman" w:hAnsi="Times New Roman"/>
              <w:sz w:val="24"/>
              <w:szCs w:val="24"/>
              <w:lang w:val="sq-AL"/>
            </w:rPr>
            <w:t xml:space="preserve">Përmirësimi i shërbimeve publike si: kujdesi, pastrimi e mbrojtja e mjedisit, mirëmbajta e infrastrukturës ekzistuese, përmirësimi me furnizim me ujë të pijshëm, rritja e sigurisë- ndriçimi i ambienteve publike, përmirësimi i aksesit dhe lëvizshmërisë- mbetet </w:t>
          </w:r>
          <w:r w:rsidR="004D46B5" w:rsidRPr="006C6C01">
            <w:rPr>
              <w:rFonts w:ascii="Times New Roman" w:hAnsi="Times New Roman"/>
              <w:sz w:val="24"/>
              <w:szCs w:val="24"/>
              <w:lang w:val="sq-AL"/>
            </w:rPr>
            <w:t>prioritet p</w:t>
          </w:r>
          <w:r w:rsidR="00B46278" w:rsidRPr="006C6C01">
            <w:rPr>
              <w:rFonts w:ascii="Times New Roman" w:hAnsi="Times New Roman"/>
              <w:sz w:val="24"/>
              <w:szCs w:val="24"/>
              <w:lang w:val="sq-AL"/>
            </w:rPr>
            <w:t>ë</w:t>
          </w:r>
          <w:r w:rsidR="004D46B5" w:rsidRPr="006C6C01">
            <w:rPr>
              <w:rFonts w:ascii="Times New Roman" w:hAnsi="Times New Roman"/>
              <w:sz w:val="24"/>
              <w:szCs w:val="24"/>
              <w:lang w:val="sq-AL"/>
            </w:rPr>
            <w:t xml:space="preserve">r </w:t>
          </w:r>
          <w:r w:rsidRPr="006C6C01">
            <w:rPr>
              <w:rFonts w:ascii="Times New Roman" w:hAnsi="Times New Roman"/>
              <w:sz w:val="24"/>
              <w:szCs w:val="24"/>
              <w:lang w:val="sq-AL"/>
            </w:rPr>
            <w:t>Bashki</w:t>
          </w:r>
          <w:r w:rsidR="004D46B5" w:rsidRPr="006C6C01">
            <w:rPr>
              <w:rFonts w:ascii="Times New Roman" w:hAnsi="Times New Roman"/>
              <w:sz w:val="24"/>
              <w:szCs w:val="24"/>
              <w:lang w:val="sq-AL"/>
            </w:rPr>
            <w:t>n</w:t>
          </w:r>
          <w:r w:rsidRPr="006C6C01">
            <w:rPr>
              <w:rFonts w:ascii="Times New Roman" w:hAnsi="Times New Roman"/>
              <w:sz w:val="24"/>
              <w:szCs w:val="24"/>
              <w:lang w:val="sq-AL"/>
            </w:rPr>
            <w:t xml:space="preserve">ë së </w:t>
          </w:r>
          <w:r w:rsidR="00264D87" w:rsidRPr="006C6C01">
            <w:rPr>
              <w:rFonts w:ascii="Times New Roman" w:hAnsi="Times New Roman"/>
              <w:sz w:val="24"/>
              <w:szCs w:val="24"/>
              <w:lang w:val="sq-AL"/>
            </w:rPr>
            <w:t>Kukës</w:t>
          </w:r>
          <w:r w:rsidR="004D46B5" w:rsidRPr="006C6C01">
            <w:rPr>
              <w:rFonts w:ascii="Times New Roman" w:hAnsi="Times New Roman"/>
              <w:sz w:val="24"/>
              <w:szCs w:val="24"/>
              <w:lang w:val="sq-AL"/>
            </w:rPr>
            <w:t>it</w:t>
          </w:r>
          <w:r w:rsidRPr="006C6C01">
            <w:rPr>
              <w:rFonts w:ascii="Times New Roman" w:hAnsi="Times New Roman"/>
              <w:sz w:val="24"/>
              <w:szCs w:val="24"/>
              <w:lang w:val="sq-AL"/>
            </w:rPr>
            <w:t>.</w:t>
          </w:r>
        </w:p>
        <w:p w:rsidR="0013462E" w:rsidRPr="00574B2A" w:rsidRDefault="0013462E" w:rsidP="00867CCD">
          <w:pPr>
            <w:shd w:val="clear" w:color="auto" w:fill="FFFFFF" w:themeFill="background1"/>
            <w:spacing w:line="276" w:lineRule="auto"/>
            <w:jc w:val="both"/>
            <w:rPr>
              <w:rFonts w:ascii="Times New Roman" w:hAnsi="Times New Roman"/>
              <w:sz w:val="24"/>
              <w:szCs w:val="24"/>
              <w:lang w:val="sq-AL"/>
            </w:rPr>
          </w:pPr>
          <w:r w:rsidRPr="006C6C01">
            <w:rPr>
              <w:rFonts w:ascii="Times New Roman" w:hAnsi="Times New Roman"/>
              <w:sz w:val="24"/>
              <w:szCs w:val="24"/>
              <w:lang w:val="sq-AL"/>
            </w:rPr>
            <w:t>Agroturizmi dhe prodhimi i pr</w:t>
          </w:r>
          <w:r w:rsidRPr="00574B2A">
            <w:rPr>
              <w:rFonts w:ascii="Times New Roman" w:hAnsi="Times New Roman"/>
              <w:sz w:val="24"/>
              <w:szCs w:val="24"/>
              <w:lang w:val="sq-AL"/>
            </w:rPr>
            <w:t xml:space="preserve">odukteve bujqësore janë një aspekt i rëndësishëm i ekonomisë në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 xml:space="preserve">. Zonat e prodhimit bujqësor në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 xml:space="preserve"> përballen me nevojën e madhe për mirëmbajtje dhe investime në kullim dhe vaditje. Tashmë kjo është një përgjegjësi e jona, por që kërkon një angazhim bashkë me komunitetin në pamundësi për të pa</w:t>
          </w:r>
          <w:r w:rsidR="008F5207" w:rsidRPr="00574B2A">
            <w:rPr>
              <w:rFonts w:ascii="Times New Roman" w:hAnsi="Times New Roman"/>
              <w:sz w:val="24"/>
              <w:szCs w:val="24"/>
              <w:lang w:val="sq-AL"/>
            </w:rPr>
            <w:t>s</w:t>
          </w:r>
          <w:r w:rsidRPr="00574B2A">
            <w:rPr>
              <w:rFonts w:ascii="Times New Roman" w:hAnsi="Times New Roman"/>
              <w:sz w:val="24"/>
              <w:szCs w:val="24"/>
              <w:lang w:val="sq-AL"/>
            </w:rPr>
            <w:t xml:space="preserve">ur financa kombëtare direkte. Për këtë Bashkia e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it do të jetë e vëmendshme për të hartuar projekte dhe ofruar shërbim mirëmbajtje. Pasuritë e natyrës, pyjet dhe kullotat, uji dhe lumenjtë janë pasuri që do të vlerësohen dhe projektohen si mundësi për zhvillim të aktiviteteve ekonomike.</w:t>
          </w:r>
        </w:p>
        <w:p w:rsidR="0013462E" w:rsidRPr="00574B2A" w:rsidRDefault="0013462E" w:rsidP="00867CCD">
          <w:pPr>
            <w:shd w:val="clear" w:color="auto" w:fill="FFFFFF" w:themeFill="background1"/>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Në Bashkinë e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 xml:space="preserve">it vihen re diferenca të theksuara të kushteve për mësimdhënie. </w:t>
          </w:r>
          <w:r w:rsidRPr="00574B2A">
            <w:rPr>
              <w:rFonts w:ascii="Times New Roman" w:hAnsi="Times New Roman"/>
              <w:i/>
              <w:sz w:val="24"/>
              <w:szCs w:val="24"/>
              <w:lang w:val="sq-AL"/>
            </w:rPr>
            <w:t>Përmirësimi i kushteve dhe përafrimi i standardeve</w:t>
          </w:r>
          <w:r w:rsidRPr="00574B2A">
            <w:rPr>
              <w:rFonts w:ascii="Times New Roman" w:hAnsi="Times New Roman"/>
              <w:sz w:val="24"/>
              <w:szCs w:val="24"/>
              <w:lang w:val="sq-AL"/>
            </w:rPr>
            <w:t xml:space="preserve"> do të jetë përpjekja dhe sfida e punës sonë. Kujdesi dhe shërbimet për familjen, për fëmijët, për të rinjtë, për personat me aftësi ndryshe do </w:t>
          </w:r>
          <w:r w:rsidR="00867CCD" w:rsidRPr="00574B2A">
            <w:rPr>
              <w:rFonts w:ascii="Times New Roman" w:hAnsi="Times New Roman"/>
              <w:sz w:val="24"/>
              <w:szCs w:val="24"/>
              <w:lang w:val="sq-AL"/>
            </w:rPr>
            <w:t>do t</w:t>
          </w:r>
          <w:r w:rsidR="00B46278" w:rsidRPr="00574B2A">
            <w:rPr>
              <w:rFonts w:ascii="Times New Roman" w:hAnsi="Times New Roman"/>
              <w:sz w:val="24"/>
              <w:szCs w:val="24"/>
              <w:lang w:val="sq-AL"/>
            </w:rPr>
            <w:t>ë</w:t>
          </w:r>
          <w:r w:rsidR="00867CCD" w:rsidRPr="00574B2A">
            <w:rPr>
              <w:rFonts w:ascii="Times New Roman" w:hAnsi="Times New Roman"/>
              <w:sz w:val="24"/>
              <w:szCs w:val="24"/>
              <w:lang w:val="sq-AL"/>
            </w:rPr>
            <w:t xml:space="preserve"> p</w:t>
          </w:r>
          <w:r w:rsidR="00B46278" w:rsidRPr="00574B2A">
            <w:rPr>
              <w:rFonts w:ascii="Times New Roman" w:hAnsi="Times New Roman"/>
              <w:sz w:val="24"/>
              <w:szCs w:val="24"/>
              <w:lang w:val="sq-AL"/>
            </w:rPr>
            <w:t>ë</w:t>
          </w:r>
          <w:r w:rsidR="00867CCD" w:rsidRPr="00574B2A">
            <w:rPr>
              <w:rFonts w:ascii="Times New Roman" w:hAnsi="Times New Roman"/>
              <w:sz w:val="24"/>
              <w:szCs w:val="24"/>
              <w:lang w:val="sq-AL"/>
            </w:rPr>
            <w:t>rmir</w:t>
          </w:r>
          <w:r w:rsidR="00B46278" w:rsidRPr="00574B2A">
            <w:rPr>
              <w:rFonts w:ascii="Times New Roman" w:hAnsi="Times New Roman"/>
              <w:sz w:val="24"/>
              <w:szCs w:val="24"/>
              <w:lang w:val="sq-AL"/>
            </w:rPr>
            <w:t>ë</w:t>
          </w:r>
          <w:r w:rsidR="00867CCD" w:rsidRPr="00574B2A">
            <w:rPr>
              <w:rFonts w:ascii="Times New Roman" w:hAnsi="Times New Roman"/>
              <w:sz w:val="24"/>
              <w:szCs w:val="24"/>
              <w:lang w:val="sq-AL"/>
            </w:rPr>
            <w:t>sohet</w:t>
          </w:r>
          <w:r w:rsidRPr="00574B2A">
            <w:rPr>
              <w:rFonts w:ascii="Times New Roman" w:hAnsi="Times New Roman"/>
              <w:sz w:val="24"/>
              <w:szCs w:val="24"/>
              <w:lang w:val="sq-AL"/>
            </w:rPr>
            <w:t xml:space="preserve"> duke besuar se kështu mund të ndihmojmë për një shoqëri  më të shëndetshme.</w:t>
          </w:r>
          <w:r w:rsidR="0059322E">
            <w:rPr>
              <w:rFonts w:ascii="Times New Roman" w:hAnsi="Times New Roman"/>
              <w:sz w:val="24"/>
              <w:szCs w:val="24"/>
              <w:lang w:val="sq-AL"/>
            </w:rPr>
            <w:t xml:space="preserve"> </w:t>
          </w:r>
          <w:r w:rsidRPr="00574B2A">
            <w:rPr>
              <w:rFonts w:ascii="Times New Roman" w:hAnsi="Times New Roman"/>
              <w:sz w:val="24"/>
              <w:szCs w:val="24"/>
              <w:lang w:val="sq-AL"/>
            </w:rPr>
            <w:t xml:space="preserve">Mbrojtja e vlerave, zhvillimi dhe promovimi i turizmit, traditës e historisë, gjallërimi i jetës kulturore, artistike e sportive janë për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 xml:space="preserve">in të një prioriteti të lartë. </w:t>
          </w:r>
        </w:p>
        <w:p w:rsidR="0013462E" w:rsidRPr="00574B2A" w:rsidRDefault="0013462E" w:rsidP="00867CCD">
          <w:pPr>
            <w:shd w:val="clear" w:color="auto" w:fill="FFFFFF" w:themeFill="background1"/>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Unë besoj që bashkë me ju, me </w:t>
          </w:r>
          <w:r w:rsidR="00264D87" w:rsidRPr="00574B2A">
            <w:rPr>
              <w:rFonts w:ascii="Times New Roman" w:hAnsi="Times New Roman"/>
              <w:sz w:val="24"/>
              <w:szCs w:val="24"/>
              <w:lang w:val="sq-AL"/>
            </w:rPr>
            <w:t>bashkëqytetaret</w:t>
          </w:r>
          <w:r w:rsidRPr="00574B2A">
            <w:rPr>
              <w:rFonts w:ascii="Times New Roman" w:hAnsi="Times New Roman"/>
              <w:sz w:val="24"/>
              <w:szCs w:val="24"/>
              <w:lang w:val="sq-AL"/>
            </w:rPr>
            <w:t xml:space="preserve">, me shumë punë e përkushtim do të marrim dhe përmbushim përgjegjësitë për të administruar dhe zhvilluar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in.</w:t>
          </w:r>
        </w:p>
        <w:p w:rsidR="0013462E" w:rsidRPr="00574B2A" w:rsidRDefault="0013462E" w:rsidP="00867CCD">
          <w:pPr>
            <w:shd w:val="clear" w:color="auto" w:fill="FFFFFF" w:themeFill="background1"/>
            <w:spacing w:line="276" w:lineRule="auto"/>
            <w:jc w:val="both"/>
            <w:rPr>
              <w:rFonts w:ascii="Times New Roman" w:hAnsi="Times New Roman"/>
              <w:sz w:val="24"/>
              <w:szCs w:val="24"/>
              <w:lang w:val="sq-AL"/>
            </w:rPr>
          </w:pPr>
          <w:r w:rsidRPr="00574B2A">
            <w:rPr>
              <w:rFonts w:ascii="Times New Roman" w:hAnsi="Times New Roman"/>
              <w:sz w:val="24"/>
              <w:szCs w:val="24"/>
              <w:lang w:val="sq-AL"/>
            </w:rPr>
            <w:t>Unë besoj në kontributin dhe mbështetjen tuaj!</w:t>
          </w:r>
        </w:p>
        <w:p w:rsidR="0013462E" w:rsidRPr="00574B2A" w:rsidRDefault="0013462E" w:rsidP="00867CCD">
          <w:pPr>
            <w:shd w:val="clear" w:color="auto" w:fill="FFFFFF" w:themeFill="background1"/>
            <w:spacing w:line="276" w:lineRule="auto"/>
            <w:jc w:val="both"/>
            <w:rPr>
              <w:rFonts w:ascii="Times New Roman" w:hAnsi="Times New Roman"/>
              <w:sz w:val="24"/>
              <w:szCs w:val="24"/>
              <w:lang w:val="sq-AL"/>
            </w:rPr>
          </w:pPr>
          <w:r w:rsidRPr="00574B2A">
            <w:rPr>
              <w:rFonts w:ascii="Times New Roman" w:hAnsi="Times New Roman"/>
              <w:sz w:val="24"/>
              <w:szCs w:val="24"/>
              <w:lang w:val="sq-AL"/>
            </w:rPr>
            <w:t>Bashkim Shehu</w:t>
          </w:r>
        </w:p>
        <w:p w:rsidR="00B51913" w:rsidRPr="00574B2A" w:rsidRDefault="0013462E" w:rsidP="0059322E">
          <w:pPr>
            <w:shd w:val="clear" w:color="auto" w:fill="FFFFFF" w:themeFill="background1"/>
            <w:spacing w:line="276" w:lineRule="auto"/>
            <w:jc w:val="both"/>
            <w:rPr>
              <w:rFonts w:ascii="Times New Roman" w:eastAsia="Times New Roman" w:hAnsi="Times New Roman" w:cs="Times New Roman"/>
              <w:b/>
              <w:bCs/>
              <w:color w:val="365F91"/>
              <w:sz w:val="24"/>
              <w:szCs w:val="24"/>
              <w:lang w:val="sq-AL"/>
            </w:rPr>
          </w:pPr>
          <w:r w:rsidRPr="00574B2A">
            <w:rPr>
              <w:rFonts w:ascii="Times New Roman" w:hAnsi="Times New Roman"/>
              <w:sz w:val="24"/>
              <w:szCs w:val="24"/>
              <w:lang w:val="sq-AL"/>
            </w:rPr>
            <w:t xml:space="preserve">Kryetar </w:t>
          </w:r>
          <w:r w:rsidR="00B51913" w:rsidRPr="00574B2A">
            <w:rPr>
              <w:rFonts w:ascii="Times New Roman" w:hAnsi="Times New Roman"/>
              <w:sz w:val="24"/>
              <w:szCs w:val="24"/>
              <w:lang w:val="sq-AL"/>
            </w:rPr>
            <w:br w:type="page"/>
          </w:r>
        </w:p>
      </w:sdtContent>
    </w:sdt>
    <w:p w:rsidR="003768C0" w:rsidRPr="00574B2A" w:rsidRDefault="003768C0" w:rsidP="000029BF">
      <w:pPr>
        <w:pStyle w:val="Heading1"/>
        <w:numPr>
          <w:ilvl w:val="0"/>
          <w:numId w:val="45"/>
        </w:numPr>
        <w:spacing w:before="0" w:after="160"/>
        <w:rPr>
          <w:rFonts w:asciiTheme="majorHAnsi" w:hAnsiTheme="majorHAnsi"/>
          <w:szCs w:val="24"/>
          <w:lang w:val="sq-AL"/>
        </w:rPr>
      </w:pPr>
      <w:bookmarkStart w:id="3" w:name="_Toc485653769"/>
      <w:r w:rsidRPr="00574B2A">
        <w:rPr>
          <w:rFonts w:asciiTheme="majorHAnsi" w:hAnsiTheme="majorHAnsi"/>
          <w:szCs w:val="24"/>
          <w:lang w:val="sq-AL"/>
        </w:rPr>
        <w:t>Projekt Buxheti Afatmesëm i Bashkisë për Vitet 201</w:t>
      </w:r>
      <w:r w:rsidR="006A053D" w:rsidRPr="00574B2A">
        <w:rPr>
          <w:rFonts w:asciiTheme="majorHAnsi" w:hAnsiTheme="majorHAnsi"/>
          <w:szCs w:val="24"/>
          <w:lang w:val="sq-AL"/>
        </w:rPr>
        <w:t>8</w:t>
      </w:r>
      <w:r w:rsidRPr="00574B2A">
        <w:rPr>
          <w:rFonts w:asciiTheme="majorHAnsi" w:hAnsiTheme="majorHAnsi"/>
          <w:szCs w:val="24"/>
          <w:lang w:val="sq-AL"/>
        </w:rPr>
        <w:t>-20</w:t>
      </w:r>
      <w:r w:rsidR="006A053D" w:rsidRPr="00574B2A">
        <w:rPr>
          <w:rFonts w:asciiTheme="majorHAnsi" w:hAnsiTheme="majorHAnsi"/>
          <w:szCs w:val="24"/>
          <w:lang w:val="sq-AL"/>
        </w:rPr>
        <w:t>20</w:t>
      </w:r>
      <w:r w:rsidRPr="00574B2A">
        <w:rPr>
          <w:rFonts w:asciiTheme="majorHAnsi" w:hAnsiTheme="majorHAnsi"/>
          <w:szCs w:val="24"/>
          <w:lang w:val="sq-AL"/>
        </w:rPr>
        <w:t>.</w:t>
      </w:r>
      <w:bookmarkEnd w:id="1"/>
      <w:bookmarkEnd w:id="0"/>
      <w:bookmarkEnd w:id="3"/>
    </w:p>
    <w:p w:rsidR="003768C0" w:rsidRPr="00574B2A" w:rsidRDefault="003768C0" w:rsidP="003768C0">
      <w:pPr>
        <w:spacing w:before="200" w:after="60" w:line="276" w:lineRule="auto"/>
        <w:jc w:val="both"/>
        <w:rPr>
          <w:rFonts w:ascii="Times New Roman" w:hAnsi="Times New Roman"/>
          <w:sz w:val="24"/>
          <w:szCs w:val="24"/>
          <w:lang w:val="sq-AL"/>
        </w:rPr>
      </w:pPr>
      <w:r w:rsidRPr="00574B2A">
        <w:rPr>
          <w:rFonts w:ascii="Times New Roman" w:hAnsi="Times New Roman"/>
          <w:sz w:val="24"/>
          <w:szCs w:val="24"/>
          <w:lang w:val="sq-AL"/>
        </w:rPr>
        <w:t>Hartimi i PBA 201</w:t>
      </w:r>
      <w:r w:rsidR="006A053D" w:rsidRPr="00574B2A">
        <w:rPr>
          <w:rFonts w:ascii="Times New Roman" w:hAnsi="Times New Roman"/>
          <w:sz w:val="24"/>
          <w:szCs w:val="24"/>
          <w:lang w:val="sq-AL"/>
        </w:rPr>
        <w:t>8</w:t>
      </w:r>
      <w:r w:rsidRPr="00574B2A">
        <w:rPr>
          <w:rFonts w:ascii="Times New Roman" w:hAnsi="Times New Roman"/>
          <w:sz w:val="24"/>
          <w:szCs w:val="24"/>
          <w:lang w:val="sq-AL"/>
        </w:rPr>
        <w:t>-20</w:t>
      </w:r>
      <w:r w:rsidR="006A053D" w:rsidRPr="00574B2A">
        <w:rPr>
          <w:rFonts w:ascii="Times New Roman" w:hAnsi="Times New Roman"/>
          <w:sz w:val="24"/>
          <w:szCs w:val="24"/>
          <w:lang w:val="sq-AL"/>
        </w:rPr>
        <w:t>20</w:t>
      </w:r>
      <w:r w:rsidRPr="00574B2A">
        <w:rPr>
          <w:rFonts w:ascii="Times New Roman" w:hAnsi="Times New Roman"/>
          <w:sz w:val="24"/>
          <w:szCs w:val="24"/>
          <w:lang w:val="sq-AL"/>
        </w:rPr>
        <w:t xml:space="preserve"> është bërë bazuar në ligjin </w:t>
      </w:r>
      <w:r w:rsidR="00C37DAC" w:rsidRPr="00574B2A">
        <w:rPr>
          <w:rFonts w:ascii="Times New Roman" w:hAnsi="Times New Roman"/>
          <w:sz w:val="24"/>
          <w:szCs w:val="24"/>
          <w:lang w:val="sq-AL"/>
        </w:rPr>
        <w:t>N</w:t>
      </w:r>
      <w:r w:rsidRPr="00574B2A">
        <w:rPr>
          <w:rFonts w:ascii="Times New Roman" w:hAnsi="Times New Roman"/>
          <w:sz w:val="24"/>
          <w:szCs w:val="24"/>
          <w:lang w:val="sq-AL"/>
        </w:rPr>
        <w:t>r.</w:t>
      </w:r>
      <w:r w:rsidR="00264D87" w:rsidRPr="00574B2A">
        <w:rPr>
          <w:rFonts w:ascii="Times New Roman" w:hAnsi="Times New Roman"/>
          <w:sz w:val="24"/>
          <w:szCs w:val="24"/>
          <w:lang w:val="sq-AL"/>
        </w:rPr>
        <w:t xml:space="preserve"> </w:t>
      </w:r>
      <w:r w:rsidR="00C37DAC" w:rsidRPr="00574B2A">
        <w:rPr>
          <w:rFonts w:ascii="Times New Roman" w:hAnsi="Times New Roman"/>
          <w:sz w:val="24"/>
          <w:szCs w:val="24"/>
          <w:lang w:val="sq-AL"/>
        </w:rPr>
        <w:t>139/2015, ligjin</w:t>
      </w:r>
      <w:r w:rsidRPr="00574B2A">
        <w:rPr>
          <w:rFonts w:ascii="Times New Roman" w:hAnsi="Times New Roman"/>
          <w:sz w:val="24"/>
          <w:szCs w:val="24"/>
          <w:lang w:val="sq-AL"/>
        </w:rPr>
        <w:t xml:space="preserve"> Nr.</w:t>
      </w:r>
      <w:r w:rsidR="00264D87" w:rsidRPr="00574B2A">
        <w:rPr>
          <w:rFonts w:ascii="Times New Roman" w:hAnsi="Times New Roman"/>
          <w:sz w:val="24"/>
          <w:szCs w:val="24"/>
          <w:lang w:val="sq-AL"/>
        </w:rPr>
        <w:t xml:space="preserve"> </w:t>
      </w:r>
      <w:r w:rsidRPr="00574B2A">
        <w:rPr>
          <w:rFonts w:ascii="Times New Roman" w:hAnsi="Times New Roman"/>
          <w:sz w:val="24"/>
          <w:szCs w:val="24"/>
          <w:lang w:val="sq-AL"/>
        </w:rPr>
        <w:t xml:space="preserve">9936, datë 26.06.2008, “Për menaxhimin e sistemit buxhetor në Republikën e Shqipërisë”, </w:t>
      </w:r>
      <w:r w:rsidR="00C37DAC" w:rsidRPr="00574B2A">
        <w:rPr>
          <w:rFonts w:ascii="Times New Roman" w:hAnsi="Times New Roman"/>
          <w:sz w:val="24"/>
          <w:szCs w:val="24"/>
          <w:lang w:val="sq-AL"/>
        </w:rPr>
        <w:t>l</w:t>
      </w:r>
      <w:r w:rsidRPr="00574B2A">
        <w:rPr>
          <w:rFonts w:ascii="Times New Roman" w:hAnsi="Times New Roman"/>
          <w:sz w:val="24"/>
          <w:szCs w:val="24"/>
          <w:lang w:val="sq-AL"/>
        </w:rPr>
        <w:t>igji</w:t>
      </w:r>
      <w:r w:rsidR="00C37DAC" w:rsidRPr="00574B2A">
        <w:rPr>
          <w:rFonts w:ascii="Times New Roman" w:hAnsi="Times New Roman"/>
          <w:sz w:val="24"/>
          <w:szCs w:val="24"/>
          <w:lang w:val="sq-AL"/>
        </w:rPr>
        <w:t>n</w:t>
      </w:r>
      <w:r w:rsidRPr="00574B2A">
        <w:rPr>
          <w:rFonts w:ascii="Times New Roman" w:hAnsi="Times New Roman"/>
          <w:sz w:val="24"/>
          <w:szCs w:val="24"/>
          <w:lang w:val="sq-AL"/>
        </w:rPr>
        <w:t xml:space="preserve"> Nr.</w:t>
      </w:r>
      <w:r w:rsidR="00264D87" w:rsidRPr="00574B2A">
        <w:rPr>
          <w:rFonts w:ascii="Times New Roman" w:hAnsi="Times New Roman"/>
          <w:sz w:val="24"/>
          <w:szCs w:val="24"/>
          <w:lang w:val="sq-AL"/>
        </w:rPr>
        <w:t xml:space="preserve"> </w:t>
      </w:r>
      <w:r w:rsidRPr="00574B2A">
        <w:rPr>
          <w:rFonts w:ascii="Times New Roman" w:hAnsi="Times New Roman"/>
          <w:sz w:val="24"/>
          <w:szCs w:val="24"/>
          <w:lang w:val="sq-AL"/>
        </w:rPr>
        <w:t xml:space="preserve">10 296, datë 8.7.2010 “Për menaxhimin financiar dhe kontrollin”, </w:t>
      </w:r>
      <w:r w:rsidR="00C37DAC" w:rsidRPr="00574B2A">
        <w:rPr>
          <w:rFonts w:ascii="Times New Roman" w:hAnsi="Times New Roman"/>
          <w:sz w:val="24"/>
          <w:szCs w:val="24"/>
          <w:lang w:val="sq-AL"/>
        </w:rPr>
        <w:t>udhëzimin e Ministrisë së Financave Nr. 23 datë 22.11.2016 “Për procedurat standarde të përgatitjes së Programit Buxhetor Afatmesëm</w:t>
      </w:r>
      <w:r w:rsidR="00C37DAC" w:rsidRPr="00574B2A">
        <w:rPr>
          <w:rFonts w:ascii="Times New Roman" w:hAnsi="Times New Roman" w:cs="Times New Roman"/>
          <w:sz w:val="24"/>
          <w:lang w:val="sq-AL"/>
        </w:rPr>
        <w:t>”</w:t>
      </w:r>
      <w:r w:rsidRPr="00574B2A">
        <w:rPr>
          <w:rFonts w:ascii="Times New Roman" w:hAnsi="Times New Roman"/>
          <w:sz w:val="24"/>
          <w:szCs w:val="24"/>
          <w:lang w:val="sq-AL"/>
        </w:rPr>
        <w:t>,</w:t>
      </w:r>
      <w:r w:rsidR="00C37DAC" w:rsidRPr="00574B2A">
        <w:rPr>
          <w:lang w:val="sq-AL"/>
        </w:rPr>
        <w:t xml:space="preserve"> </w:t>
      </w:r>
      <w:r w:rsidR="00C37DAC" w:rsidRPr="00574B2A">
        <w:rPr>
          <w:rFonts w:ascii="Times New Roman" w:hAnsi="Times New Roman"/>
          <w:sz w:val="24"/>
          <w:szCs w:val="24"/>
          <w:lang w:val="sq-AL"/>
        </w:rPr>
        <w:t xml:space="preserve">si dhe udhëzimin plotësues 10/1 datë 28.2.2017 “Për përgatitjen e buxhetit vendor”. </w:t>
      </w:r>
      <w:r w:rsidRPr="00574B2A">
        <w:rPr>
          <w:rFonts w:ascii="Times New Roman" w:hAnsi="Times New Roman"/>
          <w:sz w:val="24"/>
          <w:szCs w:val="24"/>
          <w:lang w:val="sq-AL"/>
        </w:rPr>
        <w:t xml:space="preserve"> Sipas kërkesave të përcaktuara në udhëzimin e Ministrisë së Financave Nr.</w:t>
      </w:r>
      <w:r w:rsidR="00264D87" w:rsidRPr="00574B2A">
        <w:rPr>
          <w:rFonts w:ascii="Times New Roman" w:hAnsi="Times New Roman"/>
          <w:sz w:val="24"/>
          <w:szCs w:val="24"/>
          <w:lang w:val="sq-AL"/>
        </w:rPr>
        <w:t xml:space="preserve"> </w:t>
      </w:r>
      <w:r w:rsidRPr="00574B2A">
        <w:rPr>
          <w:rFonts w:ascii="Times New Roman" w:hAnsi="Times New Roman"/>
          <w:sz w:val="24"/>
          <w:szCs w:val="24"/>
          <w:lang w:val="sq-AL"/>
        </w:rPr>
        <w:t>4/1, datë 29.02.2016, Kryetari i Bashkisë ka miratuar kalendarin e hartimit të Programit Buxhetor Afat-Mesëm (PBA), duke përcaktuar veprimtarinë e punës së Ekipeve të Menaxhimit të Programit (EMP), si më poshtë vijon:</w:t>
      </w:r>
    </w:p>
    <w:p w:rsidR="003768C0" w:rsidRPr="00574B2A" w:rsidRDefault="003768C0" w:rsidP="00126BC4">
      <w:pPr>
        <w:numPr>
          <w:ilvl w:val="0"/>
          <w:numId w:val="15"/>
        </w:numPr>
        <w:spacing w:before="60" w:after="60" w:line="276" w:lineRule="auto"/>
        <w:jc w:val="both"/>
        <w:rPr>
          <w:rFonts w:ascii="Times New Roman" w:hAnsi="Times New Roman"/>
          <w:sz w:val="24"/>
          <w:szCs w:val="24"/>
          <w:lang w:val="sq-AL"/>
        </w:rPr>
      </w:pPr>
      <w:r w:rsidRPr="00574B2A">
        <w:rPr>
          <w:rFonts w:ascii="Times New Roman" w:hAnsi="Times New Roman"/>
          <w:sz w:val="24"/>
          <w:szCs w:val="24"/>
          <w:lang w:val="sq-AL"/>
        </w:rPr>
        <w:t>Propozimin e strukturës së programeve duke siguruar përfshirjen brenda një programi shpenzimesh të funksioneve kryesore të njësisë;</w:t>
      </w:r>
    </w:p>
    <w:p w:rsidR="003768C0" w:rsidRPr="00574B2A" w:rsidRDefault="003768C0" w:rsidP="00126BC4">
      <w:pPr>
        <w:numPr>
          <w:ilvl w:val="0"/>
          <w:numId w:val="15"/>
        </w:numPr>
        <w:spacing w:before="60" w:after="60" w:line="276" w:lineRule="auto"/>
        <w:jc w:val="both"/>
        <w:rPr>
          <w:rFonts w:ascii="Times New Roman" w:hAnsi="Times New Roman"/>
          <w:sz w:val="24"/>
          <w:szCs w:val="24"/>
          <w:lang w:val="sq-AL"/>
        </w:rPr>
      </w:pPr>
      <w:r w:rsidRPr="00574B2A">
        <w:rPr>
          <w:rFonts w:ascii="Times New Roman" w:hAnsi="Times New Roman"/>
          <w:sz w:val="24"/>
          <w:szCs w:val="24"/>
          <w:lang w:val="sq-AL"/>
        </w:rPr>
        <w:t>Shpërndarjen tek çdo Ekip i Menaxhimit të Programit të udhëzimeve të brendshëm të nënshkruara nga titullari në lidhje me zbatimin e procedurave të programit buxhetor afatmesëm duke përfshirë dhe ndihmën e eksperteve të dldp-së;</w:t>
      </w:r>
    </w:p>
    <w:p w:rsidR="003768C0" w:rsidRPr="00574B2A" w:rsidRDefault="003768C0" w:rsidP="00126BC4">
      <w:pPr>
        <w:numPr>
          <w:ilvl w:val="0"/>
          <w:numId w:val="15"/>
        </w:numPr>
        <w:spacing w:before="60" w:after="60" w:line="276" w:lineRule="auto"/>
        <w:jc w:val="both"/>
        <w:rPr>
          <w:rFonts w:ascii="Times New Roman" w:hAnsi="Times New Roman"/>
          <w:sz w:val="24"/>
          <w:szCs w:val="24"/>
          <w:lang w:val="sq-AL"/>
        </w:rPr>
      </w:pPr>
      <w:r w:rsidRPr="00574B2A">
        <w:rPr>
          <w:rFonts w:ascii="Times New Roman" w:hAnsi="Times New Roman"/>
          <w:sz w:val="24"/>
          <w:szCs w:val="24"/>
          <w:lang w:val="sq-AL"/>
        </w:rPr>
        <w:t>Diskutimin me drejtuesit e programeve për dokumentin e risqeve të paraqitur prej tyre dhe përcaktimin e risqeve prioritare për t’u diskutuar në GMS;</w:t>
      </w:r>
    </w:p>
    <w:p w:rsidR="003768C0" w:rsidRPr="00574B2A" w:rsidRDefault="003768C0" w:rsidP="00126BC4">
      <w:pPr>
        <w:numPr>
          <w:ilvl w:val="0"/>
          <w:numId w:val="15"/>
        </w:numPr>
        <w:spacing w:before="60" w:after="60" w:line="276" w:lineRule="auto"/>
        <w:jc w:val="both"/>
        <w:rPr>
          <w:rFonts w:ascii="Times New Roman" w:hAnsi="Times New Roman"/>
          <w:sz w:val="24"/>
          <w:szCs w:val="24"/>
          <w:lang w:val="sq-AL"/>
        </w:rPr>
      </w:pPr>
      <w:r w:rsidRPr="00574B2A">
        <w:rPr>
          <w:rFonts w:ascii="Times New Roman" w:hAnsi="Times New Roman"/>
          <w:sz w:val="24"/>
          <w:szCs w:val="24"/>
          <w:lang w:val="sq-AL"/>
        </w:rPr>
        <w:t>Nënshkrimin e të gjithë raporteve të përgatitjes së kërkesave buxhetore për përdorim të brendshëm të njësisë në lidhje me Rishikimin e Politikës së Programit dhe Planifikimin e Shpenzimeve të Programit;</w:t>
      </w:r>
    </w:p>
    <w:p w:rsidR="003768C0" w:rsidRPr="00574B2A" w:rsidRDefault="003768C0" w:rsidP="00126BC4">
      <w:pPr>
        <w:numPr>
          <w:ilvl w:val="0"/>
          <w:numId w:val="15"/>
        </w:numPr>
        <w:spacing w:before="60" w:after="60" w:line="276" w:lineRule="auto"/>
        <w:jc w:val="both"/>
        <w:rPr>
          <w:rFonts w:ascii="Times New Roman" w:hAnsi="Times New Roman"/>
          <w:sz w:val="24"/>
          <w:szCs w:val="24"/>
          <w:lang w:val="sq-AL"/>
        </w:rPr>
      </w:pPr>
      <w:r w:rsidRPr="00574B2A">
        <w:rPr>
          <w:rFonts w:ascii="Times New Roman" w:hAnsi="Times New Roman"/>
          <w:sz w:val="24"/>
          <w:szCs w:val="24"/>
          <w:lang w:val="sq-AL"/>
        </w:rPr>
        <w:t>Prezantimin tek Kryetari i Grupit të Menaxhimit Strategjik t</w:t>
      </w:r>
      <w:r w:rsidR="00C37DAC" w:rsidRPr="00574B2A">
        <w:rPr>
          <w:rFonts w:ascii="Times New Roman" w:hAnsi="Times New Roman"/>
          <w:sz w:val="24"/>
          <w:szCs w:val="24"/>
          <w:lang w:val="sq-AL"/>
        </w:rPr>
        <w:t>ë</w:t>
      </w:r>
      <w:r w:rsidRPr="00574B2A">
        <w:rPr>
          <w:rFonts w:ascii="Times New Roman" w:hAnsi="Times New Roman"/>
          <w:sz w:val="24"/>
          <w:szCs w:val="24"/>
          <w:lang w:val="sq-AL"/>
        </w:rPr>
        <w:t xml:space="preserve"> të gjithë dokumentacionit të kërkesave buxhetore.</w:t>
      </w:r>
    </w:p>
    <w:p w:rsidR="003768C0" w:rsidRPr="00AB3DB6" w:rsidRDefault="003768C0" w:rsidP="00A96F9D">
      <w:pPr>
        <w:spacing w:after="120" w:line="276" w:lineRule="auto"/>
        <w:jc w:val="both"/>
        <w:rPr>
          <w:rFonts w:ascii="Times New Roman" w:eastAsia="Calibri" w:hAnsi="Times New Roman" w:cs="Times New Roman"/>
          <w:sz w:val="24"/>
          <w:szCs w:val="24"/>
          <w:lang w:val="sq-AL"/>
        </w:rPr>
      </w:pPr>
      <w:r w:rsidRPr="00574B2A">
        <w:rPr>
          <w:rFonts w:ascii="Times New Roman" w:hAnsi="Times New Roman"/>
          <w:sz w:val="24"/>
          <w:szCs w:val="24"/>
          <w:lang w:val="sq-AL"/>
        </w:rPr>
        <w:t xml:space="preserve">Në bazë të urdhrit të Kryetarit janë miratuar programet dhe funksionet të cilat do të përfshihen </w:t>
      </w:r>
      <w:r w:rsidRPr="00AB3DB6">
        <w:rPr>
          <w:rFonts w:ascii="Times New Roman" w:eastAsia="Calibri" w:hAnsi="Times New Roman" w:cs="Times New Roman"/>
          <w:sz w:val="24"/>
          <w:szCs w:val="24"/>
          <w:lang w:val="sq-AL"/>
        </w:rPr>
        <w:t>në Programin Buxhetor Afat-Mesëm 201</w:t>
      </w:r>
      <w:r w:rsidR="00A96F9D" w:rsidRPr="00AB3DB6">
        <w:rPr>
          <w:rFonts w:ascii="Times New Roman" w:eastAsia="Calibri" w:hAnsi="Times New Roman" w:cs="Times New Roman"/>
          <w:sz w:val="24"/>
          <w:szCs w:val="24"/>
          <w:lang w:val="sq-AL"/>
        </w:rPr>
        <w:t>8</w:t>
      </w:r>
      <w:r w:rsidRPr="00AB3DB6">
        <w:rPr>
          <w:rFonts w:ascii="Times New Roman" w:eastAsia="Calibri" w:hAnsi="Times New Roman" w:cs="Times New Roman"/>
          <w:sz w:val="24"/>
          <w:szCs w:val="24"/>
          <w:lang w:val="sq-AL"/>
        </w:rPr>
        <w:t>-20</w:t>
      </w:r>
      <w:r w:rsidR="00A96F9D" w:rsidRPr="00AB3DB6">
        <w:rPr>
          <w:rFonts w:ascii="Times New Roman" w:eastAsia="Calibri" w:hAnsi="Times New Roman" w:cs="Times New Roman"/>
          <w:sz w:val="24"/>
          <w:szCs w:val="24"/>
          <w:lang w:val="sq-AL"/>
        </w:rPr>
        <w:t>20</w:t>
      </w:r>
      <w:r w:rsidRPr="00AB3DB6">
        <w:rPr>
          <w:rFonts w:ascii="Times New Roman" w:eastAsia="Calibri" w:hAnsi="Times New Roman" w:cs="Times New Roman"/>
          <w:sz w:val="24"/>
          <w:szCs w:val="24"/>
          <w:lang w:val="sq-AL"/>
        </w:rPr>
        <w:t xml:space="preserve">. </w:t>
      </w:r>
    </w:p>
    <w:p w:rsidR="00AB3DB6" w:rsidRPr="00AB3DB6" w:rsidRDefault="00AB3DB6" w:rsidP="00AB3DB6">
      <w:pPr>
        <w:spacing w:after="0" w:line="276" w:lineRule="auto"/>
        <w:jc w:val="both"/>
        <w:rPr>
          <w:rFonts w:ascii="Times New Roman" w:eastAsia="Calibri" w:hAnsi="Times New Roman" w:cs="Times New Roman"/>
          <w:sz w:val="24"/>
          <w:szCs w:val="24"/>
          <w:lang w:val="sq-AL"/>
        </w:rPr>
      </w:pPr>
      <w:r w:rsidRPr="00AB3DB6">
        <w:rPr>
          <w:rFonts w:ascii="Times New Roman" w:eastAsia="Calibri" w:hAnsi="Times New Roman" w:cs="Times New Roman"/>
          <w:sz w:val="24"/>
          <w:szCs w:val="24"/>
          <w:lang w:val="sq-AL"/>
        </w:rPr>
        <w:t>Në udh</w:t>
      </w:r>
      <w:r>
        <w:rPr>
          <w:rFonts w:ascii="Times New Roman" w:eastAsia="Calibri" w:hAnsi="Times New Roman" w:cs="Times New Roman"/>
          <w:sz w:val="24"/>
          <w:szCs w:val="24"/>
          <w:lang w:val="sq-AL"/>
        </w:rPr>
        <w:t>ë</w:t>
      </w:r>
      <w:r w:rsidRPr="00AB3DB6">
        <w:rPr>
          <w:rFonts w:ascii="Times New Roman" w:eastAsia="Calibri" w:hAnsi="Times New Roman" w:cs="Times New Roman"/>
          <w:sz w:val="24"/>
          <w:szCs w:val="24"/>
          <w:lang w:val="sq-AL"/>
        </w:rPr>
        <w:t>zimin plotësues 10/1</w:t>
      </w:r>
      <w:r>
        <w:rPr>
          <w:rFonts w:ascii="Times New Roman" w:eastAsia="Calibri" w:hAnsi="Times New Roman" w:cs="Times New Roman"/>
          <w:sz w:val="24"/>
          <w:szCs w:val="24"/>
          <w:lang w:val="sq-AL"/>
        </w:rPr>
        <w:t>,</w:t>
      </w:r>
      <w:r w:rsidRPr="00AB3DB6">
        <w:rPr>
          <w:rFonts w:ascii="Times New Roman" w:eastAsia="Calibri" w:hAnsi="Times New Roman" w:cs="Times New Roman"/>
          <w:sz w:val="24"/>
          <w:szCs w:val="24"/>
          <w:lang w:val="sq-AL"/>
        </w:rPr>
        <w:t xml:space="preserve"> datë 28.2.2017 “Për buxhetin vendor”</w:t>
      </w:r>
      <w:r>
        <w:rPr>
          <w:rFonts w:ascii="Times New Roman" w:eastAsia="Calibri" w:hAnsi="Times New Roman" w:cs="Times New Roman"/>
          <w:sz w:val="24"/>
          <w:szCs w:val="24"/>
          <w:lang w:val="sq-AL"/>
        </w:rPr>
        <w:t>,</w:t>
      </w:r>
      <w:r w:rsidRPr="00AB3DB6">
        <w:rPr>
          <w:rFonts w:ascii="Times New Roman" w:eastAsia="Calibri" w:hAnsi="Times New Roman" w:cs="Times New Roman"/>
          <w:sz w:val="24"/>
          <w:szCs w:val="24"/>
          <w:lang w:val="sq-AL"/>
        </w:rPr>
        <w:t xml:space="preserve"> llogaritja e nivelit të transfertes së pakushtëzuar është planifikuar me 2% rritje në vitin 2018, me 5.4% rritje në 2019 dhe 10.3% rritje në 2020. Transferta specifike është planifikuar të llogaritet në vitin 2018 me 4.2% rritje, në vitin 2019 mbetet e njëjtë me 2018 dhe në vitin 2020 me 7.1% rritje.</w:t>
      </w:r>
    </w:p>
    <w:p w:rsidR="003768C0" w:rsidRPr="00574B2A" w:rsidRDefault="003768C0" w:rsidP="00C37DAC">
      <w:pPr>
        <w:pStyle w:val="Default"/>
        <w:spacing w:before="120" w:line="276" w:lineRule="auto"/>
        <w:jc w:val="both"/>
        <w:rPr>
          <w:rFonts w:ascii="Times New Roman" w:eastAsia="Calibri" w:hAnsi="Times New Roman" w:cs="Times New Roman"/>
          <w:color w:val="auto"/>
          <w:lang w:val="sq-AL"/>
        </w:rPr>
      </w:pPr>
      <w:r w:rsidRPr="00574B2A">
        <w:rPr>
          <w:rFonts w:ascii="Times New Roman" w:eastAsia="Calibri" w:hAnsi="Times New Roman" w:cs="Times New Roman"/>
          <w:color w:val="auto"/>
          <w:lang w:val="sq-AL"/>
        </w:rPr>
        <w:t>Nga Ekipet e Menaxhimit të Programeve të ngritura në bazë të vendimeve të Grupit të Menaxhimit Strategjik (GMS) fillimisht u bë vlerësimi i  programeve lidhur me planifikimin e buxhetor për periudhën 201</w:t>
      </w:r>
      <w:r w:rsidR="00A96F9D" w:rsidRPr="00574B2A">
        <w:rPr>
          <w:rFonts w:ascii="Times New Roman" w:eastAsia="Calibri" w:hAnsi="Times New Roman" w:cs="Times New Roman"/>
          <w:color w:val="auto"/>
          <w:lang w:val="sq-AL"/>
        </w:rPr>
        <w:t>8</w:t>
      </w:r>
      <w:r w:rsidRPr="00574B2A">
        <w:rPr>
          <w:rFonts w:ascii="Times New Roman" w:eastAsia="Calibri" w:hAnsi="Times New Roman" w:cs="Times New Roman"/>
          <w:color w:val="auto"/>
          <w:lang w:val="sq-AL"/>
        </w:rPr>
        <w:t>-20</w:t>
      </w:r>
      <w:r w:rsidR="00A96F9D" w:rsidRPr="00574B2A">
        <w:rPr>
          <w:rFonts w:ascii="Times New Roman" w:eastAsia="Calibri" w:hAnsi="Times New Roman" w:cs="Times New Roman"/>
          <w:color w:val="auto"/>
          <w:lang w:val="sq-AL"/>
        </w:rPr>
        <w:t>20</w:t>
      </w:r>
      <w:r w:rsidRPr="00574B2A">
        <w:rPr>
          <w:rFonts w:ascii="Times New Roman" w:eastAsia="Calibri" w:hAnsi="Times New Roman" w:cs="Times New Roman"/>
          <w:color w:val="auto"/>
          <w:lang w:val="sq-AL"/>
        </w:rPr>
        <w:t>, mbi bazën e:</w:t>
      </w:r>
    </w:p>
    <w:p w:rsidR="003768C0" w:rsidRPr="00574B2A" w:rsidRDefault="003768C0" w:rsidP="00126BC4">
      <w:pPr>
        <w:pStyle w:val="ListParagraph"/>
        <w:numPr>
          <w:ilvl w:val="0"/>
          <w:numId w:val="16"/>
        </w:numPr>
        <w:spacing w:before="60" w:after="200" w:line="276" w:lineRule="auto"/>
        <w:rPr>
          <w:rFonts w:eastAsia="Calibri"/>
          <w:lang w:val="sq-AL"/>
        </w:rPr>
      </w:pPr>
      <w:r w:rsidRPr="00574B2A">
        <w:rPr>
          <w:rFonts w:eastAsia="Calibri"/>
          <w:lang w:val="sq-AL"/>
        </w:rPr>
        <w:t>Analizës së tendencës së të ardhurave (të ardhurat gjithsej një vit më parë, viti aktual dhe për tre vitet e ardhshme);</w:t>
      </w:r>
    </w:p>
    <w:p w:rsidR="003768C0" w:rsidRPr="00574B2A" w:rsidRDefault="003768C0" w:rsidP="00126BC4">
      <w:pPr>
        <w:pStyle w:val="ListParagraph"/>
        <w:numPr>
          <w:ilvl w:val="0"/>
          <w:numId w:val="16"/>
        </w:numPr>
        <w:spacing w:before="60" w:after="200" w:line="276" w:lineRule="auto"/>
        <w:rPr>
          <w:rFonts w:eastAsia="Calibri"/>
          <w:lang w:val="sq-AL"/>
        </w:rPr>
      </w:pPr>
      <w:r w:rsidRPr="00574B2A">
        <w:rPr>
          <w:rFonts w:eastAsia="Calibri"/>
          <w:lang w:val="sq-AL"/>
        </w:rPr>
        <w:t>Analizës së politikave të shpenzimeve sipas funksioneve të veta, të deleguara dhe atyre specifike duke marrë në konsideratë të dhënat financiare të një viti më parë, vitit aktual dhe parashikimin dhe planifikimin për tre vitet e ardhshme);</w:t>
      </w:r>
    </w:p>
    <w:p w:rsidR="003768C0" w:rsidRPr="00574B2A" w:rsidRDefault="003768C0" w:rsidP="00126BC4">
      <w:pPr>
        <w:pStyle w:val="ListParagraph"/>
        <w:numPr>
          <w:ilvl w:val="0"/>
          <w:numId w:val="16"/>
        </w:numPr>
        <w:spacing w:before="60" w:after="200" w:line="276" w:lineRule="auto"/>
        <w:rPr>
          <w:rFonts w:eastAsia="Calibri"/>
          <w:lang w:val="sq-AL"/>
        </w:rPr>
      </w:pPr>
      <w:r w:rsidRPr="00574B2A">
        <w:rPr>
          <w:rFonts w:eastAsia="Calibri"/>
          <w:lang w:val="sq-AL"/>
        </w:rPr>
        <w:t>Analizës së shpenzimeve operative (një vit më parë, viti aktual dhe për tre vitet e ardhshme);</w:t>
      </w:r>
    </w:p>
    <w:p w:rsidR="003768C0" w:rsidRPr="00574B2A" w:rsidRDefault="003768C0" w:rsidP="00126BC4">
      <w:pPr>
        <w:pStyle w:val="ListParagraph"/>
        <w:numPr>
          <w:ilvl w:val="0"/>
          <w:numId w:val="16"/>
        </w:numPr>
        <w:spacing w:before="60" w:after="200" w:line="276" w:lineRule="auto"/>
        <w:rPr>
          <w:rFonts w:eastAsia="Calibri"/>
          <w:lang w:val="sq-AL"/>
        </w:rPr>
      </w:pPr>
      <w:r w:rsidRPr="00574B2A">
        <w:rPr>
          <w:rFonts w:eastAsia="Calibri"/>
          <w:lang w:val="sq-AL"/>
        </w:rPr>
        <w:t>Analizës së parashikimit të shpërndarjes së burimeve financiare për periudhën 201</w:t>
      </w:r>
      <w:r w:rsidR="00A96F9D" w:rsidRPr="00574B2A">
        <w:rPr>
          <w:rFonts w:eastAsia="Calibri"/>
          <w:lang w:val="sq-AL"/>
        </w:rPr>
        <w:t>8</w:t>
      </w:r>
      <w:r w:rsidRPr="00574B2A">
        <w:rPr>
          <w:rFonts w:eastAsia="Calibri"/>
          <w:lang w:val="sq-AL"/>
        </w:rPr>
        <w:t>-20</w:t>
      </w:r>
      <w:r w:rsidR="00A96F9D" w:rsidRPr="00574B2A">
        <w:rPr>
          <w:rFonts w:eastAsia="Calibri"/>
          <w:lang w:val="sq-AL"/>
        </w:rPr>
        <w:t>20</w:t>
      </w:r>
      <w:r w:rsidRPr="00574B2A">
        <w:rPr>
          <w:rFonts w:eastAsia="Calibri"/>
          <w:lang w:val="sq-AL"/>
        </w:rPr>
        <w:t xml:space="preserve"> sipas çdo programi dhe funksioni (për tre vitet e ardhshme);</w:t>
      </w:r>
    </w:p>
    <w:p w:rsidR="003768C0" w:rsidRPr="00574B2A" w:rsidRDefault="003768C0" w:rsidP="00126BC4">
      <w:pPr>
        <w:pStyle w:val="ListParagraph"/>
        <w:numPr>
          <w:ilvl w:val="0"/>
          <w:numId w:val="16"/>
        </w:numPr>
        <w:spacing w:before="60" w:line="276" w:lineRule="auto"/>
        <w:rPr>
          <w:rFonts w:eastAsia="Calibri"/>
          <w:lang w:val="sq-AL"/>
        </w:rPr>
      </w:pPr>
      <w:r w:rsidRPr="00574B2A">
        <w:rPr>
          <w:rFonts w:eastAsia="Calibri"/>
          <w:lang w:val="sq-AL"/>
        </w:rPr>
        <w:t>Prioriteteve të investimeve në fushën e infrastrukturës publike (rikonstruksionin e rrugëve, ndërtimin e rrjetit të ndriçimit, kanalizimeve, ujësjellësit, ura dhe vepra arti etj.) ndërtimit dhe rikonstruksionit të objekteve arsimore (çerdhe, kopshte, shkolla) si dhe ndërtimit dhe rikonstruksionit të objekteve sociale etj.</w:t>
      </w:r>
    </w:p>
    <w:p w:rsidR="003768C0" w:rsidRPr="00574B2A" w:rsidRDefault="003768C0" w:rsidP="00126BC4">
      <w:pPr>
        <w:numPr>
          <w:ilvl w:val="0"/>
          <w:numId w:val="16"/>
        </w:numPr>
        <w:tabs>
          <w:tab w:val="left" w:pos="432"/>
        </w:tabs>
        <w:spacing w:before="60" w:after="0" w:line="276" w:lineRule="auto"/>
        <w:jc w:val="both"/>
        <w:rPr>
          <w:rFonts w:ascii="Times New Roman" w:hAnsi="Times New Roman"/>
          <w:sz w:val="24"/>
          <w:szCs w:val="24"/>
          <w:lang w:val="sq-AL"/>
        </w:rPr>
      </w:pPr>
      <w:r w:rsidRPr="00574B2A">
        <w:rPr>
          <w:rFonts w:ascii="Times New Roman" w:hAnsi="Times New Roman"/>
          <w:sz w:val="24"/>
          <w:szCs w:val="24"/>
          <w:lang w:val="sq-AL"/>
        </w:rPr>
        <w:t>Analizës së vlerësimit të projekteve dhe lidhjen e tyre me programet e shpenzimeve publike;</w:t>
      </w:r>
    </w:p>
    <w:p w:rsidR="003768C0" w:rsidRPr="00574B2A" w:rsidRDefault="003768C0" w:rsidP="00126BC4">
      <w:pPr>
        <w:pStyle w:val="ListParagraph"/>
        <w:numPr>
          <w:ilvl w:val="0"/>
          <w:numId w:val="16"/>
        </w:numPr>
        <w:spacing w:before="60" w:after="120" w:line="276" w:lineRule="auto"/>
        <w:rPr>
          <w:rFonts w:eastAsia="Calibri"/>
          <w:lang w:val="sq-AL"/>
        </w:rPr>
      </w:pPr>
      <w:r w:rsidRPr="00574B2A">
        <w:rPr>
          <w:rFonts w:eastAsia="Calibri"/>
          <w:lang w:val="sq-AL"/>
        </w:rPr>
        <w:t>Analizës së shërbimeve të mirëmbajtjes së objekteve arsimore, administrative, rrugëve të brendshme dhe atyre rurale;</w:t>
      </w:r>
    </w:p>
    <w:p w:rsidR="003768C0" w:rsidRPr="00574B2A" w:rsidRDefault="003768C0" w:rsidP="00126BC4">
      <w:pPr>
        <w:pStyle w:val="ListParagraph"/>
        <w:numPr>
          <w:ilvl w:val="0"/>
          <w:numId w:val="16"/>
        </w:numPr>
        <w:spacing w:before="60" w:after="120" w:line="276" w:lineRule="auto"/>
        <w:rPr>
          <w:rFonts w:eastAsia="Calibri"/>
          <w:lang w:val="sq-AL"/>
        </w:rPr>
      </w:pPr>
      <w:r w:rsidRPr="00574B2A">
        <w:rPr>
          <w:rFonts w:eastAsia="Calibri"/>
          <w:lang w:val="sq-AL"/>
        </w:rPr>
        <w:t>Analizës së shpenzimeve të funksioneve specifike të deleguara në vitin 201</w:t>
      </w:r>
      <w:r w:rsidR="00A96F9D" w:rsidRPr="00574B2A">
        <w:rPr>
          <w:rFonts w:eastAsia="Calibri"/>
          <w:lang w:val="sq-AL"/>
        </w:rPr>
        <w:t>7</w:t>
      </w:r>
      <w:r w:rsidRPr="00574B2A">
        <w:rPr>
          <w:rFonts w:eastAsia="Calibri"/>
          <w:lang w:val="sq-AL"/>
        </w:rPr>
        <w:t>.</w:t>
      </w:r>
    </w:p>
    <w:p w:rsidR="003768C0" w:rsidRPr="00574B2A" w:rsidRDefault="003768C0" w:rsidP="00126BC4">
      <w:pPr>
        <w:pStyle w:val="ListParagraph"/>
        <w:numPr>
          <w:ilvl w:val="0"/>
          <w:numId w:val="16"/>
        </w:numPr>
        <w:spacing w:line="276" w:lineRule="auto"/>
        <w:rPr>
          <w:lang w:val="sq-AL"/>
        </w:rPr>
      </w:pPr>
      <w:r w:rsidRPr="00574B2A">
        <w:rPr>
          <w:lang w:val="sq-AL"/>
        </w:rPr>
        <w:t xml:space="preserve">Për periudhën fillestare të planifikimit, pas reformës administrative territoriale, ka qenë e vështire mbledhja dhe analizimi i të dhënave për planifikimin e të ardhurave dhe shpenzimeve si rezultat i:  </w:t>
      </w:r>
    </w:p>
    <w:p w:rsidR="003768C0" w:rsidRPr="00574B2A" w:rsidRDefault="003768C0" w:rsidP="00126BC4">
      <w:pPr>
        <w:pStyle w:val="ListParagraph"/>
        <w:numPr>
          <w:ilvl w:val="0"/>
          <w:numId w:val="16"/>
        </w:numPr>
        <w:spacing w:line="276" w:lineRule="auto"/>
        <w:rPr>
          <w:rFonts w:eastAsia="Calibri"/>
          <w:lang w:val="sq-AL"/>
        </w:rPr>
      </w:pPr>
      <w:r w:rsidRPr="00574B2A">
        <w:rPr>
          <w:rFonts w:eastAsia="Calibri"/>
          <w:lang w:val="sq-AL"/>
        </w:rPr>
        <w:t>Mungesës së një analize dhe plani menaxhimi për shërbimet publike (mbledhja-grumbullimi dhe transportimi i mbetjeve urbane, ndriçimi rrugor, gjelbërim, mirëmbajtje infrastrukturë rrugore, mirëmbajtje rrugë rurale, ofrimi dhe menaxhimi i shërbimit me ujë të pijshëm, mirëmbajtje objekte të arsimit parashkollor, mirëmbajtje të objekteve të arsimit, mirëmbajtje të objekteve në shërbimin shëndetësor, etj.);</w:t>
      </w:r>
    </w:p>
    <w:p w:rsidR="003768C0" w:rsidRPr="00574B2A" w:rsidRDefault="003768C0" w:rsidP="00126BC4">
      <w:pPr>
        <w:pStyle w:val="ListParagraph"/>
        <w:numPr>
          <w:ilvl w:val="0"/>
          <w:numId w:val="16"/>
        </w:numPr>
        <w:spacing w:line="276" w:lineRule="auto"/>
        <w:rPr>
          <w:rFonts w:eastAsia="Calibri"/>
          <w:lang w:val="sq-AL"/>
        </w:rPr>
      </w:pPr>
      <w:r w:rsidRPr="00574B2A">
        <w:rPr>
          <w:rFonts w:eastAsia="Calibri"/>
          <w:lang w:val="sq-AL"/>
        </w:rPr>
        <w:t>Mungesës së analizës së kostove sipas standardeve për shërbimet publike;</w:t>
      </w:r>
    </w:p>
    <w:p w:rsidR="003768C0" w:rsidRPr="00574B2A" w:rsidRDefault="003768C0" w:rsidP="00126BC4">
      <w:pPr>
        <w:pStyle w:val="ListParagraph"/>
        <w:numPr>
          <w:ilvl w:val="0"/>
          <w:numId w:val="16"/>
        </w:numPr>
        <w:spacing w:line="276" w:lineRule="auto"/>
        <w:rPr>
          <w:rFonts w:eastAsia="Calibri"/>
          <w:lang w:val="sq-AL"/>
        </w:rPr>
      </w:pPr>
      <w:r w:rsidRPr="00574B2A">
        <w:rPr>
          <w:rFonts w:eastAsia="Calibri"/>
          <w:lang w:val="sq-AL"/>
        </w:rPr>
        <w:t xml:space="preserve">Mungesës së bazës së të dhënave të plota për bizneset; </w:t>
      </w:r>
    </w:p>
    <w:p w:rsidR="003768C0" w:rsidRPr="00574B2A" w:rsidRDefault="003768C0" w:rsidP="00126BC4">
      <w:pPr>
        <w:pStyle w:val="ListParagraph"/>
        <w:numPr>
          <w:ilvl w:val="0"/>
          <w:numId w:val="16"/>
        </w:numPr>
        <w:spacing w:line="276" w:lineRule="auto"/>
        <w:rPr>
          <w:rFonts w:eastAsia="Calibri"/>
          <w:lang w:val="sq-AL"/>
        </w:rPr>
      </w:pPr>
      <w:r w:rsidRPr="00574B2A">
        <w:rPr>
          <w:rFonts w:eastAsia="Calibri"/>
          <w:lang w:val="sq-AL"/>
        </w:rPr>
        <w:t>Mungesës së bazës së të dhënave të plota për familjet dhe individët;</w:t>
      </w:r>
    </w:p>
    <w:p w:rsidR="003768C0" w:rsidRPr="00574B2A" w:rsidRDefault="003768C0" w:rsidP="00126BC4">
      <w:pPr>
        <w:pStyle w:val="ListParagraph"/>
        <w:numPr>
          <w:ilvl w:val="0"/>
          <w:numId w:val="16"/>
        </w:numPr>
        <w:spacing w:line="276" w:lineRule="auto"/>
        <w:rPr>
          <w:rFonts w:eastAsia="Calibri"/>
          <w:lang w:val="sq-AL"/>
        </w:rPr>
      </w:pPr>
      <w:r w:rsidRPr="00574B2A">
        <w:rPr>
          <w:rFonts w:eastAsia="Calibri"/>
          <w:lang w:val="sq-AL"/>
        </w:rPr>
        <w:t>Mungesës së bazës së të dhënave për ndërtesat;</w:t>
      </w:r>
    </w:p>
    <w:p w:rsidR="003768C0" w:rsidRPr="00574B2A" w:rsidRDefault="003768C0" w:rsidP="00126BC4">
      <w:pPr>
        <w:pStyle w:val="ListParagraph"/>
        <w:numPr>
          <w:ilvl w:val="0"/>
          <w:numId w:val="16"/>
        </w:numPr>
        <w:spacing w:line="276" w:lineRule="auto"/>
        <w:rPr>
          <w:rFonts w:eastAsia="Calibri"/>
          <w:lang w:val="sq-AL"/>
        </w:rPr>
      </w:pPr>
      <w:r w:rsidRPr="00574B2A">
        <w:rPr>
          <w:rFonts w:eastAsia="Calibri"/>
          <w:lang w:val="sq-AL"/>
        </w:rPr>
        <w:t>Mungesës së bazës së të dhënave për tokën bujqësore;</w:t>
      </w:r>
    </w:p>
    <w:p w:rsidR="003768C0" w:rsidRPr="00574B2A" w:rsidRDefault="003768C0" w:rsidP="00126BC4">
      <w:pPr>
        <w:pStyle w:val="ListParagraph"/>
        <w:numPr>
          <w:ilvl w:val="0"/>
          <w:numId w:val="16"/>
        </w:numPr>
        <w:spacing w:line="276" w:lineRule="auto"/>
        <w:rPr>
          <w:rFonts w:eastAsia="Calibri"/>
          <w:lang w:val="sq-AL"/>
        </w:rPr>
      </w:pPr>
      <w:r w:rsidRPr="00574B2A">
        <w:rPr>
          <w:rFonts w:eastAsia="Calibri"/>
          <w:lang w:val="sq-AL"/>
        </w:rPr>
        <w:t>Mungesës së një plani për zënien e hapësirës publike;</w:t>
      </w:r>
    </w:p>
    <w:p w:rsidR="003768C0" w:rsidRPr="00574B2A" w:rsidRDefault="003768C0" w:rsidP="00126BC4">
      <w:pPr>
        <w:pStyle w:val="ListParagraph"/>
        <w:numPr>
          <w:ilvl w:val="0"/>
          <w:numId w:val="16"/>
        </w:numPr>
        <w:spacing w:line="276" w:lineRule="auto"/>
        <w:rPr>
          <w:rFonts w:eastAsia="Calibri"/>
          <w:lang w:val="sq-AL"/>
        </w:rPr>
      </w:pPr>
      <w:r w:rsidRPr="00574B2A">
        <w:rPr>
          <w:rFonts w:eastAsia="Calibri"/>
          <w:lang w:val="sq-AL"/>
        </w:rPr>
        <w:t>Mungesës së një plani për parkimin publik;</w:t>
      </w:r>
    </w:p>
    <w:p w:rsidR="00A96F9D" w:rsidRPr="00574B2A" w:rsidRDefault="003768C0" w:rsidP="003768C0">
      <w:pPr>
        <w:spacing w:before="100" w:line="276" w:lineRule="auto"/>
        <w:jc w:val="both"/>
        <w:rPr>
          <w:rFonts w:ascii="Times New Roman" w:hAnsi="Times New Roman"/>
          <w:sz w:val="24"/>
          <w:szCs w:val="24"/>
          <w:lang w:val="sq-AL"/>
        </w:rPr>
      </w:pPr>
      <w:r w:rsidRPr="00574B2A">
        <w:rPr>
          <w:rFonts w:ascii="Times New Roman" w:hAnsi="Times New Roman"/>
          <w:sz w:val="24"/>
          <w:szCs w:val="24"/>
          <w:lang w:val="sq-AL"/>
        </w:rPr>
        <w:t>Formulimi dhe prezantimi i buxhetit të vitit 20</w:t>
      </w:r>
      <w:r w:rsidR="00A96F9D" w:rsidRPr="00574B2A">
        <w:rPr>
          <w:rFonts w:ascii="Times New Roman" w:hAnsi="Times New Roman"/>
          <w:sz w:val="24"/>
          <w:szCs w:val="24"/>
          <w:lang w:val="sq-AL"/>
        </w:rPr>
        <w:t>18-</w:t>
      </w:r>
      <w:r w:rsidRPr="00574B2A">
        <w:rPr>
          <w:rFonts w:ascii="Times New Roman" w:hAnsi="Times New Roman"/>
          <w:sz w:val="24"/>
          <w:szCs w:val="24"/>
          <w:lang w:val="sq-AL"/>
        </w:rPr>
        <w:t>20</w:t>
      </w:r>
      <w:r w:rsidR="00A96F9D" w:rsidRPr="00574B2A">
        <w:rPr>
          <w:rFonts w:ascii="Times New Roman" w:hAnsi="Times New Roman"/>
          <w:sz w:val="24"/>
          <w:szCs w:val="24"/>
          <w:lang w:val="sq-AL"/>
        </w:rPr>
        <w:t xml:space="preserve">20, </w:t>
      </w:r>
      <w:r w:rsidR="00B46278" w:rsidRPr="00574B2A">
        <w:rPr>
          <w:rFonts w:ascii="Times New Roman" w:hAnsi="Times New Roman"/>
          <w:sz w:val="24"/>
          <w:szCs w:val="24"/>
          <w:lang w:val="sq-AL"/>
        </w:rPr>
        <w:t>ë</w:t>
      </w:r>
      <w:r w:rsidR="00A96F9D" w:rsidRPr="00574B2A">
        <w:rPr>
          <w:rFonts w:ascii="Times New Roman" w:hAnsi="Times New Roman"/>
          <w:sz w:val="24"/>
          <w:szCs w:val="24"/>
          <w:lang w:val="sq-AL"/>
        </w:rPr>
        <w:t>sht</w:t>
      </w:r>
      <w:r w:rsidR="00B46278" w:rsidRPr="00574B2A">
        <w:rPr>
          <w:rFonts w:ascii="Times New Roman" w:hAnsi="Times New Roman"/>
          <w:sz w:val="24"/>
          <w:szCs w:val="24"/>
          <w:lang w:val="sq-AL"/>
        </w:rPr>
        <w:t>ë</w:t>
      </w:r>
      <w:r w:rsidR="00A96F9D" w:rsidRPr="00574B2A">
        <w:rPr>
          <w:rFonts w:ascii="Times New Roman" w:hAnsi="Times New Roman"/>
          <w:sz w:val="24"/>
          <w:szCs w:val="24"/>
          <w:lang w:val="sq-AL"/>
        </w:rPr>
        <w:t xml:space="preserve"> bazuar n</w:t>
      </w:r>
      <w:r w:rsidR="00B46278" w:rsidRPr="00574B2A">
        <w:rPr>
          <w:rFonts w:ascii="Times New Roman" w:hAnsi="Times New Roman"/>
          <w:sz w:val="24"/>
          <w:szCs w:val="24"/>
          <w:lang w:val="sq-AL"/>
        </w:rPr>
        <w:t>ë</w:t>
      </w:r>
      <w:r w:rsidR="00A96F9D" w:rsidRPr="00574B2A">
        <w:rPr>
          <w:rFonts w:ascii="Times New Roman" w:hAnsi="Times New Roman"/>
          <w:sz w:val="24"/>
          <w:szCs w:val="24"/>
          <w:lang w:val="sq-AL"/>
        </w:rPr>
        <w:t xml:space="preserve"> programin afatmesëm buxhetor 2017-2019, i cili ishte</w:t>
      </w:r>
      <w:r w:rsidRPr="00574B2A">
        <w:rPr>
          <w:rFonts w:ascii="Times New Roman" w:hAnsi="Times New Roman"/>
          <w:sz w:val="24"/>
          <w:szCs w:val="24"/>
          <w:lang w:val="sq-AL"/>
        </w:rPr>
        <w:t xml:space="preserve"> risi përsa i përket metodologjisë së hartimit, duke ndjekur me korrektësi në fakt zbatimin e detyrueshëm të Ligjit 9936, datë 26.06.2008 “Për menaxhimin e sistemit buxhetor në Republikën e Shqipërisë”, i orientuar drejt produktit për shërbime dhe zhvillim për banorët e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 xml:space="preserve">it. </w:t>
      </w:r>
    </w:p>
    <w:p w:rsidR="003768C0" w:rsidRPr="00574B2A" w:rsidRDefault="003768C0" w:rsidP="003768C0">
      <w:pPr>
        <w:spacing w:before="100" w:line="276" w:lineRule="auto"/>
        <w:jc w:val="both"/>
        <w:rPr>
          <w:rFonts w:ascii="Times New Roman" w:hAnsi="Times New Roman"/>
          <w:sz w:val="24"/>
          <w:szCs w:val="24"/>
          <w:lang w:val="sq-AL"/>
        </w:rPr>
        <w:sectPr w:rsidR="003768C0" w:rsidRPr="00574B2A" w:rsidSect="000351CB">
          <w:headerReference w:type="default" r:id="rId14"/>
          <w:footerReference w:type="default" r:id="rId15"/>
          <w:headerReference w:type="first" r:id="rId16"/>
          <w:pgSz w:w="11907" w:h="16839" w:code="9"/>
          <w:pgMar w:top="1080" w:right="1440" w:bottom="1170" w:left="1440" w:header="1296" w:footer="1296" w:gutter="0"/>
          <w:cols w:space="720"/>
          <w:titlePg/>
          <w:docGrid w:linePitch="360"/>
        </w:sectPr>
      </w:pPr>
      <w:r w:rsidRPr="00574B2A">
        <w:rPr>
          <w:rFonts w:ascii="Times New Roman" w:hAnsi="Times New Roman"/>
          <w:sz w:val="24"/>
          <w:szCs w:val="24"/>
          <w:lang w:val="sq-AL"/>
        </w:rPr>
        <w:t xml:space="preserve">Planifikimi i </w:t>
      </w:r>
      <w:r w:rsidR="000351CB" w:rsidRPr="00574B2A">
        <w:rPr>
          <w:rFonts w:ascii="Times New Roman" w:hAnsi="Times New Roman"/>
          <w:sz w:val="24"/>
          <w:szCs w:val="24"/>
          <w:lang w:val="sq-AL"/>
        </w:rPr>
        <w:t>programit buxhetor afat-mesëm</w:t>
      </w:r>
      <w:r w:rsidR="00A96F9D" w:rsidRPr="00574B2A">
        <w:rPr>
          <w:rFonts w:ascii="Times New Roman" w:hAnsi="Times New Roman"/>
          <w:sz w:val="24"/>
          <w:szCs w:val="24"/>
          <w:lang w:val="sq-AL"/>
        </w:rPr>
        <w:t xml:space="preserve"> p</w:t>
      </w:r>
      <w:r w:rsidR="00B46278" w:rsidRPr="00574B2A">
        <w:rPr>
          <w:rFonts w:ascii="Times New Roman" w:hAnsi="Times New Roman"/>
          <w:sz w:val="24"/>
          <w:szCs w:val="24"/>
          <w:lang w:val="sq-AL"/>
        </w:rPr>
        <w:t>ë</w:t>
      </w:r>
      <w:r w:rsidR="00A96F9D" w:rsidRPr="00574B2A">
        <w:rPr>
          <w:rFonts w:ascii="Times New Roman" w:hAnsi="Times New Roman"/>
          <w:sz w:val="24"/>
          <w:szCs w:val="24"/>
          <w:lang w:val="sq-AL"/>
        </w:rPr>
        <w:t>r t</w:t>
      </w:r>
      <w:r w:rsidR="00B46278" w:rsidRPr="00574B2A">
        <w:rPr>
          <w:rFonts w:ascii="Times New Roman" w:hAnsi="Times New Roman"/>
          <w:sz w:val="24"/>
          <w:szCs w:val="24"/>
          <w:lang w:val="sq-AL"/>
        </w:rPr>
        <w:t>ë</w:t>
      </w:r>
      <w:r w:rsidR="00A96F9D" w:rsidRPr="00574B2A">
        <w:rPr>
          <w:rFonts w:ascii="Times New Roman" w:hAnsi="Times New Roman"/>
          <w:sz w:val="24"/>
          <w:szCs w:val="24"/>
          <w:lang w:val="sq-AL"/>
        </w:rPr>
        <w:t xml:space="preserve"> dytin vit </w:t>
      </w:r>
      <w:r w:rsidR="00F76D0B" w:rsidRPr="00574B2A">
        <w:rPr>
          <w:rFonts w:ascii="Times New Roman" w:hAnsi="Times New Roman"/>
          <w:sz w:val="24"/>
          <w:szCs w:val="24"/>
          <w:lang w:val="sq-AL"/>
        </w:rPr>
        <w:t>radhazi</w:t>
      </w:r>
      <w:r w:rsidRPr="00574B2A">
        <w:rPr>
          <w:rFonts w:ascii="Times New Roman" w:hAnsi="Times New Roman"/>
          <w:sz w:val="24"/>
          <w:szCs w:val="24"/>
          <w:lang w:val="sq-AL"/>
        </w:rPr>
        <w:t xml:space="preserve"> është bërë mbi bazën e përcaktimit të politikave programore dhe objektivave specifik të matshëm përmes treguesve sasiorë dhe cilësore, të lexueshëm dhe të monitorueshëm lehtësisht në çdo kohë, gjatë gjithë procesit të zbatimit dhe realizimit, nga çdokush: nga administrata vendore, nga këshilltarët vendore, nga organizata të shoqërisë civile, nga çdo qytetar dhe i interesuar.</w:t>
      </w:r>
    </w:p>
    <w:p w:rsidR="00362E29" w:rsidRPr="00574B2A" w:rsidRDefault="00362E29" w:rsidP="000029BF">
      <w:pPr>
        <w:pStyle w:val="Heading1"/>
        <w:numPr>
          <w:ilvl w:val="0"/>
          <w:numId w:val="45"/>
        </w:numPr>
        <w:spacing w:before="0" w:after="160"/>
        <w:rPr>
          <w:rFonts w:asciiTheme="majorHAnsi" w:hAnsiTheme="majorHAnsi"/>
          <w:sz w:val="24"/>
          <w:szCs w:val="24"/>
          <w:lang w:val="sq-AL"/>
        </w:rPr>
      </w:pPr>
      <w:bookmarkStart w:id="4" w:name="_Toc485653770"/>
      <w:r w:rsidRPr="00574B2A">
        <w:rPr>
          <w:rFonts w:asciiTheme="majorHAnsi" w:hAnsiTheme="majorHAnsi"/>
          <w:sz w:val="24"/>
          <w:szCs w:val="24"/>
          <w:lang w:val="sq-AL"/>
        </w:rPr>
        <w:t xml:space="preserve">Të Ardhurat e Bashkisë për vitin </w:t>
      </w:r>
      <w:r w:rsidRPr="00AC7DFA">
        <w:rPr>
          <w:rFonts w:asciiTheme="majorHAnsi" w:hAnsiTheme="majorHAnsi"/>
          <w:sz w:val="24"/>
          <w:szCs w:val="24"/>
          <w:lang w:val="sq-AL"/>
        </w:rPr>
        <w:t>201</w:t>
      </w:r>
      <w:r w:rsidR="00A96F9D" w:rsidRPr="00AC7DFA">
        <w:rPr>
          <w:rFonts w:asciiTheme="majorHAnsi" w:hAnsiTheme="majorHAnsi"/>
          <w:sz w:val="24"/>
          <w:szCs w:val="24"/>
          <w:lang w:val="sq-AL"/>
        </w:rPr>
        <w:t>8</w:t>
      </w:r>
      <w:r w:rsidRPr="00574B2A">
        <w:rPr>
          <w:rFonts w:asciiTheme="majorHAnsi" w:hAnsiTheme="majorHAnsi"/>
          <w:sz w:val="24"/>
          <w:szCs w:val="24"/>
          <w:lang w:val="sq-AL"/>
        </w:rPr>
        <w:t>-20</w:t>
      </w:r>
      <w:bookmarkEnd w:id="2"/>
      <w:r w:rsidR="00A96F9D" w:rsidRPr="00574B2A">
        <w:rPr>
          <w:rFonts w:asciiTheme="majorHAnsi" w:hAnsiTheme="majorHAnsi"/>
          <w:sz w:val="24"/>
          <w:szCs w:val="24"/>
          <w:lang w:val="sq-AL"/>
        </w:rPr>
        <w:t>20</w:t>
      </w:r>
      <w:bookmarkEnd w:id="4"/>
    </w:p>
    <w:p w:rsidR="00362E29" w:rsidRPr="00574B2A" w:rsidRDefault="003768C0" w:rsidP="00A96F9D">
      <w:pPr>
        <w:snapToGrid w:val="0"/>
        <w:spacing w:after="240" w:line="276" w:lineRule="auto"/>
        <w:contextualSpacing/>
        <w:jc w:val="both"/>
        <w:rPr>
          <w:rFonts w:ascii="Times New Roman" w:hAnsi="Times New Roman"/>
          <w:sz w:val="24"/>
          <w:szCs w:val="24"/>
          <w:lang w:val="sq-AL"/>
        </w:rPr>
      </w:pPr>
      <w:r w:rsidRPr="00574B2A">
        <w:rPr>
          <w:rFonts w:ascii="Times New Roman" w:hAnsi="Times New Roman"/>
          <w:sz w:val="24"/>
          <w:szCs w:val="24"/>
          <w:lang w:val="sq-AL"/>
        </w:rPr>
        <w:t>Bazuar në nenin</w:t>
      </w:r>
      <w:r w:rsidR="00362E29" w:rsidRPr="00574B2A">
        <w:rPr>
          <w:rFonts w:ascii="Times New Roman" w:hAnsi="Times New Roman"/>
          <w:sz w:val="24"/>
          <w:szCs w:val="24"/>
          <w:lang w:val="sq-AL"/>
        </w:rPr>
        <w:t xml:space="preserve"> 34 të ligjit 139/2015 “Për vetëqeverisjen vendore”, pika 3 dhe 4, njësitë e vetëqeverisjes vendore financohen nga të ardhurat që sigurohen nga taksat, tarifat dhe të ardhurat e tjera vendore, nga fondet e transferuara nga qeverisja qendrore dhe fondet që u vijnë drejtpërdrejt atyre nga ndarja e taksave dhe tatimeve kombëtare, huamarrja vendore, donacione, si dhe burime të tjera, të parashikuara në ligj. Njësive vendore u garantohet me ligj e drejta për krijimin e të ardhurave në mënyrë të pavarur.</w:t>
      </w:r>
    </w:p>
    <w:p w:rsidR="00A96F9D" w:rsidRPr="00574B2A" w:rsidRDefault="00A96F9D" w:rsidP="001F710B">
      <w:pPr>
        <w:spacing w:before="160"/>
        <w:jc w:val="both"/>
        <w:rPr>
          <w:rFonts w:ascii="Times New Roman" w:eastAsia="Cambria" w:hAnsi="Times New Roman"/>
          <w:sz w:val="2"/>
          <w:szCs w:val="2"/>
          <w:lang w:val="sq-AL"/>
        </w:rPr>
      </w:pPr>
    </w:p>
    <w:p w:rsidR="00362E29" w:rsidRPr="00574B2A" w:rsidRDefault="00362E29" w:rsidP="001F710B">
      <w:pPr>
        <w:spacing w:before="160"/>
        <w:jc w:val="both"/>
        <w:rPr>
          <w:rFonts w:ascii="Calibri" w:eastAsia="Times New Roman" w:hAnsi="Calibri" w:cs="Calibri"/>
          <w:color w:val="000000"/>
          <w:lang w:val="sq-AL"/>
        </w:rPr>
      </w:pPr>
      <w:r w:rsidRPr="00574B2A">
        <w:rPr>
          <w:rFonts w:ascii="Times New Roman" w:eastAsia="Cambria" w:hAnsi="Times New Roman"/>
          <w:sz w:val="24"/>
          <w:szCs w:val="24"/>
          <w:lang w:val="sq-AL"/>
        </w:rPr>
        <w:t>Për vitin 201</w:t>
      </w:r>
      <w:r w:rsidR="00A96F9D" w:rsidRPr="00574B2A">
        <w:rPr>
          <w:rFonts w:ascii="Times New Roman" w:eastAsia="Cambria" w:hAnsi="Times New Roman"/>
          <w:sz w:val="24"/>
          <w:szCs w:val="24"/>
          <w:lang w:val="sq-AL"/>
        </w:rPr>
        <w:t>8</w:t>
      </w:r>
      <w:r w:rsidRPr="00574B2A">
        <w:rPr>
          <w:rFonts w:ascii="Times New Roman" w:eastAsia="Cambria" w:hAnsi="Times New Roman"/>
          <w:sz w:val="24"/>
          <w:szCs w:val="24"/>
          <w:lang w:val="sq-AL"/>
        </w:rPr>
        <w:t>-20</w:t>
      </w:r>
      <w:r w:rsidR="00A96F9D" w:rsidRPr="00574B2A">
        <w:rPr>
          <w:rFonts w:ascii="Times New Roman" w:eastAsia="Cambria" w:hAnsi="Times New Roman"/>
          <w:sz w:val="24"/>
          <w:szCs w:val="24"/>
          <w:lang w:val="sq-AL"/>
        </w:rPr>
        <w:t>20</w:t>
      </w:r>
      <w:r w:rsidRPr="00574B2A">
        <w:rPr>
          <w:rFonts w:ascii="Times New Roman" w:eastAsia="Cambria" w:hAnsi="Times New Roman"/>
          <w:sz w:val="24"/>
          <w:szCs w:val="24"/>
          <w:lang w:val="sq-AL"/>
        </w:rPr>
        <w:t xml:space="preserve"> të ardhurat e përgjithshme të Bashkisë </w:t>
      </w:r>
      <w:r w:rsidR="00264D87" w:rsidRPr="00574B2A">
        <w:rPr>
          <w:rFonts w:ascii="Times New Roman" w:eastAsia="Cambria" w:hAnsi="Times New Roman"/>
          <w:sz w:val="24"/>
          <w:szCs w:val="24"/>
          <w:lang w:val="sq-AL"/>
        </w:rPr>
        <w:t>Kukës</w:t>
      </w:r>
      <w:r w:rsidRPr="00574B2A">
        <w:rPr>
          <w:rFonts w:ascii="Times New Roman" w:eastAsia="Cambria" w:hAnsi="Times New Roman"/>
          <w:sz w:val="24"/>
          <w:szCs w:val="24"/>
          <w:lang w:val="sq-AL"/>
        </w:rPr>
        <w:t xml:space="preserve">, nga të gjitha burimet e financimit </w:t>
      </w:r>
      <w:r w:rsidRPr="006B090A">
        <w:rPr>
          <w:rFonts w:ascii="Times New Roman" w:eastAsia="Cambria" w:hAnsi="Times New Roman"/>
          <w:sz w:val="24"/>
          <w:szCs w:val="24"/>
          <w:lang w:val="sq-AL"/>
        </w:rPr>
        <w:t>parashikohen të jenë</w:t>
      </w:r>
      <w:r w:rsidR="00D26808" w:rsidRPr="006B090A">
        <w:rPr>
          <w:rFonts w:ascii="Times New Roman" w:eastAsia="Cambria" w:hAnsi="Times New Roman"/>
          <w:sz w:val="24"/>
          <w:szCs w:val="24"/>
          <w:lang w:val="sq-AL"/>
        </w:rPr>
        <w:t xml:space="preserve"> </w:t>
      </w:r>
      <w:r w:rsidR="002E6E1D" w:rsidRPr="006B090A">
        <w:rPr>
          <w:rFonts w:ascii="Times New Roman" w:eastAsia="Cambria" w:hAnsi="Times New Roman"/>
          <w:sz w:val="24"/>
          <w:szCs w:val="24"/>
          <w:lang w:val="sq-AL"/>
        </w:rPr>
        <w:t>8,672,089 mij</w:t>
      </w:r>
      <w:r w:rsidR="00B46278" w:rsidRPr="006B090A">
        <w:rPr>
          <w:rFonts w:ascii="Times New Roman" w:eastAsia="Cambria" w:hAnsi="Times New Roman"/>
          <w:sz w:val="24"/>
          <w:szCs w:val="24"/>
          <w:lang w:val="sq-AL"/>
        </w:rPr>
        <w:t>ë</w:t>
      </w:r>
      <w:r w:rsidR="002E6E1D" w:rsidRPr="006B090A">
        <w:rPr>
          <w:rFonts w:ascii="Times New Roman" w:eastAsia="Cambria" w:hAnsi="Times New Roman"/>
          <w:sz w:val="24"/>
          <w:szCs w:val="24"/>
          <w:lang w:val="sq-AL"/>
        </w:rPr>
        <w:t xml:space="preserve"> </w:t>
      </w:r>
      <w:r w:rsidRPr="006B090A">
        <w:rPr>
          <w:rFonts w:ascii="Times New Roman" w:eastAsia="Cambria" w:hAnsi="Times New Roman"/>
          <w:sz w:val="24"/>
          <w:szCs w:val="24"/>
          <w:lang w:val="sq-AL"/>
        </w:rPr>
        <w:t>lekë.</w:t>
      </w:r>
    </w:p>
    <w:p w:rsidR="00362E29" w:rsidRPr="00574B2A" w:rsidRDefault="00362E29" w:rsidP="003768C0">
      <w:pPr>
        <w:snapToGrid w:val="0"/>
        <w:spacing w:after="200" w:line="276" w:lineRule="auto"/>
        <w:contextualSpacing/>
        <w:jc w:val="both"/>
        <w:rPr>
          <w:rFonts w:ascii="Times New Roman" w:eastAsia="Cambria" w:hAnsi="Times New Roman"/>
          <w:sz w:val="24"/>
          <w:szCs w:val="24"/>
          <w:lang w:val="sq-AL"/>
        </w:rPr>
      </w:pPr>
      <w:r w:rsidRPr="00574B2A">
        <w:rPr>
          <w:rFonts w:ascii="Times New Roman" w:eastAsia="Cambria" w:hAnsi="Times New Roman"/>
          <w:sz w:val="24"/>
          <w:szCs w:val="24"/>
          <w:lang w:val="sq-AL"/>
        </w:rPr>
        <w:t>Këto të ardhura, sipas ligjit të mësipërm, vijnë nga dy burime të ardhurash si më poshtë:</w:t>
      </w:r>
    </w:p>
    <w:p w:rsidR="00362E29" w:rsidRPr="00574B2A" w:rsidRDefault="00362E29" w:rsidP="003768C0">
      <w:pPr>
        <w:snapToGrid w:val="0"/>
        <w:spacing w:after="200" w:line="276" w:lineRule="auto"/>
        <w:contextualSpacing/>
        <w:jc w:val="both"/>
        <w:rPr>
          <w:rFonts w:ascii="Times New Roman" w:eastAsia="Cambria" w:hAnsi="Times New Roman"/>
          <w:sz w:val="10"/>
          <w:szCs w:val="24"/>
          <w:lang w:val="sq-AL"/>
        </w:rPr>
      </w:pPr>
    </w:p>
    <w:p w:rsidR="00362E29" w:rsidRPr="00574B2A" w:rsidRDefault="00362E29" w:rsidP="00126BC4">
      <w:pPr>
        <w:numPr>
          <w:ilvl w:val="0"/>
          <w:numId w:val="6"/>
        </w:numPr>
        <w:snapToGrid w:val="0"/>
        <w:spacing w:after="200" w:line="276" w:lineRule="auto"/>
        <w:contextualSpacing/>
        <w:jc w:val="both"/>
        <w:rPr>
          <w:rFonts w:ascii="Times New Roman" w:eastAsia="Cambria" w:hAnsi="Times New Roman"/>
          <w:sz w:val="24"/>
          <w:szCs w:val="24"/>
          <w:lang w:val="sq-AL"/>
        </w:rPr>
      </w:pPr>
      <w:r w:rsidRPr="00574B2A">
        <w:rPr>
          <w:rFonts w:ascii="Times New Roman" w:eastAsia="Cambria" w:hAnsi="Times New Roman"/>
          <w:b/>
          <w:sz w:val="24"/>
          <w:szCs w:val="24"/>
          <w:lang w:val="sq-AL"/>
        </w:rPr>
        <w:t>Nga burimet e veta vendore,</w:t>
      </w:r>
      <w:r w:rsidRPr="00574B2A">
        <w:rPr>
          <w:rFonts w:ascii="Times New Roman" w:eastAsia="Cambria" w:hAnsi="Times New Roman"/>
          <w:sz w:val="24"/>
          <w:szCs w:val="24"/>
          <w:lang w:val="sq-AL"/>
        </w:rPr>
        <w:t xml:space="preserve"> ku përfshihen te ardhurat  tatimore (nga taksat vendore), jo tatimore (nga tarifat për shërbimet publike që ofrojnë dhe t</w:t>
      </w:r>
      <w:r w:rsidR="006B090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ardhura </w:t>
      </w:r>
      <w:r w:rsidR="006B090A">
        <w:rPr>
          <w:rFonts w:ascii="Times New Roman" w:eastAsia="Cambria" w:hAnsi="Times New Roman"/>
          <w:sz w:val="24"/>
          <w:szCs w:val="24"/>
          <w:lang w:val="sq-AL"/>
        </w:rPr>
        <w:t>të</w:t>
      </w:r>
      <w:r w:rsidRPr="00574B2A">
        <w:rPr>
          <w:rFonts w:ascii="Times New Roman" w:eastAsia="Cambria" w:hAnsi="Times New Roman"/>
          <w:sz w:val="24"/>
          <w:szCs w:val="24"/>
          <w:lang w:val="sq-AL"/>
        </w:rPr>
        <w:t xml:space="preserve"> tjera vendore).</w:t>
      </w:r>
    </w:p>
    <w:p w:rsidR="0095754A" w:rsidRPr="00574B2A" w:rsidRDefault="0095754A" w:rsidP="0095754A">
      <w:pPr>
        <w:snapToGrid w:val="0"/>
        <w:spacing w:after="200" w:line="276" w:lineRule="auto"/>
        <w:ind w:left="720"/>
        <w:contextualSpacing/>
        <w:jc w:val="both"/>
        <w:rPr>
          <w:rFonts w:ascii="Times New Roman" w:eastAsia="Cambria" w:hAnsi="Times New Roman"/>
          <w:sz w:val="8"/>
          <w:szCs w:val="8"/>
          <w:lang w:val="sq-AL"/>
        </w:rPr>
      </w:pPr>
    </w:p>
    <w:p w:rsidR="00362E29" w:rsidRPr="00574B2A" w:rsidRDefault="00362E29" w:rsidP="00126BC4">
      <w:pPr>
        <w:numPr>
          <w:ilvl w:val="0"/>
          <w:numId w:val="6"/>
        </w:numPr>
        <w:snapToGrid w:val="0"/>
        <w:spacing w:after="200" w:line="276" w:lineRule="auto"/>
        <w:contextualSpacing/>
        <w:jc w:val="both"/>
        <w:rPr>
          <w:rFonts w:ascii="Times New Roman" w:eastAsia="Cambria" w:hAnsi="Times New Roman"/>
          <w:sz w:val="24"/>
          <w:szCs w:val="24"/>
          <w:lang w:val="sq-AL"/>
        </w:rPr>
      </w:pPr>
      <w:r w:rsidRPr="00574B2A">
        <w:rPr>
          <w:rFonts w:ascii="Times New Roman" w:eastAsia="Cambria" w:hAnsi="Times New Roman"/>
          <w:b/>
          <w:sz w:val="24"/>
          <w:szCs w:val="24"/>
          <w:lang w:val="sq-AL"/>
        </w:rPr>
        <w:t>Nga burimet qendrore,</w:t>
      </w:r>
      <w:r w:rsidRPr="00574B2A">
        <w:rPr>
          <w:rFonts w:ascii="Times New Roman" w:eastAsia="Cambria" w:hAnsi="Times New Roman"/>
          <w:sz w:val="24"/>
          <w:szCs w:val="24"/>
          <w:lang w:val="sq-AL"/>
        </w:rPr>
        <w:t xml:space="preserve"> ku përfshihen transferta e pakushtëzuar dhe transferta specifike për funksionet e reja që i transferohen Bashkisë </w:t>
      </w:r>
      <w:r w:rsidR="00AD5645" w:rsidRPr="00574B2A">
        <w:rPr>
          <w:rFonts w:ascii="Times New Roman" w:eastAsia="Cambria" w:hAnsi="Times New Roman"/>
          <w:sz w:val="24"/>
          <w:szCs w:val="24"/>
          <w:lang w:val="sq-AL"/>
        </w:rPr>
        <w:t xml:space="preserve">si </w:t>
      </w:r>
      <w:r w:rsidRPr="00574B2A">
        <w:rPr>
          <w:rFonts w:ascii="Times New Roman" w:eastAsia="Cambria" w:hAnsi="Times New Roman"/>
          <w:sz w:val="24"/>
          <w:szCs w:val="24"/>
          <w:lang w:val="sq-AL"/>
        </w:rPr>
        <w:t>dhe transferta e kushtëzuar.</w:t>
      </w:r>
    </w:p>
    <w:p w:rsidR="00AC1AE0" w:rsidRPr="00574B2A" w:rsidRDefault="00AC1AE0" w:rsidP="003768C0">
      <w:pPr>
        <w:snapToGrid w:val="0"/>
        <w:spacing w:after="200" w:line="276" w:lineRule="auto"/>
        <w:contextualSpacing/>
        <w:jc w:val="both"/>
        <w:rPr>
          <w:rFonts w:ascii="Times New Roman" w:eastAsia="Cambria" w:hAnsi="Times New Roman"/>
          <w:sz w:val="4"/>
          <w:szCs w:val="24"/>
          <w:lang w:val="sq-AL"/>
        </w:rPr>
      </w:pPr>
    </w:p>
    <w:p w:rsidR="00AC1AE0" w:rsidRPr="00574B2A" w:rsidRDefault="00AC1AE0" w:rsidP="003768C0">
      <w:pPr>
        <w:snapToGrid w:val="0"/>
        <w:spacing w:after="200" w:line="276" w:lineRule="auto"/>
        <w:contextualSpacing/>
        <w:jc w:val="both"/>
        <w:rPr>
          <w:rFonts w:ascii="Times New Roman" w:eastAsia="Cambria" w:hAnsi="Times New Roman"/>
          <w:sz w:val="12"/>
          <w:szCs w:val="24"/>
          <w:lang w:val="sq-AL"/>
        </w:rPr>
      </w:pPr>
    </w:p>
    <w:p w:rsidR="00AC1AE0" w:rsidRDefault="00AC1AE0" w:rsidP="003768C0">
      <w:pPr>
        <w:snapToGrid w:val="0"/>
        <w:spacing w:after="300" w:line="276" w:lineRule="auto"/>
        <w:contextualSpacing/>
        <w:jc w:val="both"/>
        <w:rPr>
          <w:rFonts w:ascii="Times New Roman" w:eastAsia="Cambria" w:hAnsi="Times New Roman"/>
          <w:sz w:val="24"/>
          <w:szCs w:val="24"/>
          <w:lang w:val="sq-AL"/>
        </w:rPr>
      </w:pPr>
      <w:r w:rsidRPr="00574B2A">
        <w:rPr>
          <w:rFonts w:ascii="Times New Roman" w:eastAsia="Cambria" w:hAnsi="Times New Roman"/>
          <w:sz w:val="24"/>
          <w:szCs w:val="24"/>
          <w:lang w:val="sq-AL"/>
        </w:rPr>
        <w:t xml:space="preserve">Tabela e mëposhtme paraqet të ardhurat e Bashkisë </w:t>
      </w:r>
      <w:r w:rsidR="00264D87" w:rsidRPr="00574B2A">
        <w:rPr>
          <w:rFonts w:ascii="Times New Roman" w:eastAsia="Cambria" w:hAnsi="Times New Roman"/>
          <w:sz w:val="24"/>
          <w:szCs w:val="24"/>
          <w:lang w:val="sq-AL"/>
        </w:rPr>
        <w:t>Kukës</w:t>
      </w:r>
      <w:r w:rsidRPr="00574B2A">
        <w:rPr>
          <w:rFonts w:ascii="Times New Roman" w:eastAsia="Cambria" w:hAnsi="Times New Roman"/>
          <w:sz w:val="24"/>
          <w:szCs w:val="24"/>
          <w:lang w:val="sq-AL"/>
        </w:rPr>
        <w:t xml:space="preserve"> për vit</w:t>
      </w:r>
      <w:r w:rsidR="0095754A" w:rsidRPr="00574B2A">
        <w:rPr>
          <w:rFonts w:ascii="Times New Roman" w:eastAsia="Cambria" w:hAnsi="Times New Roman"/>
          <w:sz w:val="24"/>
          <w:szCs w:val="24"/>
          <w:lang w:val="sq-AL"/>
        </w:rPr>
        <w:t>et</w:t>
      </w:r>
      <w:r w:rsidRPr="00574B2A">
        <w:rPr>
          <w:rFonts w:ascii="Times New Roman" w:eastAsia="Cambria" w:hAnsi="Times New Roman"/>
          <w:sz w:val="24"/>
          <w:szCs w:val="24"/>
          <w:lang w:val="sq-AL"/>
        </w:rPr>
        <w:t xml:space="preserve"> 201</w:t>
      </w:r>
      <w:r w:rsidR="0095754A" w:rsidRPr="00574B2A">
        <w:rPr>
          <w:rFonts w:ascii="Times New Roman" w:eastAsia="Cambria" w:hAnsi="Times New Roman"/>
          <w:sz w:val="24"/>
          <w:szCs w:val="24"/>
          <w:lang w:val="sq-AL"/>
        </w:rPr>
        <w:t>8</w:t>
      </w:r>
      <w:r w:rsidRPr="00574B2A">
        <w:rPr>
          <w:rFonts w:ascii="Times New Roman" w:eastAsia="Cambria" w:hAnsi="Times New Roman"/>
          <w:sz w:val="24"/>
          <w:szCs w:val="24"/>
          <w:lang w:val="sq-AL"/>
        </w:rPr>
        <w:t>-20</w:t>
      </w:r>
      <w:r w:rsidR="0095754A" w:rsidRPr="00574B2A">
        <w:rPr>
          <w:rFonts w:ascii="Times New Roman" w:eastAsia="Cambria" w:hAnsi="Times New Roman"/>
          <w:sz w:val="24"/>
          <w:szCs w:val="24"/>
          <w:lang w:val="sq-AL"/>
        </w:rPr>
        <w:t>20</w:t>
      </w:r>
      <w:r w:rsidRPr="00574B2A">
        <w:rPr>
          <w:rFonts w:ascii="Times New Roman" w:eastAsia="Cambria" w:hAnsi="Times New Roman"/>
          <w:sz w:val="24"/>
          <w:szCs w:val="24"/>
          <w:lang w:val="sq-AL"/>
        </w:rPr>
        <w:t xml:space="preserve"> sipas çdo burimi</w:t>
      </w:r>
      <w:r w:rsidR="00AD5645" w:rsidRPr="00574B2A">
        <w:rPr>
          <w:rFonts w:ascii="Times New Roman" w:eastAsia="Cambria" w:hAnsi="Times New Roman"/>
          <w:sz w:val="24"/>
          <w:szCs w:val="24"/>
          <w:lang w:val="sq-AL"/>
        </w:rPr>
        <w:t>; vlerat jan</w:t>
      </w:r>
      <w:r w:rsidR="00B46278" w:rsidRPr="00574B2A">
        <w:rPr>
          <w:rFonts w:ascii="Times New Roman" w:eastAsia="Cambria" w:hAnsi="Times New Roman"/>
          <w:sz w:val="24"/>
          <w:szCs w:val="24"/>
          <w:lang w:val="sq-AL"/>
        </w:rPr>
        <w:t>ë</w:t>
      </w:r>
      <w:r w:rsidR="00AD5645" w:rsidRPr="00574B2A">
        <w:rPr>
          <w:rFonts w:ascii="Times New Roman" w:eastAsia="Cambria" w:hAnsi="Times New Roman"/>
          <w:sz w:val="24"/>
          <w:szCs w:val="24"/>
          <w:lang w:val="sq-AL"/>
        </w:rPr>
        <w:t xml:space="preserve"> shprehur n</w:t>
      </w:r>
      <w:r w:rsidR="00B46278" w:rsidRPr="00574B2A">
        <w:rPr>
          <w:rFonts w:ascii="Times New Roman" w:eastAsia="Cambria" w:hAnsi="Times New Roman"/>
          <w:sz w:val="24"/>
          <w:szCs w:val="24"/>
          <w:lang w:val="sq-AL"/>
        </w:rPr>
        <w:t>ë</w:t>
      </w:r>
      <w:r w:rsidR="00885E8C" w:rsidRPr="00574B2A">
        <w:rPr>
          <w:rFonts w:ascii="Times New Roman" w:eastAsia="Cambria" w:hAnsi="Times New Roman"/>
          <w:sz w:val="24"/>
          <w:szCs w:val="24"/>
          <w:lang w:val="sq-AL"/>
        </w:rPr>
        <w:t xml:space="preserve"> mij</w:t>
      </w:r>
      <w:r w:rsidR="00B46278" w:rsidRPr="00574B2A">
        <w:rPr>
          <w:rFonts w:ascii="Times New Roman" w:eastAsia="Cambria" w:hAnsi="Times New Roman"/>
          <w:sz w:val="24"/>
          <w:szCs w:val="24"/>
          <w:lang w:val="sq-AL"/>
        </w:rPr>
        <w:t>ë</w:t>
      </w:r>
      <w:r w:rsidR="00885E8C" w:rsidRPr="00574B2A">
        <w:rPr>
          <w:rFonts w:ascii="Times New Roman" w:eastAsia="Cambria" w:hAnsi="Times New Roman"/>
          <w:sz w:val="24"/>
          <w:szCs w:val="24"/>
          <w:lang w:val="sq-AL"/>
        </w:rPr>
        <w:t xml:space="preserve"> lek</w:t>
      </w:r>
      <w:r w:rsidR="00B46278" w:rsidRPr="00574B2A">
        <w:rPr>
          <w:rFonts w:ascii="Times New Roman" w:eastAsia="Cambria" w:hAnsi="Times New Roman"/>
          <w:sz w:val="24"/>
          <w:szCs w:val="24"/>
          <w:lang w:val="sq-AL"/>
        </w:rPr>
        <w:t>ë</w:t>
      </w:r>
      <w:r w:rsidR="00885E8C" w:rsidRPr="00574B2A">
        <w:rPr>
          <w:rFonts w:ascii="Times New Roman" w:eastAsia="Cambria" w:hAnsi="Times New Roman"/>
          <w:sz w:val="24"/>
          <w:szCs w:val="24"/>
          <w:lang w:val="sq-AL"/>
        </w:rPr>
        <w:t>.</w:t>
      </w:r>
    </w:p>
    <w:p w:rsidR="00AC1AE0" w:rsidRPr="00574B2A" w:rsidRDefault="00AC1AE0" w:rsidP="003768C0">
      <w:pPr>
        <w:snapToGrid w:val="0"/>
        <w:spacing w:after="300"/>
        <w:contextualSpacing/>
        <w:jc w:val="both"/>
        <w:rPr>
          <w:rFonts w:ascii="Times New Roman" w:eastAsia="Cambria" w:hAnsi="Times New Roman"/>
          <w:sz w:val="10"/>
          <w:szCs w:val="24"/>
          <w:lang w:val="sq-AL"/>
        </w:rPr>
      </w:pPr>
    </w:p>
    <w:tbl>
      <w:tblPr>
        <w:tblW w:w="9307" w:type="dxa"/>
        <w:tblLook w:val="04A0" w:firstRow="1" w:lastRow="0" w:firstColumn="1" w:lastColumn="0" w:noHBand="0" w:noVBand="1"/>
      </w:tblPr>
      <w:tblGrid>
        <w:gridCol w:w="516"/>
        <w:gridCol w:w="3436"/>
        <w:gridCol w:w="1908"/>
        <w:gridCol w:w="1770"/>
        <w:gridCol w:w="1677"/>
      </w:tblGrid>
      <w:tr w:rsidR="00903DF5" w:rsidRPr="00574B2A" w:rsidTr="006B090A">
        <w:trPr>
          <w:trHeight w:val="181"/>
        </w:trPr>
        <w:tc>
          <w:tcPr>
            <w:tcW w:w="516" w:type="dxa"/>
            <w:vMerge w:val="restart"/>
            <w:tcBorders>
              <w:top w:val="single" w:sz="8" w:space="0" w:color="auto"/>
              <w:left w:val="single" w:sz="8" w:space="0" w:color="auto"/>
              <w:right w:val="nil"/>
            </w:tcBorders>
            <w:shd w:val="clear" w:color="auto" w:fill="2E74B5" w:themeFill="accent1" w:themeFillShade="BF"/>
            <w:noWrap/>
            <w:vAlign w:val="center"/>
            <w:hideMark/>
          </w:tcPr>
          <w:p w:rsidR="00903DF5" w:rsidRPr="00574B2A" w:rsidRDefault="00903DF5" w:rsidP="00D26808">
            <w:pPr>
              <w:spacing w:before="40" w:after="40" w:line="240" w:lineRule="auto"/>
              <w:jc w:val="center"/>
              <w:rPr>
                <w:rFonts w:eastAsia="Times New Roman" w:cs="Arial"/>
                <w:b/>
                <w:bCs/>
                <w:color w:val="FFFFFF" w:themeColor="background1"/>
                <w:sz w:val="18"/>
                <w:szCs w:val="18"/>
                <w:lang w:val="sq-AL"/>
              </w:rPr>
            </w:pPr>
            <w:r w:rsidRPr="00574B2A">
              <w:rPr>
                <w:rFonts w:eastAsia="Times New Roman" w:cs="Arial"/>
                <w:b/>
                <w:bCs/>
                <w:color w:val="FFFFFF" w:themeColor="background1"/>
                <w:sz w:val="18"/>
                <w:szCs w:val="18"/>
                <w:lang w:val="sq-AL"/>
              </w:rPr>
              <w:t>Nr.</w:t>
            </w:r>
          </w:p>
        </w:tc>
        <w:tc>
          <w:tcPr>
            <w:tcW w:w="3436" w:type="dxa"/>
            <w:vMerge w:val="restart"/>
            <w:tcBorders>
              <w:top w:val="single" w:sz="8" w:space="0" w:color="auto"/>
              <w:left w:val="single" w:sz="8" w:space="0" w:color="auto"/>
              <w:right w:val="single" w:sz="4" w:space="0" w:color="auto"/>
            </w:tcBorders>
            <w:shd w:val="clear" w:color="auto" w:fill="2E74B5" w:themeFill="accent1" w:themeFillShade="BF"/>
            <w:noWrap/>
            <w:vAlign w:val="center"/>
            <w:hideMark/>
          </w:tcPr>
          <w:p w:rsidR="00903DF5" w:rsidRPr="00574B2A" w:rsidRDefault="00903DF5" w:rsidP="003768C0">
            <w:pPr>
              <w:spacing w:before="40" w:after="40" w:line="240" w:lineRule="auto"/>
              <w:jc w:val="both"/>
              <w:rPr>
                <w:rFonts w:eastAsia="Times New Roman" w:cs="Arial"/>
                <w:b/>
                <w:bCs/>
                <w:color w:val="FFFFFF" w:themeColor="background1"/>
                <w:sz w:val="18"/>
                <w:szCs w:val="18"/>
                <w:lang w:val="sq-AL"/>
              </w:rPr>
            </w:pPr>
            <w:r w:rsidRPr="00574B2A">
              <w:rPr>
                <w:rFonts w:eastAsia="Times New Roman" w:cs="Arial"/>
                <w:b/>
                <w:bCs/>
                <w:color w:val="FFFFFF" w:themeColor="background1"/>
                <w:sz w:val="18"/>
                <w:szCs w:val="18"/>
                <w:lang w:val="sq-AL"/>
              </w:rPr>
              <w:t>TË HYRAT DHE FINANCIMET</w:t>
            </w:r>
          </w:p>
        </w:tc>
        <w:tc>
          <w:tcPr>
            <w:tcW w:w="1908" w:type="dxa"/>
            <w:tcBorders>
              <w:top w:val="single" w:sz="8" w:space="0" w:color="auto"/>
              <w:left w:val="nil"/>
              <w:bottom w:val="nil"/>
              <w:right w:val="single" w:sz="8" w:space="0" w:color="auto"/>
            </w:tcBorders>
            <w:shd w:val="clear" w:color="auto" w:fill="2E74B5" w:themeFill="accent1" w:themeFillShade="BF"/>
            <w:noWrap/>
            <w:vAlign w:val="center"/>
            <w:hideMark/>
          </w:tcPr>
          <w:p w:rsidR="00903DF5" w:rsidRPr="00574B2A" w:rsidRDefault="00903DF5" w:rsidP="00D26808">
            <w:pPr>
              <w:spacing w:before="40" w:after="40" w:line="240" w:lineRule="auto"/>
              <w:jc w:val="center"/>
              <w:rPr>
                <w:rFonts w:eastAsia="Times New Roman" w:cs="Arial"/>
                <w:b/>
                <w:bCs/>
                <w:color w:val="FFFFFF" w:themeColor="background1"/>
                <w:sz w:val="18"/>
                <w:szCs w:val="18"/>
                <w:lang w:val="sq-AL"/>
              </w:rPr>
            </w:pPr>
            <w:r w:rsidRPr="00574B2A">
              <w:rPr>
                <w:rFonts w:eastAsia="Times New Roman" w:cs="Arial"/>
                <w:b/>
                <w:bCs/>
                <w:color w:val="FFFFFF" w:themeColor="background1"/>
                <w:sz w:val="18"/>
                <w:szCs w:val="18"/>
                <w:lang w:val="sq-AL"/>
              </w:rPr>
              <w:t>SHUMA</w:t>
            </w:r>
          </w:p>
        </w:tc>
        <w:tc>
          <w:tcPr>
            <w:tcW w:w="1770" w:type="dxa"/>
            <w:tcBorders>
              <w:top w:val="single" w:sz="8" w:space="0" w:color="auto"/>
              <w:left w:val="single" w:sz="4" w:space="0" w:color="auto"/>
              <w:bottom w:val="nil"/>
              <w:right w:val="single" w:sz="8" w:space="0" w:color="auto"/>
            </w:tcBorders>
            <w:shd w:val="clear" w:color="auto" w:fill="2E74B5" w:themeFill="accent1" w:themeFillShade="BF"/>
            <w:noWrap/>
            <w:vAlign w:val="center"/>
            <w:hideMark/>
          </w:tcPr>
          <w:p w:rsidR="00903DF5" w:rsidRPr="00574B2A" w:rsidRDefault="00903DF5" w:rsidP="00D26808">
            <w:pPr>
              <w:spacing w:before="40" w:after="40" w:line="240" w:lineRule="auto"/>
              <w:jc w:val="center"/>
              <w:rPr>
                <w:rFonts w:eastAsia="Times New Roman" w:cs="Arial"/>
                <w:b/>
                <w:bCs/>
                <w:color w:val="FFFFFF" w:themeColor="background1"/>
                <w:sz w:val="18"/>
                <w:szCs w:val="18"/>
                <w:lang w:val="sq-AL"/>
              </w:rPr>
            </w:pPr>
            <w:r w:rsidRPr="00574B2A">
              <w:rPr>
                <w:rFonts w:eastAsia="Times New Roman" w:cs="Arial"/>
                <w:b/>
                <w:bCs/>
                <w:color w:val="FFFFFF" w:themeColor="background1"/>
                <w:sz w:val="18"/>
                <w:szCs w:val="18"/>
                <w:lang w:val="sq-AL"/>
              </w:rPr>
              <w:t>SHUMA</w:t>
            </w:r>
          </w:p>
        </w:tc>
        <w:tc>
          <w:tcPr>
            <w:tcW w:w="1677" w:type="dxa"/>
            <w:tcBorders>
              <w:top w:val="single" w:sz="8" w:space="0" w:color="auto"/>
              <w:left w:val="single" w:sz="4" w:space="0" w:color="auto"/>
              <w:bottom w:val="nil"/>
              <w:right w:val="single" w:sz="8" w:space="0" w:color="auto"/>
            </w:tcBorders>
            <w:shd w:val="clear" w:color="auto" w:fill="2E74B5" w:themeFill="accent1" w:themeFillShade="BF"/>
            <w:noWrap/>
            <w:vAlign w:val="center"/>
            <w:hideMark/>
          </w:tcPr>
          <w:p w:rsidR="00903DF5" w:rsidRPr="00574B2A" w:rsidRDefault="00903DF5" w:rsidP="00D26808">
            <w:pPr>
              <w:spacing w:before="40" w:after="40" w:line="240" w:lineRule="auto"/>
              <w:jc w:val="center"/>
              <w:rPr>
                <w:rFonts w:eastAsia="Times New Roman" w:cs="Arial"/>
                <w:b/>
                <w:bCs/>
                <w:color w:val="FFFFFF" w:themeColor="background1"/>
                <w:sz w:val="18"/>
                <w:szCs w:val="18"/>
                <w:lang w:val="sq-AL"/>
              </w:rPr>
            </w:pPr>
            <w:r w:rsidRPr="00574B2A">
              <w:rPr>
                <w:rFonts w:eastAsia="Times New Roman" w:cs="Arial"/>
                <w:b/>
                <w:bCs/>
                <w:color w:val="FFFFFF" w:themeColor="background1"/>
                <w:sz w:val="18"/>
                <w:szCs w:val="18"/>
                <w:lang w:val="sq-AL"/>
              </w:rPr>
              <w:t>SHUMA</w:t>
            </w:r>
          </w:p>
        </w:tc>
      </w:tr>
      <w:tr w:rsidR="00903DF5" w:rsidRPr="00574B2A" w:rsidTr="006B090A">
        <w:trPr>
          <w:trHeight w:val="72"/>
        </w:trPr>
        <w:tc>
          <w:tcPr>
            <w:tcW w:w="516" w:type="dxa"/>
            <w:vMerge/>
            <w:tcBorders>
              <w:left w:val="single" w:sz="8" w:space="0" w:color="auto"/>
              <w:bottom w:val="nil"/>
              <w:right w:val="nil"/>
            </w:tcBorders>
            <w:shd w:val="clear" w:color="auto" w:fill="2E74B5" w:themeFill="accent1" w:themeFillShade="BF"/>
            <w:noWrap/>
            <w:vAlign w:val="center"/>
            <w:hideMark/>
          </w:tcPr>
          <w:p w:rsidR="00903DF5" w:rsidRPr="00574B2A" w:rsidRDefault="00903DF5" w:rsidP="00D26808">
            <w:pPr>
              <w:spacing w:before="40" w:after="40" w:line="240" w:lineRule="auto"/>
              <w:jc w:val="center"/>
              <w:rPr>
                <w:rFonts w:eastAsia="Times New Roman" w:cs="Arial"/>
                <w:b/>
                <w:bCs/>
                <w:color w:val="FFFFFF" w:themeColor="background1"/>
                <w:sz w:val="18"/>
                <w:szCs w:val="18"/>
                <w:lang w:val="sq-AL"/>
              </w:rPr>
            </w:pPr>
          </w:p>
        </w:tc>
        <w:tc>
          <w:tcPr>
            <w:tcW w:w="3436" w:type="dxa"/>
            <w:vMerge/>
            <w:tcBorders>
              <w:left w:val="single" w:sz="8" w:space="0" w:color="auto"/>
              <w:bottom w:val="nil"/>
              <w:right w:val="single" w:sz="4" w:space="0" w:color="auto"/>
            </w:tcBorders>
            <w:shd w:val="clear" w:color="auto" w:fill="2E74B5" w:themeFill="accent1" w:themeFillShade="BF"/>
            <w:noWrap/>
            <w:vAlign w:val="center"/>
            <w:hideMark/>
          </w:tcPr>
          <w:p w:rsidR="00903DF5" w:rsidRPr="00574B2A" w:rsidRDefault="00903DF5" w:rsidP="003768C0">
            <w:pPr>
              <w:spacing w:before="40" w:after="40" w:line="240" w:lineRule="auto"/>
              <w:jc w:val="both"/>
              <w:rPr>
                <w:rFonts w:eastAsia="Times New Roman" w:cs="Arial"/>
                <w:b/>
                <w:bCs/>
                <w:color w:val="FFFFFF" w:themeColor="background1"/>
                <w:sz w:val="18"/>
                <w:szCs w:val="18"/>
                <w:lang w:val="sq-AL"/>
              </w:rPr>
            </w:pPr>
          </w:p>
        </w:tc>
        <w:tc>
          <w:tcPr>
            <w:tcW w:w="1908" w:type="dxa"/>
            <w:tcBorders>
              <w:top w:val="nil"/>
              <w:left w:val="nil"/>
              <w:bottom w:val="nil"/>
              <w:right w:val="single" w:sz="8" w:space="0" w:color="auto"/>
            </w:tcBorders>
            <w:shd w:val="clear" w:color="auto" w:fill="2E74B5" w:themeFill="accent1" w:themeFillShade="BF"/>
            <w:noWrap/>
            <w:vAlign w:val="center"/>
            <w:hideMark/>
          </w:tcPr>
          <w:p w:rsidR="00903DF5" w:rsidRPr="00574B2A" w:rsidRDefault="00903DF5" w:rsidP="0095754A">
            <w:pPr>
              <w:spacing w:before="40" w:after="40" w:line="240" w:lineRule="auto"/>
              <w:jc w:val="center"/>
              <w:rPr>
                <w:rFonts w:eastAsia="Times New Roman" w:cs="Arial"/>
                <w:b/>
                <w:bCs/>
                <w:color w:val="FFFFFF" w:themeColor="background1"/>
                <w:sz w:val="18"/>
                <w:szCs w:val="18"/>
                <w:lang w:val="sq-AL"/>
              </w:rPr>
            </w:pPr>
            <w:r w:rsidRPr="00574B2A">
              <w:rPr>
                <w:rFonts w:eastAsia="Times New Roman" w:cs="Arial"/>
                <w:b/>
                <w:bCs/>
                <w:color w:val="FFFFFF" w:themeColor="background1"/>
                <w:sz w:val="18"/>
                <w:szCs w:val="18"/>
                <w:lang w:val="sq-AL"/>
              </w:rPr>
              <w:t>Viti 2018</w:t>
            </w:r>
          </w:p>
        </w:tc>
        <w:tc>
          <w:tcPr>
            <w:tcW w:w="1770" w:type="dxa"/>
            <w:tcBorders>
              <w:top w:val="nil"/>
              <w:left w:val="single" w:sz="4" w:space="0" w:color="auto"/>
              <w:bottom w:val="nil"/>
              <w:right w:val="single" w:sz="8" w:space="0" w:color="auto"/>
            </w:tcBorders>
            <w:shd w:val="clear" w:color="auto" w:fill="2E74B5" w:themeFill="accent1" w:themeFillShade="BF"/>
            <w:noWrap/>
            <w:vAlign w:val="center"/>
            <w:hideMark/>
          </w:tcPr>
          <w:p w:rsidR="00903DF5" w:rsidRPr="00574B2A" w:rsidRDefault="00903DF5" w:rsidP="0095754A">
            <w:pPr>
              <w:spacing w:before="40" w:after="40" w:line="240" w:lineRule="auto"/>
              <w:jc w:val="center"/>
              <w:rPr>
                <w:rFonts w:eastAsia="Times New Roman" w:cs="Arial"/>
                <w:b/>
                <w:bCs/>
                <w:color w:val="FFFFFF" w:themeColor="background1"/>
                <w:sz w:val="18"/>
                <w:szCs w:val="18"/>
                <w:lang w:val="sq-AL"/>
              </w:rPr>
            </w:pPr>
            <w:r w:rsidRPr="00574B2A">
              <w:rPr>
                <w:rFonts w:eastAsia="Times New Roman" w:cs="Arial"/>
                <w:b/>
                <w:bCs/>
                <w:color w:val="FFFFFF" w:themeColor="background1"/>
                <w:sz w:val="18"/>
                <w:szCs w:val="18"/>
                <w:lang w:val="sq-AL"/>
              </w:rPr>
              <w:t>Viti 2019</w:t>
            </w:r>
          </w:p>
        </w:tc>
        <w:tc>
          <w:tcPr>
            <w:tcW w:w="1677" w:type="dxa"/>
            <w:tcBorders>
              <w:top w:val="nil"/>
              <w:left w:val="single" w:sz="4" w:space="0" w:color="auto"/>
              <w:bottom w:val="nil"/>
              <w:right w:val="single" w:sz="8" w:space="0" w:color="auto"/>
            </w:tcBorders>
            <w:shd w:val="clear" w:color="auto" w:fill="2E74B5" w:themeFill="accent1" w:themeFillShade="BF"/>
            <w:noWrap/>
            <w:vAlign w:val="center"/>
            <w:hideMark/>
          </w:tcPr>
          <w:p w:rsidR="00903DF5" w:rsidRPr="00574B2A" w:rsidRDefault="00903DF5" w:rsidP="0095754A">
            <w:pPr>
              <w:spacing w:before="40" w:after="40" w:line="240" w:lineRule="auto"/>
              <w:jc w:val="center"/>
              <w:rPr>
                <w:rFonts w:eastAsia="Times New Roman" w:cs="Arial"/>
                <w:b/>
                <w:bCs/>
                <w:color w:val="FFFFFF" w:themeColor="background1"/>
                <w:sz w:val="18"/>
                <w:szCs w:val="18"/>
                <w:lang w:val="sq-AL"/>
              </w:rPr>
            </w:pPr>
            <w:r w:rsidRPr="00574B2A">
              <w:rPr>
                <w:rFonts w:eastAsia="Times New Roman" w:cs="Arial"/>
                <w:b/>
                <w:bCs/>
                <w:color w:val="FFFFFF" w:themeColor="background1"/>
                <w:sz w:val="18"/>
                <w:szCs w:val="18"/>
                <w:lang w:val="sq-AL"/>
              </w:rPr>
              <w:t>Viti 2020</w:t>
            </w:r>
          </w:p>
        </w:tc>
      </w:tr>
      <w:tr w:rsidR="005D6557" w:rsidRPr="00574B2A" w:rsidTr="006B090A">
        <w:trPr>
          <w:trHeight w:val="181"/>
        </w:trPr>
        <w:tc>
          <w:tcPr>
            <w:tcW w:w="516"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5D6557" w:rsidRPr="00574B2A" w:rsidRDefault="005D6557" w:rsidP="00D26808">
            <w:pPr>
              <w:spacing w:before="40" w:after="40" w:line="240" w:lineRule="auto"/>
              <w:jc w:val="center"/>
              <w:rPr>
                <w:rFonts w:eastAsia="Times New Roman" w:cs="Arial"/>
                <w:b/>
                <w:bCs/>
                <w:sz w:val="18"/>
                <w:szCs w:val="18"/>
                <w:lang w:val="sq-AL"/>
              </w:rPr>
            </w:pPr>
            <w:r w:rsidRPr="00574B2A">
              <w:rPr>
                <w:rFonts w:eastAsia="Times New Roman" w:cs="Arial"/>
                <w:b/>
                <w:bCs/>
                <w:sz w:val="18"/>
                <w:szCs w:val="18"/>
                <w:lang w:val="sq-AL"/>
              </w:rPr>
              <w:t>I</w:t>
            </w:r>
          </w:p>
        </w:tc>
        <w:tc>
          <w:tcPr>
            <w:tcW w:w="3436" w:type="dxa"/>
            <w:tcBorders>
              <w:top w:val="single" w:sz="8" w:space="0" w:color="auto"/>
              <w:left w:val="nil"/>
              <w:bottom w:val="single" w:sz="4" w:space="0" w:color="auto"/>
              <w:right w:val="single" w:sz="4" w:space="0" w:color="auto"/>
            </w:tcBorders>
            <w:shd w:val="clear" w:color="auto" w:fill="auto"/>
            <w:noWrap/>
            <w:vAlign w:val="center"/>
            <w:hideMark/>
          </w:tcPr>
          <w:p w:rsidR="005D6557" w:rsidRPr="00574B2A" w:rsidRDefault="005D6557" w:rsidP="003768C0">
            <w:pPr>
              <w:spacing w:before="40" w:after="40" w:line="240" w:lineRule="auto"/>
              <w:jc w:val="both"/>
              <w:rPr>
                <w:rFonts w:eastAsia="Times New Roman" w:cs="Arial"/>
                <w:b/>
                <w:bCs/>
                <w:sz w:val="18"/>
                <w:szCs w:val="18"/>
                <w:lang w:val="sq-AL"/>
              </w:rPr>
            </w:pPr>
            <w:r w:rsidRPr="00574B2A">
              <w:rPr>
                <w:rFonts w:eastAsia="Times New Roman" w:cs="Arial"/>
                <w:b/>
                <w:bCs/>
                <w:sz w:val="18"/>
                <w:szCs w:val="18"/>
                <w:lang w:val="sq-AL"/>
              </w:rPr>
              <w:t>T</w:t>
            </w:r>
            <w:r w:rsidR="00362E29" w:rsidRPr="00574B2A">
              <w:rPr>
                <w:rFonts w:eastAsia="Times New Roman" w:cs="Arial"/>
                <w:b/>
                <w:bCs/>
                <w:sz w:val="18"/>
                <w:szCs w:val="18"/>
                <w:lang w:val="sq-AL"/>
              </w:rPr>
              <w:t>Ë</w:t>
            </w:r>
            <w:r w:rsidR="00F419DE" w:rsidRPr="00574B2A">
              <w:rPr>
                <w:rFonts w:eastAsia="Times New Roman" w:cs="Arial"/>
                <w:b/>
                <w:bCs/>
                <w:sz w:val="18"/>
                <w:szCs w:val="18"/>
                <w:lang w:val="sq-AL"/>
              </w:rPr>
              <w:t xml:space="preserve"> ARDHURAT </w:t>
            </w:r>
            <w:r w:rsidRPr="00574B2A">
              <w:rPr>
                <w:rFonts w:eastAsia="Times New Roman" w:cs="Arial"/>
                <w:b/>
                <w:bCs/>
                <w:sz w:val="18"/>
                <w:szCs w:val="18"/>
                <w:lang w:val="sq-AL"/>
              </w:rPr>
              <w:t>E VETA</w:t>
            </w:r>
          </w:p>
        </w:tc>
        <w:tc>
          <w:tcPr>
            <w:tcW w:w="1908" w:type="dxa"/>
            <w:tcBorders>
              <w:top w:val="single" w:sz="8" w:space="0" w:color="auto"/>
              <w:left w:val="nil"/>
              <w:bottom w:val="single" w:sz="4" w:space="0" w:color="auto"/>
              <w:right w:val="single" w:sz="4" w:space="0" w:color="auto"/>
            </w:tcBorders>
            <w:shd w:val="clear" w:color="auto" w:fill="auto"/>
            <w:noWrap/>
            <w:vAlign w:val="center"/>
          </w:tcPr>
          <w:p w:rsidR="005D6557" w:rsidRPr="00574B2A" w:rsidRDefault="002B7542" w:rsidP="00903DF5">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86,700</w:t>
            </w:r>
          </w:p>
        </w:tc>
        <w:tc>
          <w:tcPr>
            <w:tcW w:w="1770" w:type="dxa"/>
            <w:tcBorders>
              <w:top w:val="single" w:sz="8" w:space="0" w:color="auto"/>
              <w:left w:val="nil"/>
              <w:bottom w:val="single" w:sz="4" w:space="0" w:color="auto"/>
              <w:right w:val="single" w:sz="4" w:space="0" w:color="auto"/>
            </w:tcBorders>
            <w:shd w:val="clear" w:color="auto" w:fill="auto"/>
            <w:noWrap/>
            <w:vAlign w:val="center"/>
          </w:tcPr>
          <w:p w:rsidR="005D6557" w:rsidRPr="00574B2A" w:rsidRDefault="002B7542" w:rsidP="00903DF5">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89,301</w:t>
            </w:r>
          </w:p>
        </w:tc>
        <w:tc>
          <w:tcPr>
            <w:tcW w:w="1677" w:type="dxa"/>
            <w:tcBorders>
              <w:top w:val="single" w:sz="8" w:space="0" w:color="auto"/>
              <w:left w:val="nil"/>
              <w:bottom w:val="single" w:sz="4" w:space="0" w:color="auto"/>
              <w:right w:val="single" w:sz="8" w:space="0" w:color="auto"/>
            </w:tcBorders>
            <w:shd w:val="clear" w:color="auto" w:fill="auto"/>
            <w:noWrap/>
            <w:vAlign w:val="center"/>
          </w:tcPr>
          <w:p w:rsidR="005D6557" w:rsidRPr="00574B2A" w:rsidRDefault="00C87A0E" w:rsidP="00903DF5">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91,980</w:t>
            </w:r>
          </w:p>
        </w:tc>
      </w:tr>
      <w:tr w:rsidR="00F76D0B" w:rsidRPr="00574B2A" w:rsidTr="006B090A">
        <w:trPr>
          <w:trHeight w:val="181"/>
        </w:trPr>
        <w:tc>
          <w:tcPr>
            <w:tcW w:w="516" w:type="dxa"/>
            <w:tcBorders>
              <w:top w:val="nil"/>
              <w:left w:val="single" w:sz="8" w:space="0" w:color="auto"/>
              <w:bottom w:val="single" w:sz="4" w:space="0" w:color="auto"/>
              <w:right w:val="single" w:sz="4" w:space="0" w:color="auto"/>
            </w:tcBorders>
            <w:shd w:val="clear" w:color="auto" w:fill="auto"/>
            <w:noWrap/>
            <w:vAlign w:val="center"/>
            <w:hideMark/>
          </w:tcPr>
          <w:p w:rsidR="00F76D0B" w:rsidRPr="00574B2A" w:rsidRDefault="00F76D0B" w:rsidP="00F76D0B">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1</w:t>
            </w:r>
          </w:p>
        </w:tc>
        <w:tc>
          <w:tcPr>
            <w:tcW w:w="3436" w:type="dxa"/>
            <w:tcBorders>
              <w:top w:val="nil"/>
              <w:left w:val="nil"/>
              <w:bottom w:val="single" w:sz="4" w:space="0" w:color="auto"/>
              <w:right w:val="single" w:sz="4" w:space="0" w:color="auto"/>
            </w:tcBorders>
            <w:shd w:val="clear" w:color="auto" w:fill="auto"/>
            <w:vAlign w:val="center"/>
            <w:hideMark/>
          </w:tcPr>
          <w:p w:rsidR="00F76D0B" w:rsidRPr="00574B2A" w:rsidRDefault="00F76D0B" w:rsidP="00F76D0B">
            <w:pPr>
              <w:spacing w:before="40" w:after="40" w:line="240" w:lineRule="auto"/>
              <w:jc w:val="both"/>
              <w:rPr>
                <w:rFonts w:eastAsia="Times New Roman" w:cs="Arial"/>
                <w:sz w:val="18"/>
                <w:szCs w:val="18"/>
                <w:lang w:val="sq-AL"/>
              </w:rPr>
            </w:pPr>
            <w:r w:rsidRPr="00574B2A">
              <w:rPr>
                <w:rFonts w:eastAsia="Times New Roman" w:cs="Arial"/>
                <w:sz w:val="18"/>
                <w:szCs w:val="18"/>
                <w:lang w:val="sq-AL"/>
              </w:rPr>
              <w:t>Të ardhura nga taksa</w:t>
            </w:r>
          </w:p>
        </w:tc>
        <w:tc>
          <w:tcPr>
            <w:tcW w:w="1908" w:type="dxa"/>
            <w:tcBorders>
              <w:top w:val="nil"/>
              <w:left w:val="nil"/>
              <w:bottom w:val="single" w:sz="4" w:space="0" w:color="auto"/>
              <w:right w:val="single" w:sz="4" w:space="0" w:color="auto"/>
            </w:tcBorders>
            <w:shd w:val="clear" w:color="auto" w:fill="auto"/>
            <w:noWrap/>
            <w:vAlign w:val="center"/>
          </w:tcPr>
          <w:p w:rsidR="00F76D0B" w:rsidRPr="00574B2A" w:rsidRDefault="00F76D0B" w:rsidP="00C87A0E">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39,984</w:t>
            </w:r>
          </w:p>
        </w:tc>
        <w:tc>
          <w:tcPr>
            <w:tcW w:w="1770" w:type="dxa"/>
            <w:tcBorders>
              <w:top w:val="nil"/>
              <w:left w:val="nil"/>
              <w:bottom w:val="single" w:sz="4" w:space="0" w:color="auto"/>
              <w:right w:val="single" w:sz="4" w:space="0" w:color="auto"/>
            </w:tcBorders>
            <w:shd w:val="clear" w:color="auto" w:fill="auto"/>
            <w:noWrap/>
            <w:vAlign w:val="center"/>
          </w:tcPr>
          <w:p w:rsidR="00F76D0B" w:rsidRPr="00574B2A" w:rsidRDefault="00F76D0B" w:rsidP="00C87A0E">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41,18</w:t>
            </w:r>
            <w:r w:rsidR="00C87A0E" w:rsidRPr="00574B2A">
              <w:rPr>
                <w:rFonts w:eastAsia="Times New Roman" w:cs="Arial"/>
                <w:color w:val="000000"/>
                <w:sz w:val="18"/>
                <w:szCs w:val="18"/>
                <w:lang w:val="sq-AL"/>
              </w:rPr>
              <w:t>4</w:t>
            </w:r>
          </w:p>
        </w:tc>
        <w:tc>
          <w:tcPr>
            <w:tcW w:w="1677" w:type="dxa"/>
            <w:tcBorders>
              <w:top w:val="nil"/>
              <w:left w:val="nil"/>
              <w:bottom w:val="single" w:sz="4" w:space="0" w:color="auto"/>
              <w:right w:val="single" w:sz="8" w:space="0" w:color="auto"/>
            </w:tcBorders>
            <w:shd w:val="clear" w:color="auto" w:fill="auto"/>
            <w:noWrap/>
            <w:vAlign w:val="center"/>
          </w:tcPr>
          <w:p w:rsidR="00F76D0B" w:rsidRPr="00574B2A" w:rsidRDefault="00F76D0B" w:rsidP="00C87A0E">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42,419</w:t>
            </w:r>
          </w:p>
        </w:tc>
      </w:tr>
      <w:tr w:rsidR="00AB130C" w:rsidRPr="00574B2A" w:rsidTr="006B090A">
        <w:trPr>
          <w:trHeight w:val="181"/>
        </w:trPr>
        <w:tc>
          <w:tcPr>
            <w:tcW w:w="516" w:type="dxa"/>
            <w:tcBorders>
              <w:top w:val="nil"/>
              <w:left w:val="single" w:sz="8" w:space="0" w:color="auto"/>
              <w:bottom w:val="single" w:sz="4" w:space="0" w:color="auto"/>
              <w:right w:val="single" w:sz="4" w:space="0" w:color="auto"/>
            </w:tcBorders>
            <w:shd w:val="clear" w:color="auto" w:fill="auto"/>
            <w:noWrap/>
            <w:vAlign w:val="center"/>
            <w:hideMark/>
          </w:tcPr>
          <w:p w:rsidR="00AB130C" w:rsidRPr="00574B2A" w:rsidRDefault="00AB130C" w:rsidP="00AB130C">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2</w:t>
            </w:r>
          </w:p>
        </w:tc>
        <w:tc>
          <w:tcPr>
            <w:tcW w:w="3436" w:type="dxa"/>
            <w:tcBorders>
              <w:top w:val="nil"/>
              <w:left w:val="nil"/>
              <w:bottom w:val="single" w:sz="4" w:space="0" w:color="auto"/>
              <w:right w:val="single" w:sz="4" w:space="0" w:color="auto"/>
            </w:tcBorders>
            <w:shd w:val="clear" w:color="auto" w:fill="auto"/>
            <w:vAlign w:val="center"/>
            <w:hideMark/>
          </w:tcPr>
          <w:p w:rsidR="00AB130C" w:rsidRPr="00574B2A" w:rsidRDefault="00AB130C" w:rsidP="00AB130C">
            <w:pPr>
              <w:spacing w:before="40" w:after="40" w:line="240" w:lineRule="auto"/>
              <w:jc w:val="both"/>
              <w:rPr>
                <w:rFonts w:eastAsia="Times New Roman" w:cs="Arial"/>
                <w:sz w:val="18"/>
                <w:szCs w:val="18"/>
                <w:lang w:val="sq-AL"/>
              </w:rPr>
            </w:pPr>
            <w:r w:rsidRPr="00574B2A">
              <w:rPr>
                <w:rFonts w:eastAsia="Times New Roman" w:cs="Arial"/>
                <w:sz w:val="18"/>
                <w:szCs w:val="18"/>
                <w:lang w:val="sq-AL"/>
              </w:rPr>
              <w:t>Të ardhura nga tarifat</w:t>
            </w:r>
          </w:p>
        </w:tc>
        <w:tc>
          <w:tcPr>
            <w:tcW w:w="1908"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41,647</w:t>
            </w:r>
          </w:p>
        </w:tc>
        <w:tc>
          <w:tcPr>
            <w:tcW w:w="1770"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42,896</w:t>
            </w:r>
          </w:p>
        </w:tc>
        <w:tc>
          <w:tcPr>
            <w:tcW w:w="1677" w:type="dxa"/>
            <w:tcBorders>
              <w:top w:val="nil"/>
              <w:left w:val="nil"/>
              <w:bottom w:val="single" w:sz="4" w:space="0" w:color="auto"/>
              <w:right w:val="single" w:sz="8" w:space="0" w:color="auto"/>
            </w:tcBorders>
            <w:shd w:val="clear" w:color="auto" w:fill="auto"/>
            <w:noWrap/>
            <w:vAlign w:val="center"/>
          </w:tcPr>
          <w:p w:rsidR="00AB130C" w:rsidRPr="00574B2A" w:rsidRDefault="00AB130C" w:rsidP="00AB130C">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44,182</w:t>
            </w:r>
          </w:p>
        </w:tc>
      </w:tr>
      <w:tr w:rsidR="00AB130C" w:rsidRPr="00574B2A" w:rsidTr="006B090A">
        <w:trPr>
          <w:trHeight w:val="181"/>
        </w:trPr>
        <w:tc>
          <w:tcPr>
            <w:tcW w:w="516" w:type="dxa"/>
            <w:tcBorders>
              <w:top w:val="nil"/>
              <w:left w:val="single" w:sz="8" w:space="0" w:color="auto"/>
              <w:bottom w:val="single" w:sz="4" w:space="0" w:color="auto"/>
              <w:right w:val="single" w:sz="4" w:space="0" w:color="auto"/>
            </w:tcBorders>
            <w:shd w:val="clear" w:color="auto" w:fill="auto"/>
            <w:noWrap/>
            <w:vAlign w:val="center"/>
            <w:hideMark/>
          </w:tcPr>
          <w:p w:rsidR="00AB130C" w:rsidRPr="00574B2A" w:rsidRDefault="00AB130C" w:rsidP="00AB130C">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3</w:t>
            </w:r>
          </w:p>
        </w:tc>
        <w:tc>
          <w:tcPr>
            <w:tcW w:w="3436" w:type="dxa"/>
            <w:tcBorders>
              <w:top w:val="nil"/>
              <w:left w:val="nil"/>
              <w:bottom w:val="single" w:sz="4" w:space="0" w:color="auto"/>
              <w:right w:val="single" w:sz="4" w:space="0" w:color="auto"/>
            </w:tcBorders>
            <w:shd w:val="clear" w:color="auto" w:fill="auto"/>
            <w:vAlign w:val="center"/>
            <w:hideMark/>
          </w:tcPr>
          <w:p w:rsidR="00AB130C" w:rsidRPr="00574B2A" w:rsidRDefault="00AB130C" w:rsidP="00AB130C">
            <w:pPr>
              <w:spacing w:before="40" w:after="40" w:line="240" w:lineRule="auto"/>
              <w:jc w:val="both"/>
              <w:rPr>
                <w:rFonts w:eastAsia="Times New Roman" w:cs="Arial"/>
                <w:sz w:val="18"/>
                <w:szCs w:val="18"/>
                <w:lang w:val="sq-AL"/>
              </w:rPr>
            </w:pPr>
            <w:r w:rsidRPr="00574B2A">
              <w:rPr>
                <w:rFonts w:eastAsia="Times New Roman" w:cs="Arial"/>
                <w:sz w:val="18"/>
                <w:szCs w:val="18"/>
                <w:lang w:val="sq-AL"/>
              </w:rPr>
              <w:t>Të ardhura të tjera</w:t>
            </w:r>
          </w:p>
        </w:tc>
        <w:tc>
          <w:tcPr>
            <w:tcW w:w="1908"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5,069</w:t>
            </w:r>
          </w:p>
        </w:tc>
        <w:tc>
          <w:tcPr>
            <w:tcW w:w="1770"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5,221</w:t>
            </w:r>
          </w:p>
        </w:tc>
        <w:tc>
          <w:tcPr>
            <w:tcW w:w="1677" w:type="dxa"/>
            <w:tcBorders>
              <w:top w:val="nil"/>
              <w:left w:val="nil"/>
              <w:bottom w:val="single" w:sz="4" w:space="0" w:color="auto"/>
              <w:right w:val="single" w:sz="8" w:space="0" w:color="auto"/>
            </w:tcBorders>
            <w:shd w:val="clear" w:color="auto" w:fill="auto"/>
            <w:noWrap/>
            <w:vAlign w:val="center"/>
          </w:tcPr>
          <w:p w:rsidR="00AB130C" w:rsidRPr="00574B2A" w:rsidRDefault="00AB130C" w:rsidP="00AB130C">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5,378</w:t>
            </w:r>
          </w:p>
        </w:tc>
      </w:tr>
      <w:tr w:rsidR="00AB130C" w:rsidRPr="00574B2A" w:rsidTr="006B090A">
        <w:trPr>
          <w:trHeight w:val="78"/>
        </w:trPr>
        <w:tc>
          <w:tcPr>
            <w:tcW w:w="516" w:type="dxa"/>
            <w:tcBorders>
              <w:top w:val="nil"/>
              <w:left w:val="single" w:sz="8" w:space="0" w:color="auto"/>
              <w:bottom w:val="single" w:sz="4" w:space="0" w:color="auto"/>
              <w:right w:val="single" w:sz="4" w:space="0" w:color="auto"/>
            </w:tcBorders>
            <w:shd w:val="clear" w:color="auto" w:fill="auto"/>
            <w:noWrap/>
            <w:vAlign w:val="center"/>
            <w:hideMark/>
          </w:tcPr>
          <w:p w:rsidR="00AB130C" w:rsidRPr="00574B2A" w:rsidRDefault="00AB130C" w:rsidP="00AB130C">
            <w:pPr>
              <w:spacing w:before="40" w:after="40" w:line="240" w:lineRule="auto"/>
              <w:jc w:val="center"/>
              <w:rPr>
                <w:rFonts w:eastAsia="Times New Roman" w:cs="Arial"/>
                <w:b/>
                <w:color w:val="000000"/>
                <w:sz w:val="18"/>
                <w:szCs w:val="18"/>
                <w:lang w:val="sq-AL"/>
              </w:rPr>
            </w:pPr>
            <w:r w:rsidRPr="00574B2A">
              <w:rPr>
                <w:rFonts w:eastAsia="Times New Roman" w:cs="Arial"/>
                <w:b/>
                <w:color w:val="000000"/>
                <w:sz w:val="18"/>
                <w:szCs w:val="18"/>
                <w:lang w:val="sq-AL"/>
              </w:rPr>
              <w:t>II</w:t>
            </w:r>
          </w:p>
        </w:tc>
        <w:tc>
          <w:tcPr>
            <w:tcW w:w="3436" w:type="dxa"/>
            <w:tcBorders>
              <w:top w:val="nil"/>
              <w:left w:val="nil"/>
              <w:bottom w:val="single" w:sz="4" w:space="0" w:color="auto"/>
              <w:right w:val="single" w:sz="4" w:space="0" w:color="auto"/>
            </w:tcBorders>
            <w:shd w:val="clear" w:color="auto" w:fill="auto"/>
            <w:noWrap/>
            <w:vAlign w:val="center"/>
            <w:hideMark/>
          </w:tcPr>
          <w:p w:rsidR="00AB130C" w:rsidRPr="00574B2A" w:rsidRDefault="00AB130C" w:rsidP="00AB130C">
            <w:pPr>
              <w:spacing w:before="40" w:after="40" w:line="240" w:lineRule="auto"/>
              <w:jc w:val="both"/>
              <w:rPr>
                <w:rFonts w:eastAsia="Times New Roman" w:cs="Arial"/>
                <w:b/>
                <w:bCs/>
                <w:sz w:val="18"/>
                <w:szCs w:val="18"/>
                <w:lang w:val="sq-AL"/>
              </w:rPr>
            </w:pPr>
            <w:r w:rsidRPr="00574B2A">
              <w:rPr>
                <w:rFonts w:eastAsia="Times New Roman" w:cs="Arial"/>
                <w:b/>
                <w:bCs/>
                <w:sz w:val="18"/>
                <w:szCs w:val="18"/>
                <w:lang w:val="sq-AL"/>
              </w:rPr>
              <w:t>TRANSFERTAT</w:t>
            </w:r>
          </w:p>
        </w:tc>
        <w:tc>
          <w:tcPr>
            <w:tcW w:w="1908"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2,157,629</w:t>
            </w:r>
          </w:p>
        </w:tc>
        <w:tc>
          <w:tcPr>
            <w:tcW w:w="1770"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5,409,264</w:t>
            </w:r>
          </w:p>
        </w:tc>
        <w:tc>
          <w:tcPr>
            <w:tcW w:w="1677" w:type="dxa"/>
            <w:tcBorders>
              <w:top w:val="nil"/>
              <w:left w:val="nil"/>
              <w:bottom w:val="single" w:sz="4" w:space="0" w:color="auto"/>
              <w:right w:val="single" w:sz="8" w:space="0" w:color="auto"/>
            </w:tcBorders>
            <w:shd w:val="clear" w:color="auto" w:fill="auto"/>
            <w:noWrap/>
            <w:vAlign w:val="center"/>
          </w:tcPr>
          <w:p w:rsidR="00AB130C" w:rsidRPr="00574B2A" w:rsidRDefault="00AB130C" w:rsidP="00AB130C">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837,215</w:t>
            </w:r>
          </w:p>
        </w:tc>
      </w:tr>
      <w:tr w:rsidR="00AB130C" w:rsidRPr="00574B2A" w:rsidTr="006B090A">
        <w:trPr>
          <w:trHeight w:val="181"/>
        </w:trPr>
        <w:tc>
          <w:tcPr>
            <w:tcW w:w="516" w:type="dxa"/>
            <w:tcBorders>
              <w:top w:val="nil"/>
              <w:left w:val="single" w:sz="8" w:space="0" w:color="auto"/>
              <w:bottom w:val="single" w:sz="4" w:space="0" w:color="auto"/>
              <w:right w:val="single" w:sz="4" w:space="0" w:color="auto"/>
            </w:tcBorders>
            <w:shd w:val="clear" w:color="auto" w:fill="auto"/>
            <w:noWrap/>
            <w:vAlign w:val="center"/>
            <w:hideMark/>
          </w:tcPr>
          <w:p w:rsidR="00AB130C" w:rsidRPr="00574B2A" w:rsidRDefault="00AB130C" w:rsidP="00AB130C">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1</w:t>
            </w:r>
          </w:p>
        </w:tc>
        <w:tc>
          <w:tcPr>
            <w:tcW w:w="3436" w:type="dxa"/>
            <w:tcBorders>
              <w:top w:val="nil"/>
              <w:left w:val="nil"/>
              <w:bottom w:val="single" w:sz="4" w:space="0" w:color="auto"/>
              <w:right w:val="single" w:sz="4" w:space="0" w:color="auto"/>
            </w:tcBorders>
            <w:shd w:val="clear" w:color="auto" w:fill="auto"/>
            <w:noWrap/>
            <w:vAlign w:val="center"/>
            <w:hideMark/>
          </w:tcPr>
          <w:p w:rsidR="00AB130C" w:rsidRPr="00574B2A" w:rsidRDefault="00AB130C" w:rsidP="00AB130C">
            <w:pPr>
              <w:spacing w:before="40" w:after="40" w:line="240" w:lineRule="auto"/>
              <w:jc w:val="both"/>
              <w:rPr>
                <w:rFonts w:eastAsia="Times New Roman" w:cs="Arial"/>
                <w:color w:val="000000"/>
                <w:sz w:val="18"/>
                <w:szCs w:val="18"/>
                <w:lang w:val="sq-AL"/>
              </w:rPr>
            </w:pPr>
            <w:r w:rsidRPr="00574B2A">
              <w:rPr>
                <w:rFonts w:eastAsia="Times New Roman" w:cs="Arial"/>
                <w:color w:val="000000"/>
                <w:sz w:val="18"/>
                <w:szCs w:val="18"/>
                <w:lang w:val="sq-AL"/>
              </w:rPr>
              <w:t>Transfertë e Pakushtëzuar</w:t>
            </w:r>
          </w:p>
        </w:tc>
        <w:tc>
          <w:tcPr>
            <w:tcW w:w="1908"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after="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298,959</w:t>
            </w:r>
          </w:p>
        </w:tc>
        <w:tc>
          <w:tcPr>
            <w:tcW w:w="1770"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after="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315,103</w:t>
            </w:r>
          </w:p>
        </w:tc>
        <w:tc>
          <w:tcPr>
            <w:tcW w:w="1677" w:type="dxa"/>
            <w:tcBorders>
              <w:top w:val="nil"/>
              <w:left w:val="nil"/>
              <w:bottom w:val="single" w:sz="4" w:space="0" w:color="auto"/>
              <w:right w:val="single" w:sz="8" w:space="0" w:color="auto"/>
            </w:tcBorders>
            <w:shd w:val="clear" w:color="auto" w:fill="auto"/>
            <w:noWrap/>
            <w:vAlign w:val="center"/>
          </w:tcPr>
          <w:p w:rsidR="00AB130C" w:rsidRPr="00574B2A" w:rsidRDefault="00AB130C" w:rsidP="00AB130C">
            <w:pPr>
              <w:spacing w:after="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347,558</w:t>
            </w:r>
          </w:p>
        </w:tc>
      </w:tr>
      <w:tr w:rsidR="00AB130C" w:rsidRPr="00574B2A" w:rsidTr="006B090A">
        <w:trPr>
          <w:trHeight w:val="181"/>
        </w:trPr>
        <w:tc>
          <w:tcPr>
            <w:tcW w:w="516" w:type="dxa"/>
            <w:tcBorders>
              <w:top w:val="nil"/>
              <w:left w:val="single" w:sz="8" w:space="0" w:color="auto"/>
              <w:bottom w:val="single" w:sz="4" w:space="0" w:color="auto"/>
              <w:right w:val="single" w:sz="4" w:space="0" w:color="auto"/>
            </w:tcBorders>
            <w:shd w:val="clear" w:color="auto" w:fill="auto"/>
            <w:noWrap/>
            <w:vAlign w:val="center"/>
            <w:hideMark/>
          </w:tcPr>
          <w:p w:rsidR="00AB130C" w:rsidRPr="00574B2A" w:rsidRDefault="00AB130C" w:rsidP="00AB130C">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2</w:t>
            </w:r>
          </w:p>
        </w:tc>
        <w:tc>
          <w:tcPr>
            <w:tcW w:w="3436" w:type="dxa"/>
            <w:tcBorders>
              <w:top w:val="nil"/>
              <w:left w:val="nil"/>
              <w:bottom w:val="single" w:sz="4" w:space="0" w:color="auto"/>
              <w:right w:val="single" w:sz="4" w:space="0" w:color="auto"/>
            </w:tcBorders>
            <w:shd w:val="clear" w:color="auto" w:fill="auto"/>
            <w:noWrap/>
            <w:vAlign w:val="center"/>
            <w:hideMark/>
          </w:tcPr>
          <w:p w:rsidR="00AB130C" w:rsidRPr="00574B2A" w:rsidRDefault="00AB130C" w:rsidP="00AB130C">
            <w:pPr>
              <w:spacing w:before="40" w:after="40" w:line="240" w:lineRule="auto"/>
              <w:jc w:val="both"/>
              <w:rPr>
                <w:rFonts w:eastAsia="Times New Roman" w:cs="Arial"/>
                <w:sz w:val="18"/>
                <w:szCs w:val="18"/>
                <w:lang w:val="sq-AL"/>
              </w:rPr>
            </w:pPr>
            <w:r w:rsidRPr="00574B2A">
              <w:rPr>
                <w:rFonts w:eastAsia="Times New Roman" w:cs="Arial"/>
                <w:sz w:val="18"/>
                <w:szCs w:val="18"/>
                <w:lang w:val="sq-AL"/>
              </w:rPr>
              <w:t>Transfertë Specifike</w:t>
            </w:r>
          </w:p>
        </w:tc>
        <w:tc>
          <w:tcPr>
            <w:tcW w:w="1908"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191,838</w:t>
            </w:r>
          </w:p>
        </w:tc>
        <w:tc>
          <w:tcPr>
            <w:tcW w:w="1770"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191,838</w:t>
            </w:r>
          </w:p>
        </w:tc>
        <w:tc>
          <w:tcPr>
            <w:tcW w:w="1677" w:type="dxa"/>
            <w:tcBorders>
              <w:top w:val="nil"/>
              <w:left w:val="nil"/>
              <w:bottom w:val="single" w:sz="4" w:space="0" w:color="auto"/>
              <w:right w:val="single" w:sz="8" w:space="0" w:color="auto"/>
            </w:tcBorders>
            <w:shd w:val="clear" w:color="auto" w:fill="auto"/>
            <w:noWrap/>
            <w:vAlign w:val="center"/>
          </w:tcPr>
          <w:p w:rsidR="00AB130C" w:rsidRPr="00574B2A" w:rsidRDefault="00AB130C" w:rsidP="00AB130C">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205,459</w:t>
            </w:r>
          </w:p>
        </w:tc>
      </w:tr>
      <w:tr w:rsidR="00AB130C" w:rsidRPr="00574B2A" w:rsidTr="006B090A">
        <w:trPr>
          <w:trHeight w:val="181"/>
        </w:trPr>
        <w:tc>
          <w:tcPr>
            <w:tcW w:w="516" w:type="dxa"/>
            <w:tcBorders>
              <w:top w:val="nil"/>
              <w:left w:val="single" w:sz="8" w:space="0" w:color="auto"/>
              <w:bottom w:val="single" w:sz="4" w:space="0" w:color="auto"/>
              <w:right w:val="single" w:sz="4" w:space="0" w:color="auto"/>
            </w:tcBorders>
            <w:shd w:val="clear" w:color="auto" w:fill="auto"/>
            <w:noWrap/>
            <w:vAlign w:val="center"/>
            <w:hideMark/>
          </w:tcPr>
          <w:p w:rsidR="00AB130C" w:rsidRPr="00574B2A" w:rsidRDefault="00AB130C" w:rsidP="00AB130C">
            <w:pPr>
              <w:spacing w:before="40" w:after="40" w:line="240" w:lineRule="auto"/>
              <w:jc w:val="center"/>
              <w:rPr>
                <w:rFonts w:eastAsia="Times New Roman" w:cs="Arial"/>
                <w:sz w:val="18"/>
                <w:szCs w:val="18"/>
                <w:lang w:val="sq-AL"/>
              </w:rPr>
            </w:pPr>
            <w:r w:rsidRPr="00574B2A">
              <w:rPr>
                <w:rFonts w:eastAsia="Times New Roman" w:cs="Arial"/>
                <w:sz w:val="18"/>
                <w:szCs w:val="18"/>
                <w:lang w:val="sq-AL"/>
              </w:rPr>
              <w:t>3</w:t>
            </w:r>
          </w:p>
        </w:tc>
        <w:tc>
          <w:tcPr>
            <w:tcW w:w="3436" w:type="dxa"/>
            <w:tcBorders>
              <w:top w:val="nil"/>
              <w:left w:val="nil"/>
              <w:bottom w:val="single" w:sz="4" w:space="0" w:color="auto"/>
              <w:right w:val="single" w:sz="4" w:space="0" w:color="auto"/>
            </w:tcBorders>
            <w:shd w:val="clear" w:color="auto" w:fill="auto"/>
            <w:noWrap/>
            <w:vAlign w:val="center"/>
            <w:hideMark/>
          </w:tcPr>
          <w:p w:rsidR="00AB130C" w:rsidRPr="00574B2A" w:rsidRDefault="00AB130C" w:rsidP="00AB130C">
            <w:pPr>
              <w:spacing w:before="40" w:after="40" w:line="240" w:lineRule="auto"/>
              <w:jc w:val="both"/>
              <w:rPr>
                <w:rFonts w:eastAsia="Times New Roman" w:cs="Arial"/>
                <w:color w:val="000000"/>
                <w:sz w:val="18"/>
                <w:szCs w:val="18"/>
                <w:lang w:val="sq-AL"/>
              </w:rPr>
            </w:pPr>
            <w:r w:rsidRPr="00574B2A">
              <w:rPr>
                <w:rFonts w:eastAsia="Times New Roman" w:cs="Arial"/>
                <w:color w:val="000000"/>
                <w:sz w:val="18"/>
                <w:szCs w:val="18"/>
                <w:lang w:val="sq-AL"/>
              </w:rPr>
              <w:t>Transfertë e Kushtëzuar</w:t>
            </w:r>
          </w:p>
        </w:tc>
        <w:tc>
          <w:tcPr>
            <w:tcW w:w="1908"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1,666,832</w:t>
            </w:r>
          </w:p>
        </w:tc>
        <w:tc>
          <w:tcPr>
            <w:tcW w:w="1770"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4,902,323</w:t>
            </w:r>
          </w:p>
        </w:tc>
        <w:tc>
          <w:tcPr>
            <w:tcW w:w="1677" w:type="dxa"/>
            <w:tcBorders>
              <w:top w:val="nil"/>
              <w:left w:val="nil"/>
              <w:bottom w:val="single" w:sz="4" w:space="0" w:color="auto"/>
              <w:right w:val="single" w:sz="8" w:space="0" w:color="auto"/>
            </w:tcBorders>
            <w:shd w:val="clear" w:color="auto" w:fill="auto"/>
            <w:noWrap/>
            <w:vAlign w:val="center"/>
          </w:tcPr>
          <w:p w:rsidR="00AB130C" w:rsidRPr="00574B2A" w:rsidRDefault="00AB130C" w:rsidP="00AB130C">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284,198</w:t>
            </w:r>
          </w:p>
        </w:tc>
      </w:tr>
      <w:tr w:rsidR="00AB130C" w:rsidRPr="00574B2A" w:rsidTr="006B090A">
        <w:trPr>
          <w:trHeight w:val="52"/>
        </w:trPr>
        <w:tc>
          <w:tcPr>
            <w:tcW w:w="516" w:type="dxa"/>
            <w:tcBorders>
              <w:top w:val="single" w:sz="8" w:space="0" w:color="auto"/>
              <w:left w:val="single" w:sz="8" w:space="0" w:color="auto"/>
              <w:bottom w:val="single" w:sz="8" w:space="0" w:color="auto"/>
              <w:right w:val="single" w:sz="4" w:space="0" w:color="auto"/>
            </w:tcBorders>
            <w:shd w:val="clear" w:color="000000" w:fill="EEECE1"/>
            <w:noWrap/>
            <w:vAlign w:val="center"/>
            <w:hideMark/>
          </w:tcPr>
          <w:p w:rsidR="00AB130C" w:rsidRPr="00574B2A" w:rsidRDefault="00AB130C" w:rsidP="00AB130C">
            <w:pPr>
              <w:spacing w:before="40" w:after="40" w:line="240" w:lineRule="auto"/>
              <w:jc w:val="both"/>
              <w:rPr>
                <w:rFonts w:eastAsia="Times New Roman" w:cs="Arial"/>
                <w:b/>
                <w:bCs/>
                <w:color w:val="000000"/>
                <w:sz w:val="18"/>
                <w:szCs w:val="18"/>
                <w:lang w:val="sq-AL"/>
              </w:rPr>
            </w:pPr>
          </w:p>
        </w:tc>
        <w:tc>
          <w:tcPr>
            <w:tcW w:w="3436" w:type="dxa"/>
            <w:tcBorders>
              <w:top w:val="single" w:sz="8" w:space="0" w:color="auto"/>
              <w:left w:val="nil"/>
              <w:bottom w:val="single" w:sz="8" w:space="0" w:color="auto"/>
              <w:right w:val="single" w:sz="4" w:space="0" w:color="auto"/>
            </w:tcBorders>
            <w:shd w:val="clear" w:color="000000" w:fill="EEECE1"/>
            <w:noWrap/>
            <w:vAlign w:val="center"/>
            <w:hideMark/>
          </w:tcPr>
          <w:p w:rsidR="00AB130C" w:rsidRPr="00574B2A" w:rsidRDefault="00AB130C" w:rsidP="00AB130C">
            <w:pPr>
              <w:spacing w:before="40" w:after="40" w:line="240" w:lineRule="auto"/>
              <w:jc w:val="both"/>
              <w:rPr>
                <w:rFonts w:eastAsia="Times New Roman" w:cs="Arial"/>
                <w:b/>
                <w:bCs/>
                <w:sz w:val="18"/>
                <w:szCs w:val="18"/>
                <w:lang w:val="sq-AL"/>
              </w:rPr>
            </w:pPr>
            <w:r w:rsidRPr="00574B2A">
              <w:rPr>
                <w:rFonts w:eastAsia="Times New Roman" w:cs="Arial"/>
                <w:b/>
                <w:bCs/>
                <w:sz w:val="18"/>
                <w:szCs w:val="18"/>
                <w:lang w:val="sq-AL"/>
              </w:rPr>
              <w:t>TOTALI</w:t>
            </w:r>
          </w:p>
        </w:tc>
        <w:tc>
          <w:tcPr>
            <w:tcW w:w="1908" w:type="dxa"/>
            <w:tcBorders>
              <w:top w:val="single" w:sz="8" w:space="0" w:color="auto"/>
              <w:left w:val="nil"/>
              <w:bottom w:val="single" w:sz="8" w:space="0" w:color="auto"/>
              <w:right w:val="single" w:sz="4" w:space="0" w:color="auto"/>
            </w:tcBorders>
            <w:shd w:val="clear" w:color="000000" w:fill="EEECE1"/>
            <w:noWrap/>
            <w:vAlign w:val="center"/>
          </w:tcPr>
          <w:p w:rsidR="00AB130C" w:rsidRPr="00574B2A" w:rsidRDefault="00AB130C" w:rsidP="00AB130C">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2,244,329</w:t>
            </w:r>
          </w:p>
        </w:tc>
        <w:tc>
          <w:tcPr>
            <w:tcW w:w="1770" w:type="dxa"/>
            <w:tcBorders>
              <w:top w:val="single" w:sz="8" w:space="0" w:color="auto"/>
              <w:left w:val="nil"/>
              <w:bottom w:val="single" w:sz="8" w:space="0" w:color="auto"/>
              <w:right w:val="single" w:sz="4" w:space="0" w:color="auto"/>
            </w:tcBorders>
            <w:shd w:val="clear" w:color="000000" w:fill="EEECE1"/>
            <w:noWrap/>
            <w:vAlign w:val="center"/>
          </w:tcPr>
          <w:p w:rsidR="00AB130C" w:rsidRPr="00574B2A" w:rsidRDefault="00AB130C" w:rsidP="00AB130C">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5,498,565</w:t>
            </w:r>
          </w:p>
        </w:tc>
        <w:tc>
          <w:tcPr>
            <w:tcW w:w="1677" w:type="dxa"/>
            <w:tcBorders>
              <w:top w:val="single" w:sz="8" w:space="0" w:color="auto"/>
              <w:left w:val="nil"/>
              <w:bottom w:val="single" w:sz="8" w:space="0" w:color="auto"/>
              <w:right w:val="single" w:sz="8" w:space="0" w:color="auto"/>
            </w:tcBorders>
            <w:shd w:val="clear" w:color="000000" w:fill="EEECE1"/>
            <w:noWrap/>
            <w:vAlign w:val="center"/>
          </w:tcPr>
          <w:p w:rsidR="00AB130C" w:rsidRPr="00574B2A" w:rsidRDefault="00AB130C" w:rsidP="00AB130C">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929,195</w:t>
            </w:r>
          </w:p>
        </w:tc>
      </w:tr>
    </w:tbl>
    <w:p w:rsidR="00362E29" w:rsidRPr="00574B2A" w:rsidRDefault="00D26808" w:rsidP="00903DF5">
      <w:pPr>
        <w:pStyle w:val="Caption"/>
        <w:spacing w:before="120"/>
        <w:rPr>
          <w:b w:val="0"/>
          <w:i/>
          <w:noProof w:val="0"/>
          <w:color w:val="auto"/>
          <w:lang w:val="sq-AL"/>
        </w:rPr>
      </w:pPr>
      <w:bookmarkStart w:id="5" w:name="_Toc485654479"/>
      <w:r w:rsidRPr="00574B2A">
        <w:rPr>
          <w:b w:val="0"/>
          <w:i/>
          <w:noProof w:val="0"/>
          <w:color w:val="auto"/>
          <w:sz w:val="16"/>
          <w:lang w:val="sq-AL"/>
        </w:rPr>
        <w:t xml:space="preserve">Tabela </w:t>
      </w:r>
      <w:r w:rsidR="00EA44C0" w:rsidRPr="00574B2A">
        <w:rPr>
          <w:b w:val="0"/>
          <w:i/>
          <w:noProof w:val="0"/>
          <w:color w:val="auto"/>
          <w:sz w:val="16"/>
          <w:lang w:val="sq-AL"/>
        </w:rPr>
        <w:fldChar w:fldCharType="begin"/>
      </w:r>
      <w:r w:rsidRPr="00574B2A">
        <w:rPr>
          <w:b w:val="0"/>
          <w:i/>
          <w:noProof w:val="0"/>
          <w:color w:val="auto"/>
          <w:sz w:val="16"/>
          <w:lang w:val="sq-AL"/>
        </w:rPr>
        <w:instrText xml:space="preserve"> SEQ Tabela \* ARABIC </w:instrText>
      </w:r>
      <w:r w:rsidR="00EA44C0" w:rsidRPr="00574B2A">
        <w:rPr>
          <w:b w:val="0"/>
          <w:i/>
          <w:noProof w:val="0"/>
          <w:color w:val="auto"/>
          <w:sz w:val="16"/>
          <w:lang w:val="sq-AL"/>
        </w:rPr>
        <w:fldChar w:fldCharType="separate"/>
      </w:r>
      <w:r w:rsidR="00000792">
        <w:rPr>
          <w:b w:val="0"/>
          <w:i/>
          <w:color w:val="auto"/>
          <w:sz w:val="16"/>
          <w:lang w:val="sq-AL"/>
        </w:rPr>
        <w:t>1</w:t>
      </w:r>
      <w:r w:rsidR="00EA44C0" w:rsidRPr="00574B2A">
        <w:rPr>
          <w:b w:val="0"/>
          <w:i/>
          <w:noProof w:val="0"/>
          <w:color w:val="auto"/>
          <w:sz w:val="16"/>
          <w:lang w:val="sq-AL"/>
        </w:rPr>
        <w:fldChar w:fldCharType="end"/>
      </w:r>
      <w:r w:rsidRPr="00574B2A">
        <w:rPr>
          <w:b w:val="0"/>
          <w:i/>
          <w:noProof w:val="0"/>
          <w:color w:val="auto"/>
          <w:sz w:val="16"/>
          <w:lang w:val="sq-AL"/>
        </w:rPr>
        <w:t xml:space="preserve">: Të ardhurat e Bashkisë </w:t>
      </w:r>
      <w:r w:rsidR="00264D87" w:rsidRPr="00574B2A">
        <w:rPr>
          <w:b w:val="0"/>
          <w:i/>
          <w:noProof w:val="0"/>
          <w:color w:val="auto"/>
          <w:sz w:val="16"/>
          <w:lang w:val="sq-AL"/>
        </w:rPr>
        <w:t>Kukës</w:t>
      </w:r>
      <w:r w:rsidRPr="00574B2A">
        <w:rPr>
          <w:b w:val="0"/>
          <w:i/>
          <w:noProof w:val="0"/>
          <w:color w:val="auto"/>
          <w:sz w:val="16"/>
          <w:lang w:val="sq-AL"/>
        </w:rPr>
        <w:t xml:space="preserve"> për vitin 201</w:t>
      </w:r>
      <w:r w:rsidR="0095754A" w:rsidRPr="00574B2A">
        <w:rPr>
          <w:b w:val="0"/>
          <w:i/>
          <w:noProof w:val="0"/>
          <w:color w:val="auto"/>
          <w:sz w:val="16"/>
          <w:lang w:val="sq-AL"/>
        </w:rPr>
        <w:t>8</w:t>
      </w:r>
      <w:r w:rsidRPr="00574B2A">
        <w:rPr>
          <w:b w:val="0"/>
          <w:i/>
          <w:noProof w:val="0"/>
          <w:color w:val="auto"/>
          <w:sz w:val="16"/>
          <w:lang w:val="sq-AL"/>
        </w:rPr>
        <w:t>-20</w:t>
      </w:r>
      <w:r w:rsidR="0095754A" w:rsidRPr="00574B2A">
        <w:rPr>
          <w:b w:val="0"/>
          <w:i/>
          <w:noProof w:val="0"/>
          <w:color w:val="auto"/>
          <w:sz w:val="16"/>
          <w:lang w:val="sq-AL"/>
        </w:rPr>
        <w:t>20</w:t>
      </w:r>
      <w:r w:rsidRPr="00574B2A">
        <w:rPr>
          <w:b w:val="0"/>
          <w:i/>
          <w:noProof w:val="0"/>
          <w:color w:val="auto"/>
          <w:sz w:val="16"/>
          <w:lang w:val="sq-AL"/>
        </w:rPr>
        <w:t xml:space="preserve"> sipas çdo burimi</w:t>
      </w:r>
      <w:bookmarkEnd w:id="5"/>
    </w:p>
    <w:p w:rsidR="00A254AC" w:rsidRPr="00574B2A" w:rsidRDefault="00A254AC" w:rsidP="00995D21">
      <w:pPr>
        <w:snapToGrid w:val="0"/>
        <w:spacing w:before="160" w:line="276" w:lineRule="auto"/>
        <w:contextualSpacing/>
        <w:jc w:val="both"/>
        <w:rPr>
          <w:rFonts w:ascii="Times New Roman" w:eastAsia="Cambria" w:hAnsi="Times New Roman"/>
          <w:sz w:val="24"/>
          <w:szCs w:val="24"/>
          <w:lang w:val="sq-AL"/>
        </w:rPr>
      </w:pPr>
      <w:r w:rsidRPr="00574B2A">
        <w:rPr>
          <w:rFonts w:ascii="Times New Roman" w:eastAsia="Cambria" w:hAnsi="Times New Roman"/>
          <w:sz w:val="24"/>
          <w:szCs w:val="24"/>
          <w:lang w:val="sq-AL"/>
        </w:rPr>
        <w:t>Grafiku i mëposhtëm paraqet të ardhurat nga burimet e veta t</w:t>
      </w:r>
      <w:r w:rsidR="009D5D80"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Bashkisë </w:t>
      </w:r>
      <w:r w:rsidR="00264D87" w:rsidRPr="00574B2A">
        <w:rPr>
          <w:rFonts w:ascii="Times New Roman" w:eastAsia="Cambria" w:hAnsi="Times New Roman"/>
          <w:sz w:val="24"/>
          <w:szCs w:val="24"/>
          <w:lang w:val="sq-AL"/>
        </w:rPr>
        <w:t>Kukës</w:t>
      </w:r>
      <w:r w:rsidRPr="00574B2A">
        <w:rPr>
          <w:rFonts w:ascii="Times New Roman" w:eastAsia="Cambria" w:hAnsi="Times New Roman"/>
          <w:sz w:val="24"/>
          <w:szCs w:val="24"/>
          <w:lang w:val="sq-AL"/>
        </w:rPr>
        <w:t xml:space="preserve"> për vitin 201</w:t>
      </w:r>
      <w:r w:rsidR="00995D21" w:rsidRPr="00574B2A">
        <w:rPr>
          <w:rFonts w:ascii="Times New Roman" w:eastAsia="Cambria" w:hAnsi="Times New Roman"/>
          <w:sz w:val="24"/>
          <w:szCs w:val="24"/>
          <w:lang w:val="sq-AL"/>
        </w:rPr>
        <w:t>8</w:t>
      </w:r>
      <w:r w:rsidRPr="00574B2A">
        <w:rPr>
          <w:rFonts w:ascii="Times New Roman" w:eastAsia="Cambria" w:hAnsi="Times New Roman"/>
          <w:sz w:val="24"/>
          <w:szCs w:val="24"/>
          <w:lang w:val="sq-AL"/>
        </w:rPr>
        <w:t>-20</w:t>
      </w:r>
      <w:r w:rsidR="00995D21" w:rsidRPr="00574B2A">
        <w:rPr>
          <w:rFonts w:ascii="Times New Roman" w:eastAsia="Cambria" w:hAnsi="Times New Roman"/>
          <w:sz w:val="24"/>
          <w:szCs w:val="24"/>
          <w:lang w:val="sq-AL"/>
        </w:rPr>
        <w:t>20</w:t>
      </w:r>
      <w:r w:rsidRPr="00574B2A">
        <w:rPr>
          <w:rFonts w:ascii="Times New Roman" w:eastAsia="Cambria" w:hAnsi="Times New Roman"/>
          <w:sz w:val="24"/>
          <w:szCs w:val="24"/>
          <w:lang w:val="sq-AL"/>
        </w:rPr>
        <w:t xml:space="preserve">, </w:t>
      </w:r>
      <w:r w:rsidR="006E64E0" w:rsidRPr="00574B2A">
        <w:rPr>
          <w:rFonts w:ascii="Times New Roman" w:eastAsia="Cambria" w:hAnsi="Times New Roman"/>
          <w:sz w:val="24"/>
          <w:szCs w:val="24"/>
          <w:lang w:val="sq-AL"/>
        </w:rPr>
        <w:t>t</w:t>
      </w:r>
      <w:r w:rsidR="00B46278" w:rsidRPr="00574B2A">
        <w:rPr>
          <w:rFonts w:ascii="Times New Roman" w:eastAsia="Cambria" w:hAnsi="Times New Roman"/>
          <w:sz w:val="24"/>
          <w:szCs w:val="24"/>
          <w:lang w:val="sq-AL"/>
        </w:rPr>
        <w:t>ë</w:t>
      </w:r>
      <w:r w:rsidR="006E64E0" w:rsidRPr="00574B2A">
        <w:rPr>
          <w:rFonts w:ascii="Times New Roman" w:eastAsia="Cambria" w:hAnsi="Times New Roman"/>
          <w:sz w:val="24"/>
          <w:szCs w:val="24"/>
          <w:lang w:val="sq-AL"/>
        </w:rPr>
        <w:t xml:space="preserve"> cilat parashikohen n</w:t>
      </w:r>
      <w:r w:rsidR="00B46278" w:rsidRPr="00574B2A">
        <w:rPr>
          <w:rFonts w:ascii="Times New Roman" w:eastAsia="Cambria" w:hAnsi="Times New Roman"/>
          <w:sz w:val="24"/>
          <w:szCs w:val="24"/>
          <w:lang w:val="sq-AL"/>
        </w:rPr>
        <w:t>ë</w:t>
      </w:r>
      <w:r w:rsidR="006E64E0" w:rsidRPr="00574B2A">
        <w:rPr>
          <w:rFonts w:ascii="Times New Roman" w:eastAsia="Cambria" w:hAnsi="Times New Roman"/>
          <w:sz w:val="24"/>
          <w:szCs w:val="24"/>
          <w:lang w:val="sq-AL"/>
        </w:rPr>
        <w:t xml:space="preserve"> nj</w:t>
      </w:r>
      <w:r w:rsidR="00B46278" w:rsidRPr="00574B2A">
        <w:rPr>
          <w:rFonts w:ascii="Times New Roman" w:eastAsia="Cambria" w:hAnsi="Times New Roman"/>
          <w:sz w:val="24"/>
          <w:szCs w:val="24"/>
          <w:lang w:val="sq-AL"/>
        </w:rPr>
        <w:t>ë</w:t>
      </w:r>
      <w:r w:rsidR="006E64E0" w:rsidRPr="00574B2A">
        <w:rPr>
          <w:rFonts w:ascii="Times New Roman" w:eastAsia="Cambria" w:hAnsi="Times New Roman"/>
          <w:sz w:val="24"/>
          <w:szCs w:val="24"/>
          <w:lang w:val="sq-AL"/>
        </w:rPr>
        <w:t xml:space="preserve"> vler</w:t>
      </w:r>
      <w:r w:rsidR="00B46278" w:rsidRPr="00574B2A">
        <w:rPr>
          <w:rFonts w:ascii="Times New Roman" w:eastAsia="Cambria" w:hAnsi="Times New Roman"/>
          <w:sz w:val="24"/>
          <w:szCs w:val="24"/>
          <w:lang w:val="sq-AL"/>
        </w:rPr>
        <w:t>ë</w:t>
      </w:r>
      <w:r w:rsidR="006E64E0" w:rsidRPr="00574B2A">
        <w:rPr>
          <w:rFonts w:ascii="Times New Roman" w:eastAsia="Cambria" w:hAnsi="Times New Roman"/>
          <w:sz w:val="24"/>
          <w:szCs w:val="24"/>
          <w:lang w:val="sq-AL"/>
        </w:rPr>
        <w:t xml:space="preserve"> 267,981 mij</w:t>
      </w:r>
      <w:r w:rsidR="00B46278" w:rsidRPr="00574B2A">
        <w:rPr>
          <w:rFonts w:ascii="Times New Roman" w:eastAsia="Cambria" w:hAnsi="Times New Roman"/>
          <w:sz w:val="24"/>
          <w:szCs w:val="24"/>
          <w:lang w:val="sq-AL"/>
        </w:rPr>
        <w:t>ë</w:t>
      </w:r>
      <w:r w:rsidR="006E64E0" w:rsidRPr="00574B2A">
        <w:rPr>
          <w:rFonts w:ascii="Times New Roman" w:eastAsia="Cambria" w:hAnsi="Times New Roman"/>
          <w:sz w:val="24"/>
          <w:szCs w:val="24"/>
          <w:lang w:val="sq-AL"/>
        </w:rPr>
        <w:t xml:space="preserve"> lek</w:t>
      </w:r>
      <w:r w:rsidR="00B46278" w:rsidRPr="00574B2A">
        <w:rPr>
          <w:rFonts w:ascii="Times New Roman" w:eastAsia="Cambria" w:hAnsi="Times New Roman"/>
          <w:sz w:val="24"/>
          <w:szCs w:val="24"/>
          <w:lang w:val="sq-AL"/>
        </w:rPr>
        <w:t>ë</w:t>
      </w:r>
      <w:r w:rsidR="00E22BAA" w:rsidRPr="00574B2A">
        <w:rPr>
          <w:rFonts w:ascii="Times New Roman" w:eastAsia="Cambria" w:hAnsi="Times New Roman"/>
          <w:sz w:val="24"/>
          <w:szCs w:val="24"/>
          <w:lang w:val="sq-AL"/>
        </w:rPr>
        <w:t>;</w:t>
      </w:r>
      <w:r w:rsidRPr="00574B2A">
        <w:rPr>
          <w:rFonts w:ascii="Times New Roman" w:eastAsia="Cambria" w:hAnsi="Times New Roman"/>
          <w:sz w:val="24"/>
          <w:szCs w:val="24"/>
          <w:lang w:val="sq-AL"/>
        </w:rPr>
        <w:t xml:space="preserve"> vihet re s</w:t>
      </w:r>
      <w:r w:rsidR="009D5D80"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t</w:t>
      </w:r>
      <w:r w:rsidR="009D5D80"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ardhurat </w:t>
      </w:r>
      <w:r w:rsidR="00865ED4" w:rsidRPr="00574B2A">
        <w:rPr>
          <w:rFonts w:ascii="Times New Roman" w:eastAsia="Cambria" w:hAnsi="Times New Roman"/>
          <w:sz w:val="24"/>
          <w:szCs w:val="24"/>
          <w:lang w:val="sq-AL"/>
        </w:rPr>
        <w:t xml:space="preserve">nga tarifat </w:t>
      </w:r>
      <w:r w:rsidR="00624ABA" w:rsidRPr="00574B2A">
        <w:rPr>
          <w:rFonts w:ascii="Times New Roman" w:eastAsia="Cambria" w:hAnsi="Times New Roman"/>
          <w:sz w:val="24"/>
          <w:szCs w:val="24"/>
          <w:lang w:val="sq-AL"/>
        </w:rPr>
        <w:t>p</w:t>
      </w:r>
      <w:r w:rsidR="00B46278" w:rsidRPr="00574B2A">
        <w:rPr>
          <w:rFonts w:ascii="Times New Roman" w:eastAsia="Cambria" w:hAnsi="Times New Roman"/>
          <w:sz w:val="24"/>
          <w:szCs w:val="24"/>
          <w:lang w:val="sq-AL"/>
        </w:rPr>
        <w:t>ë</w:t>
      </w:r>
      <w:r w:rsidR="00624ABA" w:rsidRPr="00574B2A">
        <w:rPr>
          <w:rFonts w:ascii="Times New Roman" w:eastAsia="Cambria" w:hAnsi="Times New Roman"/>
          <w:sz w:val="24"/>
          <w:szCs w:val="24"/>
          <w:lang w:val="sq-AL"/>
        </w:rPr>
        <w:t>rb</w:t>
      </w:r>
      <w:r w:rsidR="00B46278" w:rsidRPr="00574B2A">
        <w:rPr>
          <w:rFonts w:ascii="Times New Roman" w:eastAsia="Cambria" w:hAnsi="Times New Roman"/>
          <w:sz w:val="24"/>
          <w:szCs w:val="24"/>
          <w:lang w:val="sq-AL"/>
        </w:rPr>
        <w:t>ë</w:t>
      </w:r>
      <w:r w:rsidR="00624ABA" w:rsidRPr="00574B2A">
        <w:rPr>
          <w:rFonts w:ascii="Times New Roman" w:eastAsia="Cambria" w:hAnsi="Times New Roman"/>
          <w:sz w:val="24"/>
          <w:szCs w:val="24"/>
          <w:lang w:val="sq-AL"/>
        </w:rPr>
        <w:t>jn</w:t>
      </w:r>
      <w:r w:rsidR="00B46278" w:rsidRPr="00574B2A">
        <w:rPr>
          <w:rFonts w:ascii="Times New Roman" w:eastAsia="Cambria" w:hAnsi="Times New Roman"/>
          <w:sz w:val="24"/>
          <w:szCs w:val="24"/>
          <w:lang w:val="sq-AL"/>
        </w:rPr>
        <w:t>ë</w:t>
      </w:r>
      <w:r w:rsidR="00624ABA" w:rsidRPr="00574B2A">
        <w:rPr>
          <w:rFonts w:ascii="Times New Roman" w:eastAsia="Cambria" w:hAnsi="Times New Roman"/>
          <w:sz w:val="24"/>
          <w:szCs w:val="24"/>
          <w:lang w:val="sq-AL"/>
        </w:rPr>
        <w:t xml:space="preserve"> burimin kryesor</w:t>
      </w:r>
      <w:r w:rsidR="00B46278" w:rsidRPr="00574B2A">
        <w:rPr>
          <w:rFonts w:ascii="Times New Roman" w:eastAsia="Cambria" w:hAnsi="Times New Roman"/>
          <w:sz w:val="24"/>
          <w:szCs w:val="24"/>
          <w:lang w:val="sq-AL"/>
        </w:rPr>
        <w:t>ë</w:t>
      </w:r>
      <w:r w:rsidR="00624ABA" w:rsidRPr="00574B2A">
        <w:rPr>
          <w:rFonts w:ascii="Times New Roman" w:eastAsia="Cambria" w:hAnsi="Times New Roman"/>
          <w:sz w:val="24"/>
          <w:szCs w:val="24"/>
          <w:lang w:val="sq-AL"/>
        </w:rPr>
        <w:t xml:space="preserve"> t</w:t>
      </w:r>
      <w:r w:rsidR="00B46278" w:rsidRPr="00574B2A">
        <w:rPr>
          <w:rFonts w:ascii="Times New Roman" w:eastAsia="Cambria" w:hAnsi="Times New Roman"/>
          <w:sz w:val="24"/>
          <w:szCs w:val="24"/>
          <w:lang w:val="sq-AL"/>
        </w:rPr>
        <w:t>ë</w:t>
      </w:r>
      <w:r w:rsidR="00624ABA" w:rsidRPr="00574B2A">
        <w:rPr>
          <w:rFonts w:ascii="Times New Roman" w:eastAsia="Cambria" w:hAnsi="Times New Roman"/>
          <w:sz w:val="24"/>
          <w:szCs w:val="24"/>
          <w:lang w:val="sq-AL"/>
        </w:rPr>
        <w:t xml:space="preserve"> t</w:t>
      </w:r>
      <w:r w:rsidR="00B46278" w:rsidRPr="00574B2A">
        <w:rPr>
          <w:rFonts w:ascii="Times New Roman" w:eastAsia="Cambria" w:hAnsi="Times New Roman"/>
          <w:sz w:val="24"/>
          <w:szCs w:val="24"/>
          <w:lang w:val="sq-AL"/>
        </w:rPr>
        <w:t>ë</w:t>
      </w:r>
      <w:r w:rsidR="00624ABA" w:rsidRPr="00574B2A">
        <w:rPr>
          <w:rFonts w:ascii="Times New Roman" w:eastAsia="Cambria" w:hAnsi="Times New Roman"/>
          <w:sz w:val="24"/>
          <w:szCs w:val="24"/>
          <w:lang w:val="sq-AL"/>
        </w:rPr>
        <w:t xml:space="preserve"> ardhurave t</w:t>
      </w:r>
      <w:r w:rsidR="00B46278" w:rsidRPr="00574B2A">
        <w:rPr>
          <w:rFonts w:ascii="Times New Roman" w:eastAsia="Cambria" w:hAnsi="Times New Roman"/>
          <w:sz w:val="24"/>
          <w:szCs w:val="24"/>
          <w:lang w:val="sq-AL"/>
        </w:rPr>
        <w:t>ë</w:t>
      </w:r>
      <w:r w:rsidR="00624ABA" w:rsidRPr="00574B2A">
        <w:rPr>
          <w:rFonts w:ascii="Times New Roman" w:eastAsia="Cambria" w:hAnsi="Times New Roman"/>
          <w:sz w:val="24"/>
          <w:szCs w:val="24"/>
          <w:lang w:val="sq-AL"/>
        </w:rPr>
        <w:t xml:space="preserve"> </w:t>
      </w:r>
      <w:r w:rsidR="00E22BAA" w:rsidRPr="00574B2A">
        <w:rPr>
          <w:rFonts w:ascii="Times New Roman" w:eastAsia="Cambria" w:hAnsi="Times New Roman"/>
          <w:sz w:val="24"/>
          <w:szCs w:val="24"/>
          <w:lang w:val="sq-AL"/>
        </w:rPr>
        <w:t>veta t</w:t>
      </w:r>
      <w:r w:rsidR="00B46278" w:rsidRPr="00574B2A">
        <w:rPr>
          <w:rFonts w:ascii="Times New Roman" w:eastAsia="Cambria" w:hAnsi="Times New Roman"/>
          <w:sz w:val="24"/>
          <w:szCs w:val="24"/>
          <w:lang w:val="sq-AL"/>
        </w:rPr>
        <w:t>ë</w:t>
      </w:r>
      <w:r w:rsidR="00E22BAA" w:rsidRPr="00574B2A">
        <w:rPr>
          <w:rFonts w:ascii="Times New Roman" w:eastAsia="Cambria" w:hAnsi="Times New Roman"/>
          <w:sz w:val="24"/>
          <w:szCs w:val="24"/>
          <w:lang w:val="sq-AL"/>
        </w:rPr>
        <w:t xml:space="preserve"> </w:t>
      </w:r>
      <w:r w:rsidR="00624ABA" w:rsidRPr="00574B2A">
        <w:rPr>
          <w:rFonts w:ascii="Times New Roman" w:eastAsia="Cambria" w:hAnsi="Times New Roman"/>
          <w:sz w:val="24"/>
          <w:szCs w:val="24"/>
          <w:lang w:val="sq-AL"/>
        </w:rPr>
        <w:t>bashkis</w:t>
      </w:r>
      <w:r w:rsidR="00B46278" w:rsidRPr="00574B2A">
        <w:rPr>
          <w:rFonts w:ascii="Times New Roman" w:eastAsia="Cambria" w:hAnsi="Times New Roman"/>
          <w:sz w:val="24"/>
          <w:szCs w:val="24"/>
          <w:lang w:val="sq-AL"/>
        </w:rPr>
        <w:t>ë</w:t>
      </w:r>
      <w:r w:rsidR="00624ABA" w:rsidRPr="00574B2A">
        <w:rPr>
          <w:rFonts w:ascii="Times New Roman" w:eastAsia="Cambria" w:hAnsi="Times New Roman"/>
          <w:sz w:val="24"/>
          <w:szCs w:val="24"/>
          <w:lang w:val="sq-AL"/>
        </w:rPr>
        <w:t>.</w:t>
      </w:r>
    </w:p>
    <w:p w:rsidR="00A254AC" w:rsidRPr="00574B2A" w:rsidRDefault="00624ABA" w:rsidP="003768C0">
      <w:pPr>
        <w:jc w:val="both"/>
        <w:rPr>
          <w:lang w:val="sq-AL"/>
        </w:rPr>
      </w:pPr>
      <w:r w:rsidRPr="00574B2A">
        <w:rPr>
          <w:noProof/>
          <w:lang w:val="sq-AL" w:eastAsia="sq-AL"/>
        </w:rPr>
        <w:drawing>
          <wp:inline distT="0" distB="0" distL="0" distR="0" wp14:anchorId="7BC3B124" wp14:editId="1D6FB9DA">
            <wp:extent cx="5934456" cy="2286000"/>
            <wp:effectExtent l="0" t="0" r="9525"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D26808" w:rsidRPr="00574B2A" w:rsidRDefault="00D26808" w:rsidP="00903DF5">
      <w:pPr>
        <w:pStyle w:val="Caption"/>
        <w:spacing w:before="60" w:after="60"/>
        <w:rPr>
          <w:b w:val="0"/>
          <w:i/>
          <w:noProof w:val="0"/>
          <w:color w:val="auto"/>
          <w:sz w:val="16"/>
          <w:lang w:val="sq-AL"/>
        </w:rPr>
      </w:pPr>
      <w:bookmarkStart w:id="6" w:name="_Toc485654517"/>
      <w:r w:rsidRPr="00574B2A">
        <w:rPr>
          <w:b w:val="0"/>
          <w:i/>
          <w:noProof w:val="0"/>
          <w:color w:val="auto"/>
          <w:sz w:val="16"/>
          <w:lang w:val="sq-AL"/>
        </w:rPr>
        <w:t xml:space="preserve">Grafiku </w:t>
      </w:r>
      <w:r w:rsidR="00EA44C0"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00EA44C0" w:rsidRPr="00574B2A">
        <w:rPr>
          <w:b w:val="0"/>
          <w:i/>
          <w:noProof w:val="0"/>
          <w:color w:val="auto"/>
          <w:sz w:val="16"/>
          <w:lang w:val="sq-AL"/>
        </w:rPr>
        <w:fldChar w:fldCharType="separate"/>
      </w:r>
      <w:r w:rsidR="00000792">
        <w:rPr>
          <w:b w:val="0"/>
          <w:i/>
          <w:color w:val="auto"/>
          <w:sz w:val="16"/>
          <w:lang w:val="sq-AL"/>
        </w:rPr>
        <w:t>1</w:t>
      </w:r>
      <w:r w:rsidR="00EA44C0" w:rsidRPr="00574B2A">
        <w:rPr>
          <w:b w:val="0"/>
          <w:i/>
          <w:noProof w:val="0"/>
          <w:color w:val="auto"/>
          <w:sz w:val="16"/>
          <w:lang w:val="sq-AL"/>
        </w:rPr>
        <w:fldChar w:fldCharType="end"/>
      </w:r>
      <w:r w:rsidRPr="00574B2A">
        <w:rPr>
          <w:b w:val="0"/>
          <w:i/>
          <w:noProof w:val="0"/>
          <w:color w:val="auto"/>
          <w:sz w:val="16"/>
          <w:lang w:val="sq-AL"/>
        </w:rPr>
        <w:t>: Të ardhurat e nga burimet veta t</w:t>
      </w:r>
      <w:r w:rsidR="009D5D80" w:rsidRPr="00574B2A">
        <w:rPr>
          <w:b w:val="0"/>
          <w:i/>
          <w:noProof w:val="0"/>
          <w:color w:val="auto"/>
          <w:sz w:val="16"/>
          <w:lang w:val="sq-AL"/>
        </w:rPr>
        <w:t>ë</w:t>
      </w:r>
      <w:r w:rsidRPr="00574B2A">
        <w:rPr>
          <w:b w:val="0"/>
          <w:i/>
          <w:noProof w:val="0"/>
          <w:color w:val="auto"/>
          <w:sz w:val="16"/>
          <w:lang w:val="sq-AL"/>
        </w:rPr>
        <w:t xml:space="preserve"> Bashkisë për vitet 201</w:t>
      </w:r>
      <w:r w:rsidR="00C87A0E" w:rsidRPr="00574B2A">
        <w:rPr>
          <w:b w:val="0"/>
          <w:i/>
          <w:noProof w:val="0"/>
          <w:color w:val="auto"/>
          <w:sz w:val="16"/>
          <w:lang w:val="sq-AL"/>
        </w:rPr>
        <w:t>8</w:t>
      </w:r>
      <w:r w:rsidRPr="00574B2A">
        <w:rPr>
          <w:b w:val="0"/>
          <w:i/>
          <w:noProof w:val="0"/>
          <w:color w:val="auto"/>
          <w:sz w:val="16"/>
          <w:lang w:val="sq-AL"/>
        </w:rPr>
        <w:t>-20</w:t>
      </w:r>
      <w:r w:rsidR="00C87A0E" w:rsidRPr="00574B2A">
        <w:rPr>
          <w:b w:val="0"/>
          <w:i/>
          <w:noProof w:val="0"/>
          <w:color w:val="auto"/>
          <w:sz w:val="16"/>
          <w:lang w:val="sq-AL"/>
        </w:rPr>
        <w:t>20</w:t>
      </w:r>
      <w:r w:rsidRPr="00574B2A">
        <w:rPr>
          <w:b w:val="0"/>
          <w:i/>
          <w:noProof w:val="0"/>
          <w:color w:val="auto"/>
          <w:sz w:val="16"/>
          <w:lang w:val="sq-AL"/>
        </w:rPr>
        <w:t xml:space="preserve"> (000 lek</w:t>
      </w:r>
      <w:r w:rsidR="009D5D80" w:rsidRPr="00574B2A">
        <w:rPr>
          <w:b w:val="0"/>
          <w:i/>
          <w:noProof w:val="0"/>
          <w:color w:val="auto"/>
          <w:sz w:val="16"/>
          <w:lang w:val="sq-AL"/>
        </w:rPr>
        <w:t>ë</w:t>
      </w:r>
      <w:r w:rsidRPr="00574B2A">
        <w:rPr>
          <w:b w:val="0"/>
          <w:i/>
          <w:noProof w:val="0"/>
          <w:color w:val="auto"/>
          <w:sz w:val="16"/>
          <w:lang w:val="sq-AL"/>
        </w:rPr>
        <w:t>)</w:t>
      </w:r>
      <w:bookmarkEnd w:id="6"/>
    </w:p>
    <w:p w:rsidR="001F710B" w:rsidRPr="00574B2A" w:rsidRDefault="00A254AC" w:rsidP="00D97E72">
      <w:pPr>
        <w:snapToGrid w:val="0"/>
        <w:spacing w:before="160" w:line="276" w:lineRule="auto"/>
        <w:contextualSpacing/>
        <w:jc w:val="both"/>
        <w:rPr>
          <w:rFonts w:ascii="Times New Roman" w:eastAsia="Cambria" w:hAnsi="Times New Roman"/>
          <w:sz w:val="24"/>
          <w:szCs w:val="24"/>
          <w:lang w:val="sq-AL"/>
        </w:rPr>
      </w:pPr>
      <w:r w:rsidRPr="00574B2A">
        <w:rPr>
          <w:rFonts w:ascii="Times New Roman" w:eastAsia="Cambria" w:hAnsi="Times New Roman"/>
          <w:sz w:val="24"/>
          <w:szCs w:val="24"/>
          <w:lang w:val="sq-AL"/>
        </w:rPr>
        <w:t>Grafiku i mëposhtëm paraqet të ardhurat nga transfer</w:t>
      </w:r>
      <w:r w:rsidR="00903DF5" w:rsidRPr="00574B2A">
        <w:rPr>
          <w:rFonts w:ascii="Times New Roman" w:eastAsia="Cambria" w:hAnsi="Times New Roman"/>
          <w:sz w:val="24"/>
          <w:szCs w:val="24"/>
          <w:lang w:val="sq-AL"/>
        </w:rPr>
        <w:t>t</w:t>
      </w:r>
      <w:r w:rsidRPr="00574B2A">
        <w:rPr>
          <w:rFonts w:ascii="Times New Roman" w:eastAsia="Cambria" w:hAnsi="Times New Roman"/>
          <w:sz w:val="24"/>
          <w:szCs w:val="24"/>
          <w:lang w:val="sq-AL"/>
        </w:rPr>
        <w:t>a</w:t>
      </w:r>
      <w:r w:rsidR="008D12ED" w:rsidRPr="00574B2A">
        <w:rPr>
          <w:rFonts w:ascii="Times New Roman" w:eastAsia="Cambria" w:hAnsi="Times New Roman"/>
          <w:sz w:val="24"/>
          <w:szCs w:val="24"/>
          <w:lang w:val="sq-AL"/>
        </w:rPr>
        <w:t>t</w:t>
      </w:r>
      <w:r w:rsidRPr="00574B2A">
        <w:rPr>
          <w:rFonts w:ascii="Times New Roman" w:eastAsia="Cambria" w:hAnsi="Times New Roman"/>
          <w:sz w:val="24"/>
          <w:szCs w:val="24"/>
          <w:lang w:val="sq-AL"/>
        </w:rPr>
        <w:t xml:space="preserve"> </w:t>
      </w:r>
      <w:r w:rsidR="0050367B" w:rsidRPr="00574B2A">
        <w:rPr>
          <w:rFonts w:ascii="Times New Roman" w:eastAsia="Cambria" w:hAnsi="Times New Roman"/>
          <w:sz w:val="24"/>
          <w:szCs w:val="24"/>
          <w:lang w:val="sq-AL"/>
        </w:rPr>
        <w:t>(</w:t>
      </w:r>
      <w:r w:rsidR="0050367B" w:rsidRPr="00574B2A">
        <w:rPr>
          <w:rFonts w:ascii="Times New Roman" w:hAnsi="Times New Roman"/>
          <w:sz w:val="24"/>
          <w:szCs w:val="24"/>
          <w:lang w:val="sq-AL"/>
        </w:rPr>
        <w:t>transferta e pak</w:t>
      </w:r>
      <w:r w:rsidR="00AD5645" w:rsidRPr="00574B2A">
        <w:rPr>
          <w:rFonts w:ascii="Times New Roman" w:hAnsi="Times New Roman"/>
          <w:sz w:val="24"/>
          <w:szCs w:val="24"/>
          <w:lang w:val="sq-AL"/>
        </w:rPr>
        <w:t>ushtëzuar, transferta specifike si dhe</w:t>
      </w:r>
      <w:r w:rsidR="0050367B" w:rsidRPr="00574B2A">
        <w:rPr>
          <w:rFonts w:ascii="Times New Roman" w:hAnsi="Times New Roman"/>
          <w:sz w:val="24"/>
          <w:szCs w:val="24"/>
          <w:lang w:val="sq-AL"/>
        </w:rPr>
        <w:t xml:space="preserve"> transferta e kushtëzuar) </w:t>
      </w:r>
      <w:r w:rsidRPr="00574B2A">
        <w:rPr>
          <w:rFonts w:ascii="Times New Roman" w:eastAsia="Cambria" w:hAnsi="Times New Roman"/>
          <w:sz w:val="24"/>
          <w:szCs w:val="24"/>
          <w:lang w:val="sq-AL"/>
        </w:rPr>
        <w:t>për vit</w:t>
      </w:r>
      <w:r w:rsidR="00874B92" w:rsidRPr="00574B2A">
        <w:rPr>
          <w:rFonts w:ascii="Times New Roman" w:eastAsia="Cambria" w:hAnsi="Times New Roman"/>
          <w:sz w:val="24"/>
          <w:szCs w:val="24"/>
          <w:lang w:val="sq-AL"/>
        </w:rPr>
        <w:t>et</w:t>
      </w:r>
      <w:r w:rsidRPr="00574B2A">
        <w:rPr>
          <w:rFonts w:ascii="Times New Roman" w:eastAsia="Cambria" w:hAnsi="Times New Roman"/>
          <w:sz w:val="24"/>
          <w:szCs w:val="24"/>
          <w:lang w:val="sq-AL"/>
        </w:rPr>
        <w:t xml:space="preserve"> 201</w:t>
      </w:r>
      <w:r w:rsidR="00874B92" w:rsidRPr="00574B2A">
        <w:rPr>
          <w:rFonts w:ascii="Times New Roman" w:eastAsia="Cambria" w:hAnsi="Times New Roman"/>
          <w:sz w:val="24"/>
          <w:szCs w:val="24"/>
          <w:lang w:val="sq-AL"/>
        </w:rPr>
        <w:t>8</w:t>
      </w:r>
      <w:r w:rsidRPr="00574B2A">
        <w:rPr>
          <w:rFonts w:ascii="Times New Roman" w:eastAsia="Cambria" w:hAnsi="Times New Roman"/>
          <w:sz w:val="24"/>
          <w:szCs w:val="24"/>
          <w:lang w:val="sq-AL"/>
        </w:rPr>
        <w:t>-20</w:t>
      </w:r>
      <w:r w:rsidR="00874B92" w:rsidRPr="00574B2A">
        <w:rPr>
          <w:rFonts w:ascii="Times New Roman" w:eastAsia="Cambria" w:hAnsi="Times New Roman"/>
          <w:sz w:val="24"/>
          <w:szCs w:val="24"/>
          <w:lang w:val="sq-AL"/>
        </w:rPr>
        <w:t>2</w:t>
      </w:r>
      <w:r w:rsidR="009E0047" w:rsidRPr="00574B2A">
        <w:rPr>
          <w:rFonts w:ascii="Times New Roman" w:eastAsia="Cambria" w:hAnsi="Times New Roman"/>
          <w:sz w:val="24"/>
          <w:szCs w:val="24"/>
          <w:lang w:val="sq-AL"/>
        </w:rPr>
        <w:t>0</w:t>
      </w:r>
      <w:r w:rsidR="000D3804" w:rsidRPr="00574B2A">
        <w:rPr>
          <w:rFonts w:ascii="Times New Roman" w:eastAsia="Cambria" w:hAnsi="Times New Roman"/>
          <w:sz w:val="24"/>
          <w:szCs w:val="24"/>
          <w:lang w:val="sq-AL"/>
        </w:rPr>
        <w:t>, t</w:t>
      </w:r>
      <w:r w:rsidR="00B46278" w:rsidRPr="00574B2A">
        <w:rPr>
          <w:rFonts w:ascii="Times New Roman" w:eastAsia="Cambria" w:hAnsi="Times New Roman"/>
          <w:sz w:val="24"/>
          <w:szCs w:val="24"/>
          <w:lang w:val="sq-AL"/>
        </w:rPr>
        <w:t>ë</w:t>
      </w:r>
      <w:r w:rsidR="000D3804" w:rsidRPr="00574B2A">
        <w:rPr>
          <w:rFonts w:ascii="Times New Roman" w:eastAsia="Cambria" w:hAnsi="Times New Roman"/>
          <w:sz w:val="24"/>
          <w:szCs w:val="24"/>
          <w:lang w:val="sq-AL"/>
        </w:rPr>
        <w:t xml:space="preserve"> cilat parashikohen n</w:t>
      </w:r>
      <w:r w:rsidR="00B46278" w:rsidRPr="00574B2A">
        <w:rPr>
          <w:rFonts w:ascii="Times New Roman" w:eastAsia="Cambria" w:hAnsi="Times New Roman"/>
          <w:sz w:val="24"/>
          <w:szCs w:val="24"/>
          <w:lang w:val="sq-AL"/>
        </w:rPr>
        <w:t>ë</w:t>
      </w:r>
      <w:r w:rsidR="000D3804" w:rsidRPr="00574B2A">
        <w:rPr>
          <w:rFonts w:ascii="Times New Roman" w:eastAsia="Cambria" w:hAnsi="Times New Roman"/>
          <w:sz w:val="24"/>
          <w:szCs w:val="24"/>
          <w:lang w:val="sq-AL"/>
        </w:rPr>
        <w:t xml:space="preserve"> nj</w:t>
      </w:r>
      <w:r w:rsidR="00B46278" w:rsidRPr="00574B2A">
        <w:rPr>
          <w:rFonts w:ascii="Times New Roman" w:eastAsia="Cambria" w:hAnsi="Times New Roman"/>
          <w:sz w:val="24"/>
          <w:szCs w:val="24"/>
          <w:lang w:val="sq-AL"/>
        </w:rPr>
        <w:t>ë</w:t>
      </w:r>
      <w:r w:rsidR="000D3804" w:rsidRPr="00574B2A">
        <w:rPr>
          <w:rFonts w:ascii="Times New Roman" w:eastAsia="Cambria" w:hAnsi="Times New Roman"/>
          <w:sz w:val="24"/>
          <w:szCs w:val="24"/>
          <w:lang w:val="sq-AL"/>
        </w:rPr>
        <w:t xml:space="preserve"> vler</w:t>
      </w:r>
      <w:r w:rsidR="00B46278" w:rsidRPr="00574B2A">
        <w:rPr>
          <w:rFonts w:ascii="Times New Roman" w:eastAsia="Cambria" w:hAnsi="Times New Roman"/>
          <w:sz w:val="24"/>
          <w:szCs w:val="24"/>
          <w:lang w:val="sq-AL"/>
        </w:rPr>
        <w:t>ë</w:t>
      </w:r>
      <w:r w:rsidR="009E0047" w:rsidRPr="00574B2A">
        <w:rPr>
          <w:rFonts w:ascii="Times New Roman" w:eastAsia="Cambria" w:hAnsi="Times New Roman"/>
          <w:sz w:val="24"/>
          <w:szCs w:val="24"/>
          <w:lang w:val="sq-AL"/>
        </w:rPr>
        <w:t xml:space="preserve"> </w:t>
      </w:r>
      <w:r w:rsidR="000D3804" w:rsidRPr="00574B2A">
        <w:rPr>
          <w:rFonts w:ascii="Times New Roman" w:eastAsia="Cambria" w:hAnsi="Times New Roman"/>
          <w:sz w:val="24"/>
          <w:szCs w:val="24"/>
          <w:lang w:val="sq-AL"/>
        </w:rPr>
        <w:t>8,404,108 mij</w:t>
      </w:r>
      <w:r w:rsidR="00B46278" w:rsidRPr="00574B2A">
        <w:rPr>
          <w:rFonts w:ascii="Times New Roman" w:eastAsia="Cambria" w:hAnsi="Times New Roman"/>
          <w:sz w:val="24"/>
          <w:szCs w:val="24"/>
          <w:lang w:val="sq-AL"/>
        </w:rPr>
        <w:t>ë</w:t>
      </w:r>
      <w:r w:rsidR="000D3804" w:rsidRPr="00574B2A">
        <w:rPr>
          <w:rFonts w:ascii="Times New Roman" w:eastAsia="Cambria" w:hAnsi="Times New Roman"/>
          <w:sz w:val="24"/>
          <w:szCs w:val="24"/>
          <w:lang w:val="sq-AL"/>
        </w:rPr>
        <w:t xml:space="preserve"> lek</w:t>
      </w:r>
      <w:r w:rsidR="00B46278" w:rsidRPr="00574B2A">
        <w:rPr>
          <w:rFonts w:ascii="Times New Roman" w:eastAsia="Cambria" w:hAnsi="Times New Roman"/>
          <w:sz w:val="24"/>
          <w:szCs w:val="24"/>
          <w:lang w:val="sq-AL"/>
        </w:rPr>
        <w:t>ë</w:t>
      </w:r>
      <w:r w:rsidR="000D3804" w:rsidRPr="00574B2A">
        <w:rPr>
          <w:rFonts w:ascii="Times New Roman" w:eastAsia="Cambria" w:hAnsi="Times New Roman"/>
          <w:sz w:val="24"/>
          <w:szCs w:val="24"/>
          <w:lang w:val="sq-AL"/>
        </w:rPr>
        <w:t xml:space="preserve">. </w:t>
      </w:r>
      <w:r w:rsidR="00AD5645" w:rsidRPr="00574B2A">
        <w:rPr>
          <w:rFonts w:ascii="Times New Roman" w:eastAsia="Cambria" w:hAnsi="Times New Roman"/>
          <w:sz w:val="24"/>
          <w:szCs w:val="24"/>
          <w:lang w:val="sq-AL"/>
        </w:rPr>
        <w:t>T</w:t>
      </w:r>
      <w:r w:rsidR="009E0047" w:rsidRPr="00574B2A">
        <w:rPr>
          <w:rFonts w:ascii="Times New Roman" w:eastAsia="Cambria" w:hAnsi="Times New Roman"/>
          <w:sz w:val="24"/>
          <w:szCs w:val="24"/>
          <w:lang w:val="sq-AL"/>
        </w:rPr>
        <w:t>ransferta e kusht</w:t>
      </w:r>
      <w:r w:rsidR="00B46278" w:rsidRPr="00574B2A">
        <w:rPr>
          <w:rFonts w:ascii="Times New Roman" w:eastAsia="Cambria" w:hAnsi="Times New Roman"/>
          <w:sz w:val="24"/>
          <w:szCs w:val="24"/>
          <w:lang w:val="sq-AL"/>
        </w:rPr>
        <w:t>ë</w:t>
      </w:r>
      <w:r w:rsidR="009E0047" w:rsidRPr="00574B2A">
        <w:rPr>
          <w:rFonts w:ascii="Times New Roman" w:eastAsia="Cambria" w:hAnsi="Times New Roman"/>
          <w:sz w:val="24"/>
          <w:szCs w:val="24"/>
          <w:lang w:val="sq-AL"/>
        </w:rPr>
        <w:t>zuar p</w:t>
      </w:r>
      <w:r w:rsidR="00B46278" w:rsidRPr="00574B2A">
        <w:rPr>
          <w:rFonts w:ascii="Times New Roman" w:eastAsia="Cambria" w:hAnsi="Times New Roman"/>
          <w:sz w:val="24"/>
          <w:szCs w:val="24"/>
          <w:lang w:val="sq-AL"/>
        </w:rPr>
        <w:t>ë</w:t>
      </w:r>
      <w:r w:rsidR="009E0047" w:rsidRPr="00574B2A">
        <w:rPr>
          <w:rFonts w:ascii="Times New Roman" w:eastAsia="Cambria" w:hAnsi="Times New Roman"/>
          <w:sz w:val="24"/>
          <w:szCs w:val="24"/>
          <w:lang w:val="sq-AL"/>
        </w:rPr>
        <w:t>rb</w:t>
      </w:r>
      <w:r w:rsidR="00B46278" w:rsidRPr="00574B2A">
        <w:rPr>
          <w:rFonts w:ascii="Times New Roman" w:eastAsia="Cambria" w:hAnsi="Times New Roman"/>
          <w:sz w:val="24"/>
          <w:szCs w:val="24"/>
          <w:lang w:val="sq-AL"/>
        </w:rPr>
        <w:t>ë</w:t>
      </w:r>
      <w:r w:rsidR="009E0047" w:rsidRPr="00574B2A">
        <w:rPr>
          <w:rFonts w:ascii="Times New Roman" w:eastAsia="Cambria" w:hAnsi="Times New Roman"/>
          <w:sz w:val="24"/>
          <w:szCs w:val="24"/>
          <w:lang w:val="sq-AL"/>
        </w:rPr>
        <w:t>n burimin kryesor</w:t>
      </w:r>
      <w:r w:rsidR="00B46278" w:rsidRPr="00574B2A">
        <w:rPr>
          <w:rFonts w:ascii="Times New Roman" w:eastAsia="Cambria" w:hAnsi="Times New Roman"/>
          <w:sz w:val="24"/>
          <w:szCs w:val="24"/>
          <w:lang w:val="sq-AL"/>
        </w:rPr>
        <w:t>ë</w:t>
      </w:r>
      <w:r w:rsidR="009E0047" w:rsidRPr="00574B2A">
        <w:rPr>
          <w:rFonts w:ascii="Times New Roman" w:eastAsia="Cambria" w:hAnsi="Times New Roman"/>
          <w:sz w:val="24"/>
          <w:szCs w:val="24"/>
          <w:lang w:val="sq-AL"/>
        </w:rPr>
        <w:t xml:space="preserve"> t</w:t>
      </w:r>
      <w:r w:rsidR="00B46278" w:rsidRPr="00574B2A">
        <w:rPr>
          <w:rFonts w:ascii="Times New Roman" w:eastAsia="Cambria" w:hAnsi="Times New Roman"/>
          <w:sz w:val="24"/>
          <w:szCs w:val="24"/>
          <w:lang w:val="sq-AL"/>
        </w:rPr>
        <w:t>ë</w:t>
      </w:r>
      <w:r w:rsidR="009E0047" w:rsidRPr="00574B2A">
        <w:rPr>
          <w:rFonts w:ascii="Times New Roman" w:eastAsia="Cambria" w:hAnsi="Times New Roman"/>
          <w:sz w:val="24"/>
          <w:szCs w:val="24"/>
          <w:lang w:val="sq-AL"/>
        </w:rPr>
        <w:t xml:space="preserve"> t</w:t>
      </w:r>
      <w:r w:rsidR="00B46278" w:rsidRPr="00574B2A">
        <w:rPr>
          <w:rFonts w:ascii="Times New Roman" w:eastAsia="Cambria" w:hAnsi="Times New Roman"/>
          <w:sz w:val="24"/>
          <w:szCs w:val="24"/>
          <w:lang w:val="sq-AL"/>
        </w:rPr>
        <w:t>ë</w:t>
      </w:r>
      <w:r w:rsidR="009E0047" w:rsidRPr="00574B2A">
        <w:rPr>
          <w:rFonts w:ascii="Times New Roman" w:eastAsia="Cambria" w:hAnsi="Times New Roman"/>
          <w:sz w:val="24"/>
          <w:szCs w:val="24"/>
          <w:lang w:val="sq-AL"/>
        </w:rPr>
        <w:t xml:space="preserve"> ardhurave </w:t>
      </w:r>
      <w:r w:rsidR="00AD5645" w:rsidRPr="00574B2A">
        <w:rPr>
          <w:rFonts w:ascii="Times New Roman" w:eastAsia="Cambria" w:hAnsi="Times New Roman"/>
          <w:sz w:val="24"/>
          <w:szCs w:val="24"/>
          <w:lang w:val="sq-AL"/>
        </w:rPr>
        <w:t>t</w:t>
      </w:r>
      <w:r w:rsidR="00B46278" w:rsidRPr="00574B2A">
        <w:rPr>
          <w:rFonts w:ascii="Times New Roman" w:eastAsia="Cambria" w:hAnsi="Times New Roman"/>
          <w:sz w:val="24"/>
          <w:szCs w:val="24"/>
          <w:lang w:val="sq-AL"/>
        </w:rPr>
        <w:t>ë</w:t>
      </w:r>
      <w:r w:rsidR="00AD5645" w:rsidRPr="00574B2A">
        <w:rPr>
          <w:rFonts w:ascii="Times New Roman" w:eastAsia="Cambria" w:hAnsi="Times New Roman"/>
          <w:sz w:val="24"/>
          <w:szCs w:val="24"/>
          <w:lang w:val="sq-AL"/>
        </w:rPr>
        <w:t xml:space="preserve"> bashkis</w:t>
      </w:r>
      <w:r w:rsidR="00B46278" w:rsidRPr="00574B2A">
        <w:rPr>
          <w:rFonts w:ascii="Times New Roman" w:eastAsia="Cambria" w:hAnsi="Times New Roman"/>
          <w:sz w:val="24"/>
          <w:szCs w:val="24"/>
          <w:lang w:val="sq-AL"/>
        </w:rPr>
        <w:t>ë</w:t>
      </w:r>
      <w:r w:rsidR="00AD5645" w:rsidRPr="00574B2A">
        <w:rPr>
          <w:rFonts w:ascii="Times New Roman" w:eastAsia="Cambria" w:hAnsi="Times New Roman"/>
          <w:sz w:val="24"/>
          <w:szCs w:val="24"/>
          <w:lang w:val="sq-AL"/>
        </w:rPr>
        <w:t xml:space="preserve"> </w:t>
      </w:r>
      <w:r w:rsidR="009E0047" w:rsidRPr="00574B2A">
        <w:rPr>
          <w:rFonts w:ascii="Times New Roman" w:eastAsia="Cambria" w:hAnsi="Times New Roman"/>
          <w:sz w:val="24"/>
          <w:szCs w:val="24"/>
          <w:lang w:val="sq-AL"/>
        </w:rPr>
        <w:t>nga transfertat.</w:t>
      </w:r>
    </w:p>
    <w:p w:rsidR="001F710B" w:rsidRPr="00574B2A" w:rsidRDefault="001F710B" w:rsidP="001F710B">
      <w:pPr>
        <w:snapToGrid w:val="0"/>
        <w:spacing w:before="60"/>
        <w:contextualSpacing/>
        <w:jc w:val="both"/>
        <w:rPr>
          <w:rFonts w:ascii="Times New Roman" w:eastAsia="Cambria" w:hAnsi="Times New Roman"/>
          <w:sz w:val="8"/>
          <w:szCs w:val="24"/>
          <w:lang w:val="sq-AL"/>
        </w:rPr>
      </w:pPr>
    </w:p>
    <w:p w:rsidR="00A254AC" w:rsidRPr="00574B2A" w:rsidRDefault="00624ABA" w:rsidP="001F710B">
      <w:pPr>
        <w:snapToGrid w:val="0"/>
        <w:spacing w:before="60"/>
        <w:contextualSpacing/>
        <w:jc w:val="both"/>
        <w:rPr>
          <w:rFonts w:ascii="Times New Roman" w:eastAsia="Times New Roman" w:hAnsi="Times New Roman" w:cs="Times New Roman"/>
          <w:bCs/>
          <w:i/>
          <w:sz w:val="16"/>
          <w:szCs w:val="18"/>
          <w:lang w:val="sq-AL"/>
        </w:rPr>
      </w:pPr>
      <w:r w:rsidRPr="00574B2A">
        <w:rPr>
          <w:noProof/>
          <w:lang w:val="sq-AL" w:eastAsia="sq-AL"/>
        </w:rPr>
        <w:drawing>
          <wp:inline distT="0" distB="0" distL="0" distR="0" wp14:anchorId="623998C4" wp14:editId="56A6765C">
            <wp:extent cx="5934456" cy="2286000"/>
            <wp:effectExtent l="0" t="0" r="9525"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D26808" w:rsidRPr="00574B2A" w:rsidRDefault="00D26808" w:rsidP="00A8634C">
      <w:pPr>
        <w:pStyle w:val="Caption"/>
        <w:spacing w:before="60" w:after="120"/>
        <w:rPr>
          <w:b w:val="0"/>
          <w:i/>
          <w:noProof w:val="0"/>
          <w:color w:val="auto"/>
          <w:sz w:val="16"/>
          <w:lang w:val="sq-AL"/>
        </w:rPr>
      </w:pPr>
      <w:bookmarkStart w:id="7" w:name="_Toc485654518"/>
      <w:r w:rsidRPr="00574B2A">
        <w:rPr>
          <w:b w:val="0"/>
          <w:i/>
          <w:noProof w:val="0"/>
          <w:color w:val="auto"/>
          <w:sz w:val="16"/>
          <w:lang w:val="sq-AL"/>
        </w:rPr>
        <w:t xml:space="preserve">Grafiku </w:t>
      </w:r>
      <w:r w:rsidR="00EA44C0"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00EA44C0" w:rsidRPr="00574B2A">
        <w:rPr>
          <w:b w:val="0"/>
          <w:i/>
          <w:noProof w:val="0"/>
          <w:color w:val="auto"/>
          <w:sz w:val="16"/>
          <w:lang w:val="sq-AL"/>
        </w:rPr>
        <w:fldChar w:fldCharType="separate"/>
      </w:r>
      <w:r w:rsidR="00000792">
        <w:rPr>
          <w:b w:val="0"/>
          <w:i/>
          <w:color w:val="auto"/>
          <w:sz w:val="16"/>
          <w:lang w:val="sq-AL"/>
        </w:rPr>
        <w:t>2</w:t>
      </w:r>
      <w:r w:rsidR="00EA44C0" w:rsidRPr="00574B2A">
        <w:rPr>
          <w:b w:val="0"/>
          <w:i/>
          <w:noProof w:val="0"/>
          <w:color w:val="auto"/>
          <w:sz w:val="16"/>
          <w:lang w:val="sq-AL"/>
        </w:rPr>
        <w:fldChar w:fldCharType="end"/>
      </w:r>
      <w:r w:rsidRPr="00574B2A">
        <w:rPr>
          <w:b w:val="0"/>
          <w:i/>
          <w:noProof w:val="0"/>
          <w:color w:val="auto"/>
          <w:sz w:val="16"/>
          <w:lang w:val="sq-AL"/>
        </w:rPr>
        <w:t>: Të ardhurat e Bashkisë nga transferta</w:t>
      </w:r>
      <w:r w:rsidR="002B5976" w:rsidRPr="00574B2A">
        <w:rPr>
          <w:b w:val="0"/>
          <w:i/>
          <w:noProof w:val="0"/>
          <w:color w:val="auto"/>
          <w:sz w:val="16"/>
          <w:lang w:val="sq-AL"/>
        </w:rPr>
        <w:t xml:space="preserve">t, </w:t>
      </w:r>
      <w:r w:rsidRPr="00574B2A">
        <w:rPr>
          <w:b w:val="0"/>
          <w:i/>
          <w:noProof w:val="0"/>
          <w:color w:val="auto"/>
          <w:sz w:val="16"/>
          <w:lang w:val="sq-AL"/>
        </w:rPr>
        <w:t>201</w:t>
      </w:r>
      <w:r w:rsidR="002B5976" w:rsidRPr="00574B2A">
        <w:rPr>
          <w:b w:val="0"/>
          <w:i/>
          <w:noProof w:val="0"/>
          <w:color w:val="auto"/>
          <w:sz w:val="16"/>
          <w:lang w:val="sq-AL"/>
        </w:rPr>
        <w:t>8</w:t>
      </w:r>
      <w:r w:rsidRPr="00574B2A">
        <w:rPr>
          <w:b w:val="0"/>
          <w:i/>
          <w:noProof w:val="0"/>
          <w:color w:val="auto"/>
          <w:sz w:val="16"/>
          <w:lang w:val="sq-AL"/>
        </w:rPr>
        <w:t>-20</w:t>
      </w:r>
      <w:r w:rsidR="002B5976" w:rsidRPr="00574B2A">
        <w:rPr>
          <w:b w:val="0"/>
          <w:i/>
          <w:noProof w:val="0"/>
          <w:color w:val="auto"/>
          <w:sz w:val="16"/>
          <w:lang w:val="sq-AL"/>
        </w:rPr>
        <w:t>20</w:t>
      </w:r>
      <w:r w:rsidRPr="00574B2A">
        <w:rPr>
          <w:b w:val="0"/>
          <w:i/>
          <w:noProof w:val="0"/>
          <w:color w:val="auto"/>
          <w:sz w:val="16"/>
          <w:lang w:val="sq-AL"/>
        </w:rPr>
        <w:t xml:space="preserve"> (000 lek</w:t>
      </w:r>
      <w:r w:rsidR="009D5D80" w:rsidRPr="00574B2A">
        <w:rPr>
          <w:b w:val="0"/>
          <w:i/>
          <w:noProof w:val="0"/>
          <w:color w:val="auto"/>
          <w:sz w:val="16"/>
          <w:lang w:val="sq-AL"/>
        </w:rPr>
        <w:t>ë</w:t>
      </w:r>
      <w:r w:rsidRPr="00574B2A">
        <w:rPr>
          <w:b w:val="0"/>
          <w:i/>
          <w:noProof w:val="0"/>
          <w:color w:val="auto"/>
          <w:sz w:val="16"/>
          <w:lang w:val="sq-AL"/>
        </w:rPr>
        <w:t>)</w:t>
      </w:r>
      <w:bookmarkEnd w:id="7"/>
    </w:p>
    <w:p w:rsidR="006C374A" w:rsidRPr="00574B2A" w:rsidRDefault="006C374A" w:rsidP="00A8634C">
      <w:pPr>
        <w:snapToGrid w:val="0"/>
        <w:spacing w:before="120" w:after="120" w:line="276" w:lineRule="auto"/>
        <w:contextualSpacing/>
        <w:jc w:val="both"/>
        <w:rPr>
          <w:rFonts w:ascii="Times New Roman" w:eastAsia="Cambria" w:hAnsi="Times New Roman"/>
          <w:sz w:val="24"/>
          <w:szCs w:val="24"/>
          <w:lang w:val="sq-AL"/>
        </w:rPr>
      </w:pPr>
      <w:r w:rsidRPr="00574B2A">
        <w:rPr>
          <w:rFonts w:ascii="Times New Roman" w:hAnsi="Times New Roman"/>
          <w:sz w:val="24"/>
          <w:szCs w:val="24"/>
          <w:lang w:val="sq-AL"/>
        </w:rPr>
        <w:t>Për vitin 2018 të ardhurat nga burimet e veta vendore llogariten në 86,700 mijë lekë. Ato përf</w:t>
      </w:r>
      <w:bookmarkStart w:id="8" w:name="_GoBack"/>
      <w:r w:rsidRPr="00574B2A">
        <w:rPr>
          <w:rFonts w:ascii="Times New Roman" w:hAnsi="Times New Roman"/>
          <w:sz w:val="24"/>
          <w:szCs w:val="24"/>
          <w:lang w:val="sq-AL"/>
        </w:rPr>
        <w:t>shij</w:t>
      </w:r>
      <w:bookmarkEnd w:id="8"/>
      <w:r w:rsidRPr="00574B2A">
        <w:rPr>
          <w:rFonts w:ascii="Times New Roman" w:hAnsi="Times New Roman"/>
          <w:sz w:val="24"/>
          <w:szCs w:val="24"/>
          <w:lang w:val="sq-AL"/>
        </w:rPr>
        <w:t xml:space="preserve">në të ardhurat nga taksat, të ardhurat nga tarifat dhe të ardhurat nga burime të tjera. Pjesën më të madhe të tyre e përbëjnë të ardhurat nga </w:t>
      </w:r>
      <w:r w:rsidR="00203059" w:rsidRPr="00574B2A">
        <w:rPr>
          <w:rFonts w:ascii="Times New Roman" w:hAnsi="Times New Roman"/>
          <w:sz w:val="24"/>
          <w:szCs w:val="24"/>
          <w:lang w:val="sq-AL"/>
        </w:rPr>
        <w:t>tarifat</w:t>
      </w:r>
      <w:r w:rsidRPr="00574B2A">
        <w:rPr>
          <w:rFonts w:ascii="Times New Roman" w:hAnsi="Times New Roman"/>
          <w:sz w:val="24"/>
          <w:szCs w:val="24"/>
          <w:lang w:val="sq-AL"/>
        </w:rPr>
        <w:t xml:space="preserve"> 41,647</w:t>
      </w:r>
      <w:r w:rsidR="004B6E68" w:rsidRPr="00574B2A">
        <w:rPr>
          <w:rFonts w:ascii="Times New Roman" w:hAnsi="Times New Roman"/>
          <w:sz w:val="24"/>
          <w:szCs w:val="24"/>
          <w:lang w:val="sq-AL"/>
        </w:rPr>
        <w:t xml:space="preserve"> mij</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 lek</w:t>
      </w:r>
      <w:r w:rsidR="00B46278" w:rsidRPr="00574B2A">
        <w:rPr>
          <w:rFonts w:ascii="Times New Roman" w:hAnsi="Times New Roman"/>
          <w:sz w:val="24"/>
          <w:szCs w:val="24"/>
          <w:lang w:val="sq-AL"/>
        </w:rPr>
        <w:t>ë</w:t>
      </w:r>
      <w:r w:rsidR="00203059" w:rsidRPr="00574B2A">
        <w:rPr>
          <w:rFonts w:ascii="Times New Roman" w:hAnsi="Times New Roman"/>
          <w:sz w:val="24"/>
          <w:szCs w:val="24"/>
          <w:lang w:val="sq-AL"/>
        </w:rPr>
        <w:t xml:space="preserve"> dhe t</w:t>
      </w:r>
      <w:r w:rsidR="00B46278" w:rsidRPr="00574B2A">
        <w:rPr>
          <w:rFonts w:ascii="Times New Roman" w:hAnsi="Times New Roman"/>
          <w:sz w:val="24"/>
          <w:szCs w:val="24"/>
          <w:lang w:val="sq-AL"/>
        </w:rPr>
        <w:t>ë</w:t>
      </w:r>
      <w:r w:rsidR="00203059" w:rsidRPr="00574B2A">
        <w:rPr>
          <w:rFonts w:ascii="Times New Roman" w:hAnsi="Times New Roman"/>
          <w:sz w:val="24"/>
          <w:szCs w:val="24"/>
          <w:lang w:val="sq-AL"/>
        </w:rPr>
        <w:t xml:space="preserve"> ardhurat nga taksat 39,984 mij</w:t>
      </w:r>
      <w:r w:rsidR="00B46278" w:rsidRPr="00574B2A">
        <w:rPr>
          <w:rFonts w:ascii="Times New Roman" w:hAnsi="Times New Roman"/>
          <w:sz w:val="24"/>
          <w:szCs w:val="24"/>
          <w:lang w:val="sq-AL"/>
        </w:rPr>
        <w:t>ë</w:t>
      </w:r>
      <w:r w:rsidR="00203059" w:rsidRPr="00574B2A">
        <w:rPr>
          <w:rFonts w:ascii="Times New Roman" w:hAnsi="Times New Roman"/>
          <w:sz w:val="24"/>
          <w:szCs w:val="24"/>
          <w:lang w:val="sq-AL"/>
        </w:rPr>
        <w:t xml:space="preserve"> lek</w:t>
      </w:r>
      <w:r w:rsidR="00B46278" w:rsidRPr="00574B2A">
        <w:rPr>
          <w:rFonts w:ascii="Times New Roman" w:hAnsi="Times New Roman"/>
          <w:sz w:val="24"/>
          <w:szCs w:val="24"/>
          <w:lang w:val="sq-AL"/>
        </w:rPr>
        <w:t>ë</w:t>
      </w:r>
      <w:r w:rsidRPr="00574B2A">
        <w:rPr>
          <w:rFonts w:ascii="Times New Roman" w:hAnsi="Times New Roman"/>
          <w:sz w:val="24"/>
          <w:szCs w:val="24"/>
          <w:lang w:val="sq-AL"/>
        </w:rPr>
        <w:t>; nd</w:t>
      </w:r>
      <w:r w:rsidR="00B46278" w:rsidRPr="00574B2A">
        <w:rPr>
          <w:rFonts w:ascii="Times New Roman" w:hAnsi="Times New Roman"/>
          <w:sz w:val="24"/>
          <w:szCs w:val="24"/>
          <w:lang w:val="sq-AL"/>
        </w:rPr>
        <w:t>ë</w:t>
      </w:r>
      <w:r w:rsidRPr="00574B2A">
        <w:rPr>
          <w:rFonts w:ascii="Times New Roman" w:hAnsi="Times New Roman"/>
          <w:sz w:val="24"/>
          <w:szCs w:val="24"/>
          <w:lang w:val="sq-AL"/>
        </w:rPr>
        <w:t>rkoh</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ardhurat nga </w:t>
      </w:r>
      <w:r w:rsidR="00203059" w:rsidRPr="00574B2A">
        <w:rPr>
          <w:rFonts w:ascii="Times New Roman" w:hAnsi="Times New Roman"/>
          <w:sz w:val="24"/>
          <w:szCs w:val="24"/>
          <w:lang w:val="sq-AL"/>
        </w:rPr>
        <w:t>burimet e tjera</w:t>
      </w:r>
      <w:r w:rsidRPr="00574B2A">
        <w:rPr>
          <w:rFonts w:ascii="Times New Roman" w:hAnsi="Times New Roman"/>
          <w:sz w:val="24"/>
          <w:szCs w:val="24"/>
          <w:lang w:val="sq-AL"/>
        </w:rPr>
        <w:t xml:space="preserve"> z</w:t>
      </w:r>
      <w:r w:rsidR="00B46278" w:rsidRPr="00574B2A">
        <w:rPr>
          <w:rFonts w:ascii="Times New Roman" w:hAnsi="Times New Roman"/>
          <w:sz w:val="24"/>
          <w:szCs w:val="24"/>
          <w:lang w:val="sq-AL"/>
        </w:rPr>
        <w:t>ë</w:t>
      </w:r>
      <w:r w:rsidRPr="00574B2A">
        <w:rPr>
          <w:rFonts w:ascii="Times New Roman" w:hAnsi="Times New Roman"/>
          <w:sz w:val="24"/>
          <w:szCs w:val="24"/>
          <w:lang w:val="sq-AL"/>
        </w:rPr>
        <w:t>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nj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pjes</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vog</w:t>
      </w:r>
      <w:r w:rsidR="00B46278" w:rsidRPr="00574B2A">
        <w:rPr>
          <w:rFonts w:ascii="Times New Roman" w:hAnsi="Times New Roman"/>
          <w:sz w:val="24"/>
          <w:szCs w:val="24"/>
          <w:lang w:val="sq-AL"/>
        </w:rPr>
        <w:t>ë</w:t>
      </w:r>
      <w:r w:rsidRPr="00574B2A">
        <w:rPr>
          <w:rFonts w:ascii="Times New Roman" w:hAnsi="Times New Roman"/>
          <w:sz w:val="24"/>
          <w:szCs w:val="24"/>
          <w:lang w:val="sq-AL"/>
        </w:rPr>
        <w:t>l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veta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bashkis</w:t>
      </w:r>
      <w:r w:rsidR="00B46278" w:rsidRPr="00574B2A">
        <w:rPr>
          <w:rFonts w:ascii="Times New Roman" w:hAnsi="Times New Roman"/>
          <w:sz w:val="24"/>
          <w:szCs w:val="24"/>
          <w:lang w:val="sq-AL"/>
        </w:rPr>
        <w:t>ë</w:t>
      </w:r>
      <w:r w:rsidRPr="00574B2A">
        <w:rPr>
          <w:rFonts w:ascii="Times New Roman" w:hAnsi="Times New Roman"/>
          <w:sz w:val="24"/>
          <w:szCs w:val="24"/>
          <w:lang w:val="sq-AL"/>
        </w:rPr>
        <w:t>, 5,069 mij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lek</w:t>
      </w:r>
      <w:r w:rsidR="00B46278" w:rsidRPr="00574B2A">
        <w:rPr>
          <w:rFonts w:ascii="Times New Roman" w:hAnsi="Times New Roman"/>
          <w:sz w:val="24"/>
          <w:szCs w:val="24"/>
          <w:lang w:val="sq-AL"/>
        </w:rPr>
        <w:t>ë</w:t>
      </w:r>
      <w:r w:rsidRPr="00574B2A">
        <w:rPr>
          <w:rFonts w:ascii="Times New Roman" w:hAnsi="Times New Roman"/>
          <w:sz w:val="24"/>
          <w:szCs w:val="24"/>
          <w:lang w:val="sq-AL"/>
        </w:rPr>
        <w:t>.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ardhurat nga</w:t>
      </w:r>
      <w:r w:rsidRPr="00574B2A">
        <w:rPr>
          <w:rFonts w:ascii="Times New Roman" w:eastAsia="Cambria" w:hAnsi="Times New Roman"/>
          <w:sz w:val="24"/>
          <w:szCs w:val="24"/>
          <w:lang w:val="sq-AL"/>
        </w:rPr>
        <w:t xml:space="preserve"> transfertat (transferta e pakushtëzuar, specifike dhe e pakusht</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zuar) </w:t>
      </w:r>
      <w:r w:rsidR="00DF6AEB" w:rsidRPr="00574B2A">
        <w:rPr>
          <w:rFonts w:ascii="Times New Roman" w:eastAsia="Cambria" w:hAnsi="Times New Roman"/>
          <w:sz w:val="24"/>
          <w:szCs w:val="24"/>
          <w:lang w:val="sq-AL"/>
        </w:rPr>
        <w:t>jan</w:t>
      </w:r>
      <w:r w:rsidR="00B46278" w:rsidRPr="00574B2A">
        <w:rPr>
          <w:rFonts w:ascii="Times New Roman" w:eastAsia="Cambria" w:hAnsi="Times New Roman"/>
          <w:sz w:val="24"/>
          <w:szCs w:val="24"/>
          <w:lang w:val="sq-AL"/>
        </w:rPr>
        <w:t>ë</w:t>
      </w:r>
      <w:r w:rsidR="00DF6AEB" w:rsidRPr="00574B2A">
        <w:rPr>
          <w:rFonts w:ascii="Times New Roman" w:eastAsia="Cambria" w:hAnsi="Times New Roman"/>
          <w:sz w:val="24"/>
          <w:szCs w:val="24"/>
          <w:lang w:val="sq-AL"/>
        </w:rPr>
        <w:t xml:space="preserve"> </w:t>
      </w:r>
      <w:r w:rsidRPr="00574B2A">
        <w:rPr>
          <w:rFonts w:ascii="Times New Roman" w:eastAsia="Cambria" w:hAnsi="Times New Roman"/>
          <w:sz w:val="24"/>
          <w:szCs w:val="24"/>
          <w:lang w:val="sq-AL"/>
        </w:rPr>
        <w:t>2,157,629 mijë lekë</w:t>
      </w:r>
      <w:r w:rsidR="00DF6AEB" w:rsidRPr="00574B2A">
        <w:rPr>
          <w:rFonts w:ascii="Times New Roman" w:eastAsia="Cambria" w:hAnsi="Times New Roman"/>
          <w:sz w:val="24"/>
          <w:szCs w:val="24"/>
          <w:lang w:val="sq-AL"/>
        </w:rPr>
        <w:t>, ku pjes</w:t>
      </w:r>
      <w:r w:rsidR="00B46278" w:rsidRPr="00574B2A">
        <w:rPr>
          <w:rFonts w:ascii="Times New Roman" w:eastAsia="Cambria" w:hAnsi="Times New Roman"/>
          <w:sz w:val="24"/>
          <w:szCs w:val="24"/>
          <w:lang w:val="sq-AL"/>
        </w:rPr>
        <w:t>ë</w:t>
      </w:r>
      <w:r w:rsidR="00DF6AEB" w:rsidRPr="00574B2A">
        <w:rPr>
          <w:rFonts w:ascii="Times New Roman" w:eastAsia="Cambria" w:hAnsi="Times New Roman"/>
          <w:sz w:val="24"/>
          <w:szCs w:val="24"/>
          <w:lang w:val="sq-AL"/>
        </w:rPr>
        <w:t>n m</w:t>
      </w:r>
      <w:r w:rsidR="00B46278" w:rsidRPr="00574B2A">
        <w:rPr>
          <w:rFonts w:ascii="Times New Roman" w:eastAsia="Cambria" w:hAnsi="Times New Roman"/>
          <w:sz w:val="24"/>
          <w:szCs w:val="24"/>
          <w:lang w:val="sq-AL"/>
        </w:rPr>
        <w:t>ë</w:t>
      </w:r>
      <w:r w:rsidR="00DF6AEB" w:rsidRPr="00574B2A">
        <w:rPr>
          <w:rFonts w:ascii="Times New Roman" w:eastAsia="Cambria" w:hAnsi="Times New Roman"/>
          <w:sz w:val="24"/>
          <w:szCs w:val="24"/>
          <w:lang w:val="sq-AL"/>
        </w:rPr>
        <w:t xml:space="preserve"> t</w:t>
      </w:r>
      <w:r w:rsidR="00B46278" w:rsidRPr="00574B2A">
        <w:rPr>
          <w:rFonts w:ascii="Times New Roman" w:eastAsia="Cambria" w:hAnsi="Times New Roman"/>
          <w:sz w:val="24"/>
          <w:szCs w:val="24"/>
          <w:lang w:val="sq-AL"/>
        </w:rPr>
        <w:t>ë</w:t>
      </w:r>
      <w:r w:rsidR="00DF6AEB" w:rsidRPr="00574B2A">
        <w:rPr>
          <w:rFonts w:ascii="Times New Roman" w:eastAsia="Cambria" w:hAnsi="Times New Roman"/>
          <w:sz w:val="24"/>
          <w:szCs w:val="24"/>
          <w:lang w:val="sq-AL"/>
        </w:rPr>
        <w:t xml:space="preserve"> madhe e z</w:t>
      </w:r>
      <w:r w:rsidR="00B46278" w:rsidRPr="00574B2A">
        <w:rPr>
          <w:rFonts w:ascii="Times New Roman" w:eastAsia="Cambria" w:hAnsi="Times New Roman"/>
          <w:sz w:val="24"/>
          <w:szCs w:val="24"/>
          <w:lang w:val="sq-AL"/>
        </w:rPr>
        <w:t>ë</w:t>
      </w:r>
      <w:r w:rsidR="00DF6AEB" w:rsidRPr="00574B2A">
        <w:rPr>
          <w:rFonts w:ascii="Times New Roman" w:eastAsia="Cambria" w:hAnsi="Times New Roman"/>
          <w:sz w:val="24"/>
          <w:szCs w:val="24"/>
          <w:lang w:val="sq-AL"/>
        </w:rPr>
        <w:t xml:space="preserve"> transferta e kusht</w:t>
      </w:r>
      <w:r w:rsidR="00B46278" w:rsidRPr="00574B2A">
        <w:rPr>
          <w:rFonts w:ascii="Times New Roman" w:eastAsia="Cambria" w:hAnsi="Times New Roman"/>
          <w:sz w:val="24"/>
          <w:szCs w:val="24"/>
          <w:lang w:val="sq-AL"/>
        </w:rPr>
        <w:t>ë</w:t>
      </w:r>
      <w:r w:rsidR="00DF6AEB" w:rsidRPr="00574B2A">
        <w:rPr>
          <w:rFonts w:ascii="Times New Roman" w:eastAsia="Cambria" w:hAnsi="Times New Roman"/>
          <w:sz w:val="24"/>
          <w:szCs w:val="24"/>
          <w:lang w:val="sq-AL"/>
        </w:rPr>
        <w:t>zuar, 1,666,832 mij</w:t>
      </w:r>
      <w:r w:rsidR="00B46278" w:rsidRPr="00574B2A">
        <w:rPr>
          <w:rFonts w:ascii="Times New Roman" w:eastAsia="Cambria" w:hAnsi="Times New Roman"/>
          <w:sz w:val="24"/>
          <w:szCs w:val="24"/>
          <w:lang w:val="sq-AL"/>
        </w:rPr>
        <w:t>ë</w:t>
      </w:r>
      <w:r w:rsidR="00DF6AEB" w:rsidRPr="00574B2A">
        <w:rPr>
          <w:rFonts w:ascii="Times New Roman" w:eastAsia="Cambria" w:hAnsi="Times New Roman"/>
          <w:sz w:val="24"/>
          <w:szCs w:val="24"/>
          <w:lang w:val="sq-AL"/>
        </w:rPr>
        <w:t xml:space="preserve"> lek</w:t>
      </w:r>
      <w:r w:rsidR="00B46278" w:rsidRPr="00574B2A">
        <w:rPr>
          <w:rFonts w:ascii="Times New Roman" w:eastAsia="Cambria" w:hAnsi="Times New Roman"/>
          <w:sz w:val="24"/>
          <w:szCs w:val="24"/>
          <w:lang w:val="sq-AL"/>
        </w:rPr>
        <w:t>ë</w:t>
      </w:r>
      <w:r w:rsidR="00DF6AEB" w:rsidRPr="00574B2A">
        <w:rPr>
          <w:rFonts w:ascii="Times New Roman" w:eastAsia="Cambria" w:hAnsi="Times New Roman"/>
          <w:sz w:val="24"/>
          <w:szCs w:val="24"/>
          <w:lang w:val="sq-AL"/>
        </w:rPr>
        <w:t>.</w:t>
      </w:r>
    </w:p>
    <w:p w:rsidR="007B164E" w:rsidRPr="00574B2A" w:rsidRDefault="007B164E" w:rsidP="007B164E">
      <w:pPr>
        <w:snapToGrid w:val="0"/>
        <w:spacing w:after="200"/>
        <w:contextualSpacing/>
        <w:jc w:val="both"/>
        <w:rPr>
          <w:rFonts w:ascii="Times New Roman" w:eastAsia="Cambria" w:hAnsi="Times New Roman"/>
          <w:sz w:val="8"/>
          <w:szCs w:val="24"/>
          <w:lang w:val="sq-AL"/>
        </w:rPr>
      </w:pPr>
    </w:p>
    <w:tbl>
      <w:tblPr>
        <w:tblW w:w="9350" w:type="dxa"/>
        <w:tblLook w:val="04A0" w:firstRow="1" w:lastRow="0" w:firstColumn="1" w:lastColumn="0" w:noHBand="0" w:noVBand="1"/>
      </w:tblPr>
      <w:tblGrid>
        <w:gridCol w:w="636"/>
        <w:gridCol w:w="6165"/>
        <w:gridCol w:w="2549"/>
      </w:tblGrid>
      <w:tr w:rsidR="007B164E" w:rsidRPr="00574B2A" w:rsidTr="000351CB">
        <w:trPr>
          <w:trHeight w:val="284"/>
        </w:trPr>
        <w:tc>
          <w:tcPr>
            <w:tcW w:w="636" w:type="dxa"/>
            <w:vMerge w:val="restart"/>
            <w:tcBorders>
              <w:top w:val="single" w:sz="8" w:space="0" w:color="auto"/>
              <w:left w:val="single" w:sz="8" w:space="0" w:color="auto"/>
              <w:right w:val="nil"/>
            </w:tcBorders>
            <w:shd w:val="clear" w:color="auto" w:fill="0070C0"/>
            <w:noWrap/>
            <w:vAlign w:val="center"/>
            <w:hideMark/>
          </w:tcPr>
          <w:p w:rsidR="007B164E" w:rsidRPr="00574B2A" w:rsidRDefault="007B164E" w:rsidP="00C70C33">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Nr.</w:t>
            </w:r>
          </w:p>
        </w:tc>
        <w:tc>
          <w:tcPr>
            <w:tcW w:w="6165" w:type="dxa"/>
            <w:vMerge w:val="restart"/>
            <w:tcBorders>
              <w:top w:val="single" w:sz="8" w:space="0" w:color="auto"/>
              <w:left w:val="single" w:sz="8" w:space="0" w:color="auto"/>
              <w:right w:val="single" w:sz="4" w:space="0" w:color="auto"/>
            </w:tcBorders>
            <w:shd w:val="clear" w:color="auto" w:fill="0070C0"/>
            <w:noWrap/>
            <w:vAlign w:val="center"/>
            <w:hideMark/>
          </w:tcPr>
          <w:p w:rsidR="007B164E" w:rsidRPr="00574B2A" w:rsidRDefault="007B164E" w:rsidP="00C70C33">
            <w:pPr>
              <w:spacing w:before="20" w:after="20" w:line="240" w:lineRule="auto"/>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TË HYRAT DHE FINANCIMET</w:t>
            </w:r>
          </w:p>
        </w:tc>
        <w:tc>
          <w:tcPr>
            <w:tcW w:w="2549" w:type="dxa"/>
            <w:tcBorders>
              <w:top w:val="single" w:sz="8" w:space="0" w:color="auto"/>
              <w:left w:val="nil"/>
              <w:bottom w:val="nil"/>
              <w:right w:val="single" w:sz="8" w:space="0" w:color="auto"/>
            </w:tcBorders>
            <w:shd w:val="clear" w:color="auto" w:fill="0070C0"/>
            <w:noWrap/>
            <w:vAlign w:val="center"/>
            <w:hideMark/>
          </w:tcPr>
          <w:p w:rsidR="007B164E" w:rsidRPr="00574B2A" w:rsidRDefault="007B164E" w:rsidP="00C70C33">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SHUMA</w:t>
            </w:r>
          </w:p>
        </w:tc>
      </w:tr>
      <w:tr w:rsidR="007B164E" w:rsidRPr="00574B2A" w:rsidTr="004815BA">
        <w:trPr>
          <w:trHeight w:val="66"/>
        </w:trPr>
        <w:tc>
          <w:tcPr>
            <w:tcW w:w="636" w:type="dxa"/>
            <w:vMerge/>
            <w:tcBorders>
              <w:left w:val="single" w:sz="8" w:space="0" w:color="auto"/>
              <w:bottom w:val="single" w:sz="8" w:space="0" w:color="auto"/>
              <w:right w:val="nil"/>
            </w:tcBorders>
            <w:shd w:val="clear" w:color="auto" w:fill="0070C0"/>
            <w:noWrap/>
            <w:vAlign w:val="center"/>
            <w:hideMark/>
          </w:tcPr>
          <w:p w:rsidR="007B164E" w:rsidRPr="00574B2A" w:rsidRDefault="007B164E" w:rsidP="00C70C33">
            <w:pPr>
              <w:spacing w:before="20" w:after="20" w:line="240" w:lineRule="auto"/>
              <w:jc w:val="center"/>
              <w:rPr>
                <w:rFonts w:eastAsia="Times New Roman" w:cs="Calibri"/>
                <w:b/>
                <w:bCs/>
                <w:color w:val="FFFFFF" w:themeColor="background1"/>
                <w:sz w:val="18"/>
                <w:szCs w:val="18"/>
                <w:lang w:val="sq-AL"/>
              </w:rPr>
            </w:pPr>
          </w:p>
        </w:tc>
        <w:tc>
          <w:tcPr>
            <w:tcW w:w="6165" w:type="dxa"/>
            <w:vMerge/>
            <w:tcBorders>
              <w:left w:val="single" w:sz="8" w:space="0" w:color="auto"/>
              <w:bottom w:val="single" w:sz="8" w:space="0" w:color="auto"/>
              <w:right w:val="single" w:sz="4" w:space="0" w:color="auto"/>
            </w:tcBorders>
            <w:shd w:val="clear" w:color="auto" w:fill="0070C0"/>
            <w:noWrap/>
            <w:vAlign w:val="center"/>
            <w:hideMark/>
          </w:tcPr>
          <w:p w:rsidR="007B164E" w:rsidRPr="00574B2A" w:rsidRDefault="007B164E" w:rsidP="00C70C33">
            <w:pPr>
              <w:spacing w:before="20" w:after="20" w:line="240" w:lineRule="auto"/>
              <w:jc w:val="center"/>
              <w:rPr>
                <w:rFonts w:eastAsia="Times New Roman" w:cs="Calibri"/>
                <w:b/>
                <w:bCs/>
                <w:color w:val="FFFFFF" w:themeColor="background1"/>
                <w:sz w:val="18"/>
                <w:szCs w:val="18"/>
                <w:lang w:val="sq-AL"/>
              </w:rPr>
            </w:pPr>
          </w:p>
        </w:tc>
        <w:tc>
          <w:tcPr>
            <w:tcW w:w="2549" w:type="dxa"/>
            <w:tcBorders>
              <w:top w:val="nil"/>
              <w:left w:val="nil"/>
              <w:bottom w:val="single" w:sz="8" w:space="0" w:color="auto"/>
              <w:right w:val="single" w:sz="8" w:space="0" w:color="auto"/>
            </w:tcBorders>
            <w:shd w:val="clear" w:color="auto" w:fill="0070C0"/>
            <w:noWrap/>
            <w:vAlign w:val="center"/>
            <w:hideMark/>
          </w:tcPr>
          <w:p w:rsidR="007B164E" w:rsidRPr="00574B2A" w:rsidRDefault="007B164E" w:rsidP="00C70C33">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Viti 2018</w:t>
            </w:r>
          </w:p>
        </w:tc>
      </w:tr>
      <w:tr w:rsidR="007B164E" w:rsidRPr="00574B2A" w:rsidTr="0072611F">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center"/>
              <w:rPr>
                <w:rFonts w:eastAsia="Times New Roman" w:cs="Calibri"/>
                <w:b/>
                <w:bCs/>
                <w:sz w:val="18"/>
                <w:szCs w:val="18"/>
                <w:lang w:val="sq-AL"/>
              </w:rPr>
            </w:pPr>
            <w:r w:rsidRPr="00574B2A">
              <w:rPr>
                <w:rFonts w:eastAsia="Times New Roman" w:cs="Calibri"/>
                <w:b/>
                <w:bCs/>
                <w:sz w:val="18"/>
                <w:szCs w:val="18"/>
                <w:lang w:val="sq-AL"/>
              </w:rPr>
              <w:t>I</w:t>
            </w:r>
          </w:p>
        </w:tc>
        <w:tc>
          <w:tcPr>
            <w:tcW w:w="6165" w:type="dxa"/>
            <w:tcBorders>
              <w:top w:val="nil"/>
              <w:left w:val="nil"/>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both"/>
              <w:rPr>
                <w:rFonts w:eastAsia="Times New Roman" w:cs="Calibri"/>
                <w:b/>
                <w:bCs/>
                <w:sz w:val="18"/>
                <w:szCs w:val="18"/>
                <w:lang w:val="sq-AL"/>
              </w:rPr>
            </w:pPr>
            <w:r w:rsidRPr="00574B2A">
              <w:rPr>
                <w:rFonts w:eastAsia="Times New Roman" w:cs="Calibri"/>
                <w:b/>
                <w:bCs/>
                <w:sz w:val="18"/>
                <w:szCs w:val="18"/>
                <w:lang w:val="sq-AL"/>
              </w:rPr>
              <w:t>TË ARDHURAT E VETA</w:t>
            </w:r>
          </w:p>
        </w:tc>
        <w:tc>
          <w:tcPr>
            <w:tcW w:w="2549" w:type="dxa"/>
            <w:tcBorders>
              <w:top w:val="nil"/>
              <w:left w:val="nil"/>
              <w:bottom w:val="single" w:sz="4" w:space="0" w:color="auto"/>
              <w:right w:val="single" w:sz="4" w:space="0" w:color="auto"/>
            </w:tcBorders>
            <w:shd w:val="clear" w:color="auto" w:fill="auto"/>
            <w:noWrap/>
            <w:vAlign w:val="center"/>
          </w:tcPr>
          <w:p w:rsidR="007B164E" w:rsidRPr="00574B2A" w:rsidRDefault="007B164E" w:rsidP="00C70C33">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86,700</w:t>
            </w:r>
          </w:p>
        </w:tc>
      </w:tr>
      <w:tr w:rsidR="007B164E" w:rsidRPr="00574B2A" w:rsidTr="0072611F">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w:t>
            </w:r>
          </w:p>
        </w:tc>
        <w:tc>
          <w:tcPr>
            <w:tcW w:w="6165" w:type="dxa"/>
            <w:tcBorders>
              <w:top w:val="nil"/>
              <w:left w:val="nil"/>
              <w:bottom w:val="single" w:sz="4" w:space="0" w:color="auto"/>
              <w:right w:val="single" w:sz="4" w:space="0" w:color="auto"/>
            </w:tcBorders>
            <w:shd w:val="clear" w:color="auto" w:fill="auto"/>
            <w:vAlign w:val="center"/>
            <w:hideMark/>
          </w:tcPr>
          <w:p w:rsidR="007B164E" w:rsidRPr="00574B2A" w:rsidRDefault="007B164E" w:rsidP="00C70C33">
            <w:pPr>
              <w:spacing w:before="20" w:after="20" w:line="240" w:lineRule="auto"/>
              <w:jc w:val="both"/>
              <w:rPr>
                <w:rFonts w:eastAsia="Times New Roman" w:cs="Arial"/>
                <w:sz w:val="18"/>
                <w:szCs w:val="18"/>
                <w:lang w:val="sq-AL"/>
              </w:rPr>
            </w:pPr>
            <w:r w:rsidRPr="00574B2A">
              <w:rPr>
                <w:rFonts w:eastAsia="Times New Roman" w:cs="Arial"/>
                <w:sz w:val="18"/>
                <w:szCs w:val="18"/>
                <w:lang w:val="sq-AL"/>
              </w:rPr>
              <w:t>Të ardhura nga taksa</w:t>
            </w:r>
          </w:p>
        </w:tc>
        <w:tc>
          <w:tcPr>
            <w:tcW w:w="2549" w:type="dxa"/>
            <w:tcBorders>
              <w:top w:val="nil"/>
              <w:left w:val="nil"/>
              <w:bottom w:val="single" w:sz="4" w:space="0" w:color="auto"/>
              <w:right w:val="single" w:sz="4" w:space="0" w:color="auto"/>
            </w:tcBorders>
            <w:shd w:val="clear" w:color="auto" w:fill="auto"/>
            <w:noWrap/>
            <w:vAlign w:val="center"/>
          </w:tcPr>
          <w:p w:rsidR="007B164E" w:rsidRPr="00574B2A" w:rsidRDefault="007B164E" w:rsidP="00C70C33">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39,984</w:t>
            </w:r>
          </w:p>
        </w:tc>
      </w:tr>
      <w:tr w:rsidR="007B164E" w:rsidRPr="00574B2A" w:rsidTr="0072611F">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w:t>
            </w:r>
          </w:p>
        </w:tc>
        <w:tc>
          <w:tcPr>
            <w:tcW w:w="6165" w:type="dxa"/>
            <w:tcBorders>
              <w:top w:val="nil"/>
              <w:left w:val="nil"/>
              <w:bottom w:val="single" w:sz="4" w:space="0" w:color="auto"/>
              <w:right w:val="single" w:sz="4" w:space="0" w:color="auto"/>
            </w:tcBorders>
            <w:shd w:val="clear" w:color="auto" w:fill="auto"/>
            <w:vAlign w:val="center"/>
            <w:hideMark/>
          </w:tcPr>
          <w:p w:rsidR="007B164E" w:rsidRPr="00574B2A" w:rsidRDefault="007B164E" w:rsidP="00C70C33">
            <w:pPr>
              <w:spacing w:before="20" w:after="20" w:line="240" w:lineRule="auto"/>
              <w:jc w:val="both"/>
              <w:rPr>
                <w:rFonts w:eastAsia="Times New Roman" w:cs="Arial"/>
                <w:sz w:val="18"/>
                <w:szCs w:val="18"/>
                <w:lang w:val="sq-AL"/>
              </w:rPr>
            </w:pPr>
            <w:r w:rsidRPr="00574B2A">
              <w:rPr>
                <w:rFonts w:eastAsia="Times New Roman" w:cs="Arial"/>
                <w:sz w:val="18"/>
                <w:szCs w:val="18"/>
                <w:lang w:val="sq-AL"/>
              </w:rPr>
              <w:t>Të ardhura nga tarifat</w:t>
            </w:r>
          </w:p>
        </w:tc>
        <w:tc>
          <w:tcPr>
            <w:tcW w:w="2549" w:type="dxa"/>
            <w:tcBorders>
              <w:top w:val="nil"/>
              <w:left w:val="nil"/>
              <w:bottom w:val="single" w:sz="4" w:space="0" w:color="auto"/>
              <w:right w:val="single" w:sz="4" w:space="0" w:color="auto"/>
            </w:tcBorders>
            <w:shd w:val="clear" w:color="auto" w:fill="auto"/>
            <w:noWrap/>
            <w:vAlign w:val="center"/>
          </w:tcPr>
          <w:p w:rsidR="007B164E" w:rsidRPr="00574B2A" w:rsidRDefault="00203059" w:rsidP="00C70C33">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41,647</w:t>
            </w:r>
          </w:p>
        </w:tc>
      </w:tr>
      <w:tr w:rsidR="007B164E" w:rsidRPr="00574B2A" w:rsidTr="0072611F">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w:t>
            </w:r>
          </w:p>
        </w:tc>
        <w:tc>
          <w:tcPr>
            <w:tcW w:w="6165" w:type="dxa"/>
            <w:tcBorders>
              <w:top w:val="nil"/>
              <w:left w:val="nil"/>
              <w:bottom w:val="single" w:sz="4" w:space="0" w:color="auto"/>
              <w:right w:val="single" w:sz="4" w:space="0" w:color="auto"/>
            </w:tcBorders>
            <w:shd w:val="clear" w:color="auto" w:fill="auto"/>
            <w:vAlign w:val="center"/>
            <w:hideMark/>
          </w:tcPr>
          <w:p w:rsidR="007B164E" w:rsidRPr="00574B2A" w:rsidRDefault="007B164E" w:rsidP="00C70C33">
            <w:pPr>
              <w:spacing w:before="20" w:after="20" w:line="240" w:lineRule="auto"/>
              <w:jc w:val="both"/>
              <w:rPr>
                <w:rFonts w:eastAsia="Times New Roman" w:cs="Arial"/>
                <w:sz w:val="18"/>
                <w:szCs w:val="18"/>
                <w:lang w:val="sq-AL"/>
              </w:rPr>
            </w:pPr>
            <w:r w:rsidRPr="00574B2A">
              <w:rPr>
                <w:rFonts w:eastAsia="Times New Roman" w:cs="Arial"/>
                <w:sz w:val="18"/>
                <w:szCs w:val="18"/>
                <w:lang w:val="sq-AL"/>
              </w:rPr>
              <w:t>Të ardhura të tjera</w:t>
            </w:r>
          </w:p>
        </w:tc>
        <w:tc>
          <w:tcPr>
            <w:tcW w:w="2549" w:type="dxa"/>
            <w:tcBorders>
              <w:top w:val="nil"/>
              <w:left w:val="nil"/>
              <w:bottom w:val="single" w:sz="4" w:space="0" w:color="auto"/>
              <w:right w:val="single" w:sz="4" w:space="0" w:color="auto"/>
            </w:tcBorders>
            <w:shd w:val="clear" w:color="auto" w:fill="auto"/>
            <w:noWrap/>
            <w:vAlign w:val="center"/>
          </w:tcPr>
          <w:p w:rsidR="007B164E" w:rsidRPr="00574B2A" w:rsidRDefault="00203059" w:rsidP="00203059">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 xml:space="preserve">5,069 </w:t>
            </w:r>
          </w:p>
        </w:tc>
      </w:tr>
      <w:tr w:rsidR="007B164E" w:rsidRPr="00574B2A" w:rsidTr="0072611F">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center"/>
              <w:rPr>
                <w:rFonts w:eastAsia="Times New Roman" w:cs="Calibri"/>
                <w:b/>
                <w:color w:val="000000"/>
                <w:sz w:val="18"/>
                <w:szCs w:val="18"/>
                <w:lang w:val="sq-AL"/>
              </w:rPr>
            </w:pPr>
            <w:r w:rsidRPr="00574B2A">
              <w:rPr>
                <w:rFonts w:eastAsia="Times New Roman" w:cs="Calibri"/>
                <w:b/>
                <w:color w:val="000000"/>
                <w:sz w:val="18"/>
                <w:szCs w:val="18"/>
                <w:lang w:val="sq-AL"/>
              </w:rPr>
              <w:t>II</w:t>
            </w:r>
          </w:p>
        </w:tc>
        <w:tc>
          <w:tcPr>
            <w:tcW w:w="6165" w:type="dxa"/>
            <w:tcBorders>
              <w:top w:val="nil"/>
              <w:left w:val="nil"/>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both"/>
              <w:rPr>
                <w:rFonts w:eastAsia="Times New Roman" w:cs="Calibri"/>
                <w:b/>
                <w:bCs/>
                <w:sz w:val="18"/>
                <w:szCs w:val="18"/>
                <w:lang w:val="sq-AL"/>
              </w:rPr>
            </w:pPr>
            <w:r w:rsidRPr="00574B2A">
              <w:rPr>
                <w:rFonts w:eastAsia="Times New Roman" w:cs="Calibri"/>
                <w:b/>
                <w:bCs/>
                <w:sz w:val="18"/>
                <w:szCs w:val="18"/>
                <w:lang w:val="sq-AL"/>
              </w:rPr>
              <w:t>TRANSFERTAT</w:t>
            </w:r>
          </w:p>
        </w:tc>
        <w:tc>
          <w:tcPr>
            <w:tcW w:w="2549" w:type="dxa"/>
            <w:tcBorders>
              <w:top w:val="nil"/>
              <w:left w:val="nil"/>
              <w:bottom w:val="single" w:sz="4" w:space="0" w:color="auto"/>
              <w:right w:val="single" w:sz="4" w:space="0" w:color="auto"/>
            </w:tcBorders>
            <w:shd w:val="clear" w:color="auto" w:fill="auto"/>
            <w:noWrap/>
            <w:vAlign w:val="center"/>
          </w:tcPr>
          <w:p w:rsidR="007B164E" w:rsidRPr="00574B2A" w:rsidRDefault="007B164E" w:rsidP="00C70C33">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2,157,629</w:t>
            </w:r>
          </w:p>
        </w:tc>
      </w:tr>
      <w:tr w:rsidR="007B164E" w:rsidRPr="00574B2A" w:rsidTr="0072611F">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w:t>
            </w:r>
          </w:p>
        </w:tc>
        <w:tc>
          <w:tcPr>
            <w:tcW w:w="6165" w:type="dxa"/>
            <w:tcBorders>
              <w:top w:val="nil"/>
              <w:left w:val="nil"/>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both"/>
              <w:rPr>
                <w:rFonts w:eastAsia="Times New Roman" w:cs="Calibri"/>
                <w:color w:val="000000"/>
                <w:sz w:val="18"/>
                <w:szCs w:val="18"/>
                <w:lang w:val="sq-AL"/>
              </w:rPr>
            </w:pPr>
            <w:r w:rsidRPr="00574B2A">
              <w:rPr>
                <w:rFonts w:eastAsia="Times New Roman" w:cs="Calibri"/>
                <w:color w:val="000000"/>
                <w:sz w:val="18"/>
                <w:szCs w:val="18"/>
                <w:lang w:val="sq-AL"/>
              </w:rPr>
              <w:t>Transfertë e Pakushtëzuar</w:t>
            </w:r>
          </w:p>
        </w:tc>
        <w:tc>
          <w:tcPr>
            <w:tcW w:w="2549" w:type="dxa"/>
            <w:tcBorders>
              <w:top w:val="nil"/>
              <w:left w:val="nil"/>
              <w:bottom w:val="single" w:sz="4" w:space="0" w:color="auto"/>
              <w:right w:val="single" w:sz="4" w:space="0" w:color="auto"/>
            </w:tcBorders>
            <w:shd w:val="clear" w:color="auto" w:fill="auto"/>
            <w:noWrap/>
            <w:vAlign w:val="center"/>
          </w:tcPr>
          <w:p w:rsidR="007B164E" w:rsidRPr="00574B2A" w:rsidRDefault="007B164E" w:rsidP="00C70C33">
            <w:pPr>
              <w:spacing w:after="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298,959</w:t>
            </w:r>
          </w:p>
        </w:tc>
      </w:tr>
      <w:tr w:rsidR="007B164E" w:rsidRPr="00574B2A" w:rsidTr="0072611F">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w:t>
            </w:r>
          </w:p>
        </w:tc>
        <w:tc>
          <w:tcPr>
            <w:tcW w:w="6165" w:type="dxa"/>
            <w:tcBorders>
              <w:top w:val="nil"/>
              <w:left w:val="nil"/>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both"/>
              <w:rPr>
                <w:rFonts w:eastAsia="Times New Roman" w:cs="Calibri"/>
                <w:sz w:val="18"/>
                <w:szCs w:val="18"/>
                <w:lang w:val="sq-AL"/>
              </w:rPr>
            </w:pPr>
            <w:r w:rsidRPr="00574B2A">
              <w:rPr>
                <w:rFonts w:eastAsia="Times New Roman" w:cs="Calibri"/>
                <w:sz w:val="18"/>
                <w:szCs w:val="18"/>
                <w:lang w:val="sq-AL"/>
              </w:rPr>
              <w:t>Transfertë Specifike</w:t>
            </w:r>
          </w:p>
        </w:tc>
        <w:tc>
          <w:tcPr>
            <w:tcW w:w="2549" w:type="dxa"/>
            <w:tcBorders>
              <w:top w:val="nil"/>
              <w:left w:val="nil"/>
              <w:bottom w:val="single" w:sz="4" w:space="0" w:color="auto"/>
              <w:right w:val="single" w:sz="4" w:space="0" w:color="auto"/>
            </w:tcBorders>
            <w:shd w:val="clear" w:color="auto" w:fill="auto"/>
            <w:noWrap/>
            <w:vAlign w:val="center"/>
          </w:tcPr>
          <w:p w:rsidR="007B164E" w:rsidRPr="00574B2A" w:rsidRDefault="007B164E" w:rsidP="00C70C33">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191,838</w:t>
            </w:r>
          </w:p>
        </w:tc>
      </w:tr>
      <w:tr w:rsidR="007B164E" w:rsidRPr="00574B2A" w:rsidTr="0072611F">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center"/>
              <w:rPr>
                <w:rFonts w:eastAsia="Times New Roman" w:cs="Calibri"/>
                <w:sz w:val="18"/>
                <w:szCs w:val="18"/>
                <w:lang w:val="sq-AL"/>
              </w:rPr>
            </w:pPr>
            <w:r w:rsidRPr="00574B2A">
              <w:rPr>
                <w:rFonts w:eastAsia="Times New Roman" w:cs="Calibri"/>
                <w:sz w:val="18"/>
                <w:szCs w:val="18"/>
                <w:lang w:val="sq-AL"/>
              </w:rPr>
              <w:t>3</w:t>
            </w:r>
          </w:p>
        </w:tc>
        <w:tc>
          <w:tcPr>
            <w:tcW w:w="6165" w:type="dxa"/>
            <w:tcBorders>
              <w:top w:val="nil"/>
              <w:left w:val="nil"/>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both"/>
              <w:rPr>
                <w:rFonts w:eastAsia="Times New Roman" w:cs="Calibri"/>
                <w:color w:val="000000"/>
                <w:sz w:val="18"/>
                <w:szCs w:val="18"/>
                <w:lang w:val="sq-AL"/>
              </w:rPr>
            </w:pPr>
            <w:r w:rsidRPr="00574B2A">
              <w:rPr>
                <w:rFonts w:eastAsia="Times New Roman" w:cs="Calibri"/>
                <w:color w:val="000000"/>
                <w:sz w:val="18"/>
                <w:szCs w:val="18"/>
                <w:lang w:val="sq-AL"/>
              </w:rPr>
              <w:t>Transfertë e Kushtëzuar</w:t>
            </w:r>
          </w:p>
        </w:tc>
        <w:tc>
          <w:tcPr>
            <w:tcW w:w="2549" w:type="dxa"/>
            <w:tcBorders>
              <w:top w:val="nil"/>
              <w:left w:val="nil"/>
              <w:bottom w:val="single" w:sz="4" w:space="0" w:color="auto"/>
              <w:right w:val="single" w:sz="4" w:space="0" w:color="auto"/>
            </w:tcBorders>
            <w:shd w:val="clear" w:color="auto" w:fill="auto"/>
            <w:noWrap/>
            <w:vAlign w:val="center"/>
          </w:tcPr>
          <w:p w:rsidR="007B164E" w:rsidRPr="00574B2A" w:rsidRDefault="007B164E" w:rsidP="00C70C33">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1,666,832</w:t>
            </w:r>
          </w:p>
        </w:tc>
      </w:tr>
      <w:tr w:rsidR="007B164E" w:rsidRPr="00574B2A" w:rsidTr="004815BA">
        <w:trPr>
          <w:trHeight w:val="54"/>
        </w:trPr>
        <w:tc>
          <w:tcPr>
            <w:tcW w:w="636" w:type="dxa"/>
            <w:tcBorders>
              <w:top w:val="single" w:sz="8" w:space="0" w:color="auto"/>
              <w:left w:val="single" w:sz="8" w:space="0" w:color="auto"/>
              <w:bottom w:val="single" w:sz="8" w:space="0" w:color="auto"/>
              <w:right w:val="single" w:sz="4" w:space="0" w:color="auto"/>
            </w:tcBorders>
            <w:shd w:val="clear" w:color="000000" w:fill="EEECE1"/>
            <w:noWrap/>
            <w:vAlign w:val="center"/>
            <w:hideMark/>
          </w:tcPr>
          <w:p w:rsidR="007B164E" w:rsidRPr="00574B2A" w:rsidRDefault="007B164E" w:rsidP="00C70C33">
            <w:pPr>
              <w:spacing w:before="20" w:after="20" w:line="240" w:lineRule="auto"/>
              <w:jc w:val="both"/>
              <w:rPr>
                <w:rFonts w:eastAsia="Times New Roman" w:cs="Calibri"/>
                <w:b/>
                <w:bCs/>
                <w:color w:val="000000"/>
                <w:sz w:val="18"/>
                <w:szCs w:val="18"/>
                <w:lang w:val="sq-AL"/>
              </w:rPr>
            </w:pPr>
          </w:p>
        </w:tc>
        <w:tc>
          <w:tcPr>
            <w:tcW w:w="6165" w:type="dxa"/>
            <w:tcBorders>
              <w:top w:val="single" w:sz="8" w:space="0" w:color="auto"/>
              <w:left w:val="nil"/>
              <w:bottom w:val="single" w:sz="8" w:space="0" w:color="auto"/>
              <w:right w:val="single" w:sz="4" w:space="0" w:color="auto"/>
            </w:tcBorders>
            <w:shd w:val="clear" w:color="000000" w:fill="EEECE1"/>
            <w:noWrap/>
            <w:vAlign w:val="center"/>
            <w:hideMark/>
          </w:tcPr>
          <w:p w:rsidR="007B164E" w:rsidRPr="00574B2A" w:rsidRDefault="007B164E" w:rsidP="00C70C33">
            <w:pPr>
              <w:spacing w:before="20" w:after="20" w:line="240" w:lineRule="auto"/>
              <w:jc w:val="both"/>
              <w:rPr>
                <w:rFonts w:eastAsia="Times New Roman" w:cs="Calibri"/>
                <w:b/>
                <w:bCs/>
                <w:sz w:val="18"/>
                <w:szCs w:val="18"/>
                <w:lang w:val="sq-AL"/>
              </w:rPr>
            </w:pPr>
            <w:r w:rsidRPr="00574B2A">
              <w:rPr>
                <w:rFonts w:eastAsia="Times New Roman" w:cs="Calibri"/>
                <w:b/>
                <w:bCs/>
                <w:sz w:val="18"/>
                <w:szCs w:val="18"/>
                <w:lang w:val="sq-AL"/>
              </w:rPr>
              <w:t>TOTALI</w:t>
            </w:r>
          </w:p>
        </w:tc>
        <w:tc>
          <w:tcPr>
            <w:tcW w:w="2549" w:type="dxa"/>
            <w:tcBorders>
              <w:top w:val="single" w:sz="8" w:space="0" w:color="auto"/>
              <w:left w:val="nil"/>
              <w:bottom w:val="single" w:sz="8" w:space="0" w:color="auto"/>
              <w:right w:val="single" w:sz="8" w:space="0" w:color="auto"/>
            </w:tcBorders>
            <w:shd w:val="clear" w:color="000000" w:fill="EEECE1"/>
            <w:noWrap/>
            <w:vAlign w:val="center"/>
          </w:tcPr>
          <w:p w:rsidR="007B164E" w:rsidRPr="00574B2A" w:rsidRDefault="007B164E" w:rsidP="00C70C33">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2,244,329</w:t>
            </w:r>
          </w:p>
        </w:tc>
      </w:tr>
    </w:tbl>
    <w:p w:rsidR="007B164E" w:rsidRPr="00574B2A" w:rsidRDefault="007B164E" w:rsidP="006C374A">
      <w:pPr>
        <w:pStyle w:val="Caption"/>
        <w:spacing w:before="120"/>
        <w:rPr>
          <w:b w:val="0"/>
          <w:i/>
          <w:noProof w:val="0"/>
          <w:color w:val="auto"/>
          <w:sz w:val="16"/>
          <w:lang w:val="sq-AL"/>
        </w:rPr>
      </w:pPr>
      <w:bookmarkStart w:id="9" w:name="_Toc485654480"/>
      <w:r w:rsidRPr="00574B2A">
        <w:rPr>
          <w:b w:val="0"/>
          <w:i/>
          <w:noProof w:val="0"/>
          <w:color w:val="auto"/>
          <w:sz w:val="16"/>
          <w:lang w:val="sq-AL"/>
        </w:rPr>
        <w:t xml:space="preserve">Tabela </w:t>
      </w:r>
      <w:r w:rsidRPr="00574B2A">
        <w:rPr>
          <w:b w:val="0"/>
          <w:i/>
          <w:noProof w:val="0"/>
          <w:color w:val="auto"/>
          <w:sz w:val="16"/>
          <w:lang w:val="sq-AL"/>
        </w:rPr>
        <w:fldChar w:fldCharType="begin"/>
      </w:r>
      <w:r w:rsidRPr="00574B2A">
        <w:rPr>
          <w:b w:val="0"/>
          <w:i/>
          <w:noProof w:val="0"/>
          <w:color w:val="auto"/>
          <w:sz w:val="16"/>
          <w:lang w:val="sq-AL"/>
        </w:rPr>
        <w:instrText xml:space="preserve"> SEQ Tabela \* ARABIC </w:instrText>
      </w:r>
      <w:r w:rsidRPr="00574B2A">
        <w:rPr>
          <w:b w:val="0"/>
          <w:i/>
          <w:noProof w:val="0"/>
          <w:color w:val="auto"/>
          <w:sz w:val="16"/>
          <w:lang w:val="sq-AL"/>
        </w:rPr>
        <w:fldChar w:fldCharType="separate"/>
      </w:r>
      <w:r w:rsidR="00000792">
        <w:rPr>
          <w:b w:val="0"/>
          <w:i/>
          <w:color w:val="auto"/>
          <w:sz w:val="16"/>
          <w:lang w:val="sq-AL"/>
        </w:rPr>
        <w:t>2</w:t>
      </w:r>
      <w:r w:rsidRPr="00574B2A">
        <w:rPr>
          <w:b w:val="0"/>
          <w:i/>
          <w:noProof w:val="0"/>
          <w:color w:val="auto"/>
          <w:sz w:val="16"/>
          <w:lang w:val="sq-AL"/>
        </w:rPr>
        <w:fldChar w:fldCharType="end"/>
      </w:r>
      <w:r w:rsidRPr="00574B2A">
        <w:rPr>
          <w:b w:val="0"/>
          <w:i/>
          <w:noProof w:val="0"/>
          <w:color w:val="auto"/>
          <w:sz w:val="16"/>
          <w:lang w:val="sq-AL"/>
        </w:rPr>
        <w:t>: Të ardhurat detajuara të Bashkisë Kukës për vitin 2018 sipas çdo burimi</w:t>
      </w:r>
      <w:bookmarkEnd w:id="9"/>
    </w:p>
    <w:p w:rsidR="006C374A" w:rsidRPr="00574B2A" w:rsidRDefault="006C374A" w:rsidP="006C374A">
      <w:pPr>
        <w:snapToGrid w:val="0"/>
        <w:spacing w:after="240" w:line="276" w:lineRule="auto"/>
        <w:contextualSpacing/>
        <w:jc w:val="both"/>
        <w:rPr>
          <w:rFonts w:ascii="Times New Roman" w:hAnsi="Times New Roman"/>
          <w:sz w:val="24"/>
          <w:szCs w:val="24"/>
          <w:lang w:val="sq-AL"/>
        </w:rPr>
      </w:pPr>
      <w:r w:rsidRPr="00574B2A">
        <w:rPr>
          <w:rFonts w:ascii="Times New Roman" w:hAnsi="Times New Roman"/>
          <w:sz w:val="24"/>
          <w:szCs w:val="24"/>
          <w:lang w:val="sq-AL"/>
        </w:rPr>
        <w:t>Pra, për vitin 2018 të ardhurat nga transfertat përbëjnë burimin kryesorë të të ardhurave të Bashkisë Kukës, duke z</w:t>
      </w:r>
      <w:r w:rsidR="00B46278" w:rsidRPr="00574B2A">
        <w:rPr>
          <w:rFonts w:ascii="Times New Roman" w:hAnsi="Times New Roman"/>
          <w:sz w:val="24"/>
          <w:szCs w:val="24"/>
          <w:lang w:val="sq-AL"/>
        </w:rPr>
        <w:t>ë</w:t>
      </w:r>
      <w:r w:rsidRPr="00574B2A">
        <w:rPr>
          <w:rFonts w:ascii="Times New Roman" w:hAnsi="Times New Roman"/>
          <w:sz w:val="24"/>
          <w:szCs w:val="24"/>
          <w:lang w:val="sq-AL"/>
        </w:rPr>
        <w:t>n</w:t>
      </w:r>
      <w:r w:rsidR="00B46278" w:rsidRPr="00574B2A">
        <w:rPr>
          <w:rFonts w:ascii="Times New Roman" w:hAnsi="Times New Roman"/>
          <w:sz w:val="24"/>
          <w:szCs w:val="24"/>
          <w:lang w:val="sq-AL"/>
        </w:rPr>
        <w:t>ë</w:t>
      </w:r>
      <w:r w:rsidRPr="00574B2A">
        <w:rPr>
          <w:rFonts w:ascii="Times New Roman" w:hAnsi="Times New Roman"/>
          <w:sz w:val="24"/>
          <w:szCs w:val="24"/>
          <w:lang w:val="sq-AL"/>
        </w:rPr>
        <w:t>n 96%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totalit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ardhurave dhe vet</w:t>
      </w:r>
      <w:r w:rsidR="00B46278" w:rsidRPr="00574B2A">
        <w:rPr>
          <w:rFonts w:ascii="Times New Roman" w:hAnsi="Times New Roman"/>
          <w:sz w:val="24"/>
          <w:szCs w:val="24"/>
          <w:lang w:val="sq-AL"/>
        </w:rPr>
        <w:t>ë</w:t>
      </w:r>
      <w:r w:rsidRPr="00574B2A">
        <w:rPr>
          <w:rFonts w:ascii="Times New Roman" w:hAnsi="Times New Roman"/>
          <w:sz w:val="24"/>
          <w:szCs w:val="24"/>
          <w:lang w:val="sq-AL"/>
        </w:rPr>
        <w:t>m 4% jan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parashikuar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jen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veta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bashkis</w:t>
      </w:r>
      <w:r w:rsidR="00B46278" w:rsidRPr="00574B2A">
        <w:rPr>
          <w:rFonts w:ascii="Times New Roman" w:hAnsi="Times New Roman"/>
          <w:sz w:val="24"/>
          <w:szCs w:val="24"/>
          <w:lang w:val="sq-AL"/>
        </w:rPr>
        <w:t>ë</w:t>
      </w:r>
      <w:r w:rsidRPr="00574B2A">
        <w:rPr>
          <w:rFonts w:ascii="Times New Roman" w:hAnsi="Times New Roman"/>
          <w:sz w:val="24"/>
          <w:szCs w:val="24"/>
          <w:lang w:val="sq-AL"/>
        </w:rPr>
        <w:t>.</w:t>
      </w:r>
    </w:p>
    <w:p w:rsidR="006C374A" w:rsidRPr="00574B2A" w:rsidRDefault="006C374A" w:rsidP="007D1797">
      <w:pPr>
        <w:snapToGrid w:val="0"/>
        <w:spacing w:after="240" w:line="276" w:lineRule="auto"/>
        <w:contextualSpacing/>
        <w:jc w:val="both"/>
        <w:rPr>
          <w:rFonts w:ascii="Times New Roman" w:hAnsi="Times New Roman"/>
          <w:sz w:val="14"/>
          <w:szCs w:val="24"/>
          <w:lang w:val="sq-AL"/>
        </w:rPr>
      </w:pPr>
    </w:p>
    <w:p w:rsidR="00C565F3" w:rsidRPr="00574B2A" w:rsidRDefault="003B4B83" w:rsidP="00C565F3">
      <w:pPr>
        <w:rPr>
          <w:lang w:val="sq-AL"/>
        </w:rPr>
      </w:pPr>
      <w:r w:rsidRPr="00574B2A">
        <w:rPr>
          <w:noProof/>
          <w:lang w:val="sq-AL" w:eastAsia="sq-AL"/>
        </w:rPr>
        <w:drawing>
          <wp:inline distT="0" distB="0" distL="0" distR="0" wp14:anchorId="4B179B7C" wp14:editId="63B4CBBF">
            <wp:extent cx="5934456" cy="2286000"/>
            <wp:effectExtent l="0" t="0" r="9525"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61EDF" w:rsidRPr="00574B2A" w:rsidRDefault="00980491" w:rsidP="009E0047">
      <w:pPr>
        <w:pStyle w:val="Caption"/>
        <w:spacing w:before="60"/>
        <w:rPr>
          <w:b w:val="0"/>
          <w:i/>
          <w:noProof w:val="0"/>
          <w:color w:val="auto"/>
          <w:sz w:val="16"/>
          <w:lang w:val="sq-AL"/>
        </w:rPr>
      </w:pPr>
      <w:bookmarkStart w:id="10" w:name="_Toc485654519"/>
      <w:r w:rsidRPr="00574B2A">
        <w:rPr>
          <w:b w:val="0"/>
          <w:i/>
          <w:noProof w:val="0"/>
          <w:color w:val="auto"/>
          <w:sz w:val="16"/>
          <w:lang w:val="sq-AL"/>
        </w:rPr>
        <w:t xml:space="preserve">Grafiku </w:t>
      </w:r>
      <w:r w:rsidR="00EA44C0"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00EA44C0" w:rsidRPr="00574B2A">
        <w:rPr>
          <w:b w:val="0"/>
          <w:i/>
          <w:noProof w:val="0"/>
          <w:color w:val="auto"/>
          <w:sz w:val="16"/>
          <w:lang w:val="sq-AL"/>
        </w:rPr>
        <w:fldChar w:fldCharType="separate"/>
      </w:r>
      <w:r w:rsidR="00000792">
        <w:rPr>
          <w:b w:val="0"/>
          <w:i/>
          <w:color w:val="auto"/>
          <w:sz w:val="16"/>
          <w:lang w:val="sq-AL"/>
        </w:rPr>
        <w:t>3</w:t>
      </w:r>
      <w:r w:rsidR="00EA44C0" w:rsidRPr="00574B2A">
        <w:rPr>
          <w:b w:val="0"/>
          <w:i/>
          <w:noProof w:val="0"/>
          <w:color w:val="auto"/>
          <w:sz w:val="16"/>
          <w:lang w:val="sq-AL"/>
        </w:rPr>
        <w:fldChar w:fldCharType="end"/>
      </w:r>
      <w:r w:rsidRPr="00574B2A">
        <w:rPr>
          <w:b w:val="0"/>
          <w:i/>
          <w:noProof w:val="0"/>
          <w:color w:val="auto"/>
          <w:sz w:val="16"/>
          <w:lang w:val="sq-AL"/>
        </w:rPr>
        <w:t>:</w:t>
      </w:r>
      <w:r w:rsidR="00264D87" w:rsidRPr="00574B2A">
        <w:rPr>
          <w:b w:val="0"/>
          <w:i/>
          <w:noProof w:val="0"/>
          <w:color w:val="auto"/>
          <w:sz w:val="16"/>
          <w:lang w:val="sq-AL"/>
        </w:rPr>
        <w:t xml:space="preserve"> </w:t>
      </w:r>
      <w:r w:rsidRPr="00574B2A">
        <w:rPr>
          <w:b w:val="0"/>
          <w:i/>
          <w:noProof w:val="0"/>
          <w:color w:val="auto"/>
          <w:sz w:val="16"/>
          <w:lang w:val="sq-AL"/>
        </w:rPr>
        <w:t xml:space="preserve">Të ardhurat e Bashkisë </w:t>
      </w:r>
      <w:r w:rsidR="00264D87" w:rsidRPr="00574B2A">
        <w:rPr>
          <w:b w:val="0"/>
          <w:i/>
          <w:noProof w:val="0"/>
          <w:color w:val="auto"/>
          <w:sz w:val="16"/>
          <w:lang w:val="sq-AL"/>
        </w:rPr>
        <w:t>Kukës</w:t>
      </w:r>
      <w:r w:rsidRPr="00574B2A">
        <w:rPr>
          <w:b w:val="0"/>
          <w:i/>
          <w:noProof w:val="0"/>
          <w:color w:val="auto"/>
          <w:sz w:val="16"/>
          <w:lang w:val="sq-AL"/>
        </w:rPr>
        <w:t xml:space="preserve"> për vitin 201</w:t>
      </w:r>
      <w:r w:rsidR="00A5391E" w:rsidRPr="00574B2A">
        <w:rPr>
          <w:b w:val="0"/>
          <w:i/>
          <w:noProof w:val="0"/>
          <w:color w:val="auto"/>
          <w:sz w:val="16"/>
          <w:lang w:val="sq-AL"/>
        </w:rPr>
        <w:t>8</w:t>
      </w:r>
      <w:r w:rsidRPr="00574B2A">
        <w:rPr>
          <w:b w:val="0"/>
          <w:i/>
          <w:noProof w:val="0"/>
          <w:color w:val="auto"/>
          <w:sz w:val="16"/>
          <w:lang w:val="sq-AL"/>
        </w:rPr>
        <w:t xml:space="preserve"> sipas çdo burimi në (%)</w:t>
      </w:r>
      <w:bookmarkEnd w:id="10"/>
    </w:p>
    <w:p w:rsidR="005F1872" w:rsidRPr="00574B2A" w:rsidRDefault="005F1872" w:rsidP="005F1872">
      <w:pPr>
        <w:snapToGrid w:val="0"/>
        <w:spacing w:before="240" w:after="200" w:line="276" w:lineRule="auto"/>
        <w:contextualSpacing/>
        <w:jc w:val="both"/>
        <w:rPr>
          <w:rFonts w:ascii="Times New Roman" w:hAnsi="Times New Roman"/>
          <w:sz w:val="24"/>
          <w:szCs w:val="24"/>
          <w:lang w:val="sq-AL"/>
        </w:rPr>
      </w:pPr>
      <w:r w:rsidRPr="00574B2A">
        <w:rPr>
          <w:rFonts w:ascii="Times New Roman" w:hAnsi="Times New Roman"/>
          <w:sz w:val="24"/>
          <w:szCs w:val="24"/>
          <w:lang w:val="sq-AL"/>
        </w:rPr>
        <w:t xml:space="preserve">Për vitin 2019 të ardhurat nga burimet e veta vendore llogariten në </w:t>
      </w:r>
      <w:r w:rsidR="00C82C90" w:rsidRPr="00574B2A">
        <w:rPr>
          <w:rFonts w:ascii="Times New Roman" w:hAnsi="Times New Roman"/>
          <w:sz w:val="24"/>
          <w:szCs w:val="24"/>
          <w:lang w:val="sq-AL"/>
        </w:rPr>
        <w:t xml:space="preserve">89,301 </w:t>
      </w:r>
      <w:r w:rsidR="00A8634C">
        <w:rPr>
          <w:rFonts w:ascii="Times New Roman" w:hAnsi="Times New Roman"/>
          <w:sz w:val="24"/>
          <w:szCs w:val="24"/>
          <w:lang w:val="sq-AL"/>
        </w:rPr>
        <w:t>mijë lekë; ku p</w:t>
      </w:r>
      <w:r w:rsidRPr="00574B2A">
        <w:rPr>
          <w:rFonts w:ascii="Times New Roman" w:hAnsi="Times New Roman"/>
          <w:sz w:val="24"/>
          <w:szCs w:val="24"/>
          <w:lang w:val="sq-AL"/>
        </w:rPr>
        <w:t xml:space="preserve">jesën më të madhe të tyre e përbëjnë të ardhurat nga </w:t>
      </w:r>
      <w:r w:rsidR="00CF7845" w:rsidRPr="00574B2A">
        <w:rPr>
          <w:rFonts w:ascii="Times New Roman" w:hAnsi="Times New Roman"/>
          <w:sz w:val="24"/>
          <w:szCs w:val="24"/>
          <w:lang w:val="sq-AL"/>
        </w:rPr>
        <w:t xml:space="preserve">tarifat </w:t>
      </w:r>
      <w:r w:rsidR="00C64340" w:rsidRPr="00574B2A">
        <w:rPr>
          <w:rFonts w:ascii="Times New Roman" w:hAnsi="Times New Roman"/>
          <w:sz w:val="24"/>
          <w:szCs w:val="24"/>
          <w:lang w:val="sq-AL"/>
        </w:rPr>
        <w:t>42,896</w:t>
      </w:r>
      <w:r w:rsidR="004B6E68" w:rsidRPr="00574B2A">
        <w:rPr>
          <w:rFonts w:ascii="Times New Roman" w:hAnsi="Times New Roman"/>
          <w:sz w:val="24"/>
          <w:szCs w:val="24"/>
          <w:lang w:val="sq-AL"/>
        </w:rPr>
        <w:t xml:space="preserve"> mij</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 lek</w:t>
      </w:r>
      <w:r w:rsidR="00B46278" w:rsidRPr="00574B2A">
        <w:rPr>
          <w:rFonts w:ascii="Times New Roman" w:hAnsi="Times New Roman"/>
          <w:sz w:val="24"/>
          <w:szCs w:val="24"/>
          <w:lang w:val="sq-AL"/>
        </w:rPr>
        <w:t>ë</w:t>
      </w:r>
      <w:r w:rsidR="00CF7845" w:rsidRPr="00574B2A">
        <w:rPr>
          <w:rFonts w:ascii="Times New Roman" w:hAnsi="Times New Roman"/>
          <w:sz w:val="24"/>
          <w:szCs w:val="24"/>
          <w:lang w:val="sq-AL"/>
        </w:rPr>
        <w:t xml:space="preserve"> dhe t</w:t>
      </w:r>
      <w:r w:rsidR="00B46278" w:rsidRPr="00574B2A">
        <w:rPr>
          <w:rFonts w:ascii="Times New Roman" w:hAnsi="Times New Roman"/>
          <w:sz w:val="24"/>
          <w:szCs w:val="24"/>
          <w:lang w:val="sq-AL"/>
        </w:rPr>
        <w:t>ë</w:t>
      </w:r>
      <w:r w:rsidR="00CF7845" w:rsidRPr="00574B2A">
        <w:rPr>
          <w:rFonts w:ascii="Times New Roman" w:hAnsi="Times New Roman"/>
          <w:sz w:val="24"/>
          <w:szCs w:val="24"/>
          <w:lang w:val="sq-AL"/>
        </w:rPr>
        <w:t xml:space="preserve"> ardhurat nga taksat në vlerë 41,184 mijë lekë</w:t>
      </w:r>
      <w:r w:rsidRPr="00574B2A">
        <w:rPr>
          <w:rFonts w:ascii="Times New Roman" w:hAnsi="Times New Roman"/>
          <w:sz w:val="24"/>
          <w:szCs w:val="24"/>
          <w:lang w:val="sq-AL"/>
        </w:rPr>
        <w:t>; nd</w:t>
      </w:r>
      <w:r w:rsidR="00B46278" w:rsidRPr="00574B2A">
        <w:rPr>
          <w:rFonts w:ascii="Times New Roman" w:hAnsi="Times New Roman"/>
          <w:sz w:val="24"/>
          <w:szCs w:val="24"/>
          <w:lang w:val="sq-AL"/>
        </w:rPr>
        <w:t>ë</w:t>
      </w:r>
      <w:r w:rsidRPr="00574B2A">
        <w:rPr>
          <w:rFonts w:ascii="Times New Roman" w:hAnsi="Times New Roman"/>
          <w:sz w:val="24"/>
          <w:szCs w:val="24"/>
          <w:lang w:val="sq-AL"/>
        </w:rPr>
        <w:t>rkoh</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ardhurat </w:t>
      </w:r>
      <w:r w:rsidR="00CF7845" w:rsidRPr="00574B2A">
        <w:rPr>
          <w:rFonts w:ascii="Times New Roman" w:hAnsi="Times New Roman"/>
          <w:sz w:val="24"/>
          <w:szCs w:val="24"/>
          <w:lang w:val="sq-AL"/>
        </w:rPr>
        <w:t xml:space="preserve">nga burimet e tjera </w:t>
      </w:r>
      <w:r w:rsidRPr="00574B2A">
        <w:rPr>
          <w:rFonts w:ascii="Times New Roman" w:hAnsi="Times New Roman"/>
          <w:sz w:val="24"/>
          <w:szCs w:val="24"/>
          <w:lang w:val="sq-AL"/>
        </w:rPr>
        <w:t>z</w:t>
      </w:r>
      <w:r w:rsidR="00B46278" w:rsidRPr="00574B2A">
        <w:rPr>
          <w:rFonts w:ascii="Times New Roman" w:hAnsi="Times New Roman"/>
          <w:sz w:val="24"/>
          <w:szCs w:val="24"/>
          <w:lang w:val="sq-AL"/>
        </w:rPr>
        <w:t>ë</w:t>
      </w:r>
      <w:r w:rsidRPr="00574B2A">
        <w:rPr>
          <w:rFonts w:ascii="Times New Roman" w:hAnsi="Times New Roman"/>
          <w:sz w:val="24"/>
          <w:szCs w:val="24"/>
          <w:lang w:val="sq-AL"/>
        </w:rPr>
        <w:t>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nj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pjes</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vog</w:t>
      </w:r>
      <w:r w:rsidR="00B46278" w:rsidRPr="00574B2A">
        <w:rPr>
          <w:rFonts w:ascii="Times New Roman" w:hAnsi="Times New Roman"/>
          <w:sz w:val="24"/>
          <w:szCs w:val="24"/>
          <w:lang w:val="sq-AL"/>
        </w:rPr>
        <w:t>ë</w:t>
      </w:r>
      <w:r w:rsidRPr="00574B2A">
        <w:rPr>
          <w:rFonts w:ascii="Times New Roman" w:hAnsi="Times New Roman"/>
          <w:sz w:val="24"/>
          <w:szCs w:val="24"/>
          <w:lang w:val="sq-AL"/>
        </w:rPr>
        <w:t>l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veta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bashkis</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w:t>
      </w:r>
      <w:r w:rsidR="00C64340" w:rsidRPr="00574B2A">
        <w:rPr>
          <w:rFonts w:ascii="Times New Roman" w:hAnsi="Times New Roman"/>
          <w:sz w:val="24"/>
          <w:szCs w:val="24"/>
          <w:lang w:val="sq-AL"/>
        </w:rPr>
        <w:t xml:space="preserve">5,221 </w:t>
      </w:r>
      <w:r w:rsidRPr="00574B2A">
        <w:rPr>
          <w:rFonts w:ascii="Times New Roman" w:hAnsi="Times New Roman"/>
          <w:sz w:val="24"/>
          <w:szCs w:val="24"/>
          <w:lang w:val="sq-AL"/>
        </w:rPr>
        <w:t>mij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lek</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w:t>
      </w:r>
    </w:p>
    <w:p w:rsidR="005F1872" w:rsidRPr="00574B2A" w:rsidRDefault="005F1872" w:rsidP="005F1872">
      <w:pPr>
        <w:snapToGrid w:val="0"/>
        <w:spacing w:before="240" w:after="200" w:line="276" w:lineRule="auto"/>
        <w:contextualSpacing/>
        <w:jc w:val="both"/>
        <w:rPr>
          <w:rFonts w:ascii="Times New Roman" w:hAnsi="Times New Roman"/>
          <w:sz w:val="12"/>
          <w:szCs w:val="12"/>
          <w:lang w:val="sq-AL"/>
        </w:rPr>
      </w:pPr>
    </w:p>
    <w:p w:rsidR="005F1872" w:rsidRPr="00574B2A" w:rsidRDefault="005F1872" w:rsidP="005F1872">
      <w:pPr>
        <w:snapToGrid w:val="0"/>
        <w:spacing w:before="240" w:after="200" w:line="276" w:lineRule="auto"/>
        <w:contextualSpacing/>
        <w:jc w:val="both"/>
        <w:rPr>
          <w:rFonts w:ascii="Times New Roman" w:eastAsia="Cambria" w:hAnsi="Times New Roman"/>
          <w:sz w:val="24"/>
          <w:szCs w:val="24"/>
          <w:lang w:val="sq-AL"/>
        </w:rPr>
      </w:pPr>
      <w:r w:rsidRPr="00574B2A">
        <w:rPr>
          <w:rFonts w:ascii="Times New Roman" w:hAnsi="Times New Roman"/>
          <w:sz w:val="24"/>
          <w:szCs w:val="24"/>
          <w:lang w:val="sq-AL"/>
        </w:rPr>
        <w:t>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ardhurat nga</w:t>
      </w:r>
      <w:r w:rsidRPr="00574B2A">
        <w:rPr>
          <w:rFonts w:ascii="Times New Roman" w:eastAsia="Cambria" w:hAnsi="Times New Roman"/>
          <w:sz w:val="24"/>
          <w:szCs w:val="24"/>
          <w:lang w:val="sq-AL"/>
        </w:rPr>
        <w:t xml:space="preserve"> transfertat (transferta e pakushtëzuar, specifike dhe e pakusht</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zuar)</w:t>
      </w:r>
      <w:r w:rsidR="00500952" w:rsidRPr="00574B2A">
        <w:rPr>
          <w:rFonts w:ascii="Times New Roman" w:eastAsia="Cambria" w:hAnsi="Times New Roman"/>
          <w:sz w:val="24"/>
          <w:szCs w:val="24"/>
          <w:lang w:val="sq-AL"/>
        </w:rPr>
        <w:t xml:space="preserve"> llogarit</w:t>
      </w:r>
      <w:r w:rsidR="009C64D4" w:rsidRPr="00574B2A">
        <w:rPr>
          <w:rFonts w:ascii="Times New Roman" w:eastAsia="Cambria" w:hAnsi="Times New Roman"/>
          <w:sz w:val="24"/>
          <w:szCs w:val="24"/>
          <w:lang w:val="sq-AL"/>
        </w:rPr>
        <w:t>e</w:t>
      </w:r>
      <w:r w:rsidR="00500952" w:rsidRPr="00574B2A">
        <w:rPr>
          <w:rFonts w:ascii="Times New Roman" w:eastAsia="Cambria" w:hAnsi="Times New Roman"/>
          <w:sz w:val="24"/>
          <w:szCs w:val="24"/>
          <w:lang w:val="sq-AL"/>
        </w:rPr>
        <w:t>n n</w:t>
      </w:r>
      <w:r w:rsidR="00B46278" w:rsidRPr="00574B2A">
        <w:rPr>
          <w:rFonts w:ascii="Times New Roman" w:eastAsia="Cambria" w:hAnsi="Times New Roman"/>
          <w:sz w:val="24"/>
          <w:szCs w:val="24"/>
          <w:lang w:val="sq-AL"/>
        </w:rPr>
        <w:t>ë</w:t>
      </w:r>
      <w:r w:rsidR="00500952" w:rsidRPr="00574B2A">
        <w:rPr>
          <w:rFonts w:ascii="Times New Roman" w:eastAsia="Cambria" w:hAnsi="Times New Roman"/>
          <w:sz w:val="24"/>
          <w:szCs w:val="24"/>
          <w:lang w:val="sq-AL"/>
        </w:rPr>
        <w:t xml:space="preserve"> 5,409,264 </w:t>
      </w:r>
      <w:r w:rsidRPr="00574B2A">
        <w:rPr>
          <w:rFonts w:ascii="Times New Roman" w:eastAsia="Cambria" w:hAnsi="Times New Roman"/>
          <w:sz w:val="24"/>
          <w:szCs w:val="24"/>
          <w:lang w:val="sq-AL"/>
        </w:rPr>
        <w:t>mijë lekë, ku pjes</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n m</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t</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madhe e z</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transferta e kusht</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zuar, </w:t>
      </w:r>
      <w:r w:rsidR="00500952" w:rsidRPr="00574B2A">
        <w:rPr>
          <w:rFonts w:ascii="Times New Roman" w:eastAsia="Cambria" w:hAnsi="Times New Roman"/>
          <w:sz w:val="24"/>
          <w:szCs w:val="24"/>
          <w:lang w:val="sq-AL"/>
        </w:rPr>
        <w:t xml:space="preserve">4,902,323 </w:t>
      </w:r>
      <w:r w:rsidRPr="00574B2A">
        <w:rPr>
          <w:rFonts w:ascii="Times New Roman" w:eastAsia="Cambria" w:hAnsi="Times New Roman"/>
          <w:sz w:val="24"/>
          <w:szCs w:val="24"/>
          <w:lang w:val="sq-AL"/>
        </w:rPr>
        <w:t>mij</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lek</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w:t>
      </w:r>
    </w:p>
    <w:p w:rsidR="005F1872" w:rsidRPr="00574B2A" w:rsidRDefault="005F1872" w:rsidP="005F1872">
      <w:pPr>
        <w:snapToGrid w:val="0"/>
        <w:spacing w:after="200"/>
        <w:contextualSpacing/>
        <w:jc w:val="both"/>
        <w:rPr>
          <w:rFonts w:ascii="Times New Roman" w:eastAsia="Cambria" w:hAnsi="Times New Roman"/>
          <w:sz w:val="8"/>
          <w:szCs w:val="24"/>
          <w:lang w:val="sq-AL"/>
        </w:rPr>
      </w:pPr>
    </w:p>
    <w:tbl>
      <w:tblPr>
        <w:tblW w:w="9350" w:type="dxa"/>
        <w:tblLook w:val="04A0" w:firstRow="1" w:lastRow="0" w:firstColumn="1" w:lastColumn="0" w:noHBand="0" w:noVBand="1"/>
      </w:tblPr>
      <w:tblGrid>
        <w:gridCol w:w="636"/>
        <w:gridCol w:w="6165"/>
        <w:gridCol w:w="2549"/>
      </w:tblGrid>
      <w:tr w:rsidR="005F1872" w:rsidRPr="00574B2A" w:rsidTr="000351CB">
        <w:trPr>
          <w:trHeight w:val="284"/>
        </w:trPr>
        <w:tc>
          <w:tcPr>
            <w:tcW w:w="636" w:type="dxa"/>
            <w:vMerge w:val="restart"/>
            <w:tcBorders>
              <w:top w:val="single" w:sz="8" w:space="0" w:color="auto"/>
              <w:left w:val="single" w:sz="8" w:space="0" w:color="auto"/>
              <w:right w:val="nil"/>
            </w:tcBorders>
            <w:shd w:val="clear" w:color="auto" w:fill="0070C0"/>
            <w:noWrap/>
            <w:vAlign w:val="center"/>
            <w:hideMark/>
          </w:tcPr>
          <w:p w:rsidR="005F1872" w:rsidRPr="00574B2A" w:rsidRDefault="005F1872" w:rsidP="00C70C33">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Nr.</w:t>
            </w:r>
          </w:p>
        </w:tc>
        <w:tc>
          <w:tcPr>
            <w:tcW w:w="6165" w:type="dxa"/>
            <w:vMerge w:val="restart"/>
            <w:tcBorders>
              <w:top w:val="single" w:sz="8" w:space="0" w:color="auto"/>
              <w:left w:val="single" w:sz="8" w:space="0" w:color="auto"/>
              <w:right w:val="single" w:sz="4" w:space="0" w:color="auto"/>
            </w:tcBorders>
            <w:shd w:val="clear" w:color="auto" w:fill="0070C0"/>
            <w:noWrap/>
            <w:vAlign w:val="center"/>
            <w:hideMark/>
          </w:tcPr>
          <w:p w:rsidR="005F1872" w:rsidRPr="00574B2A" w:rsidRDefault="005F1872" w:rsidP="00C70C33">
            <w:pPr>
              <w:spacing w:before="20" w:after="20" w:line="240" w:lineRule="auto"/>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TË HYRAT DHE FINANCIMET</w:t>
            </w:r>
          </w:p>
        </w:tc>
        <w:tc>
          <w:tcPr>
            <w:tcW w:w="2549" w:type="dxa"/>
            <w:tcBorders>
              <w:top w:val="single" w:sz="8" w:space="0" w:color="auto"/>
              <w:left w:val="nil"/>
              <w:bottom w:val="nil"/>
              <w:right w:val="single" w:sz="8" w:space="0" w:color="auto"/>
            </w:tcBorders>
            <w:shd w:val="clear" w:color="auto" w:fill="0070C0"/>
            <w:noWrap/>
            <w:vAlign w:val="center"/>
            <w:hideMark/>
          </w:tcPr>
          <w:p w:rsidR="005F1872" w:rsidRPr="00574B2A" w:rsidRDefault="005F1872" w:rsidP="00C70C33">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SHUMA</w:t>
            </w:r>
          </w:p>
        </w:tc>
      </w:tr>
      <w:tr w:rsidR="005F1872" w:rsidRPr="00574B2A" w:rsidTr="000351CB">
        <w:trPr>
          <w:trHeight w:val="98"/>
        </w:trPr>
        <w:tc>
          <w:tcPr>
            <w:tcW w:w="636" w:type="dxa"/>
            <w:vMerge/>
            <w:tcBorders>
              <w:left w:val="single" w:sz="8" w:space="0" w:color="auto"/>
              <w:bottom w:val="single" w:sz="8" w:space="0" w:color="auto"/>
              <w:right w:val="nil"/>
            </w:tcBorders>
            <w:shd w:val="clear" w:color="auto" w:fill="0070C0"/>
            <w:noWrap/>
            <w:vAlign w:val="center"/>
            <w:hideMark/>
          </w:tcPr>
          <w:p w:rsidR="005F1872" w:rsidRPr="00574B2A" w:rsidRDefault="005F1872" w:rsidP="00C70C33">
            <w:pPr>
              <w:spacing w:before="20" w:after="20" w:line="240" w:lineRule="auto"/>
              <w:jc w:val="center"/>
              <w:rPr>
                <w:rFonts w:eastAsia="Times New Roman" w:cs="Calibri"/>
                <w:b/>
                <w:bCs/>
                <w:color w:val="FFFFFF" w:themeColor="background1"/>
                <w:sz w:val="18"/>
                <w:szCs w:val="18"/>
                <w:lang w:val="sq-AL"/>
              </w:rPr>
            </w:pPr>
          </w:p>
        </w:tc>
        <w:tc>
          <w:tcPr>
            <w:tcW w:w="6165" w:type="dxa"/>
            <w:vMerge/>
            <w:tcBorders>
              <w:left w:val="single" w:sz="8" w:space="0" w:color="auto"/>
              <w:bottom w:val="single" w:sz="8" w:space="0" w:color="auto"/>
              <w:right w:val="single" w:sz="4" w:space="0" w:color="auto"/>
            </w:tcBorders>
            <w:shd w:val="clear" w:color="auto" w:fill="0070C0"/>
            <w:noWrap/>
            <w:vAlign w:val="center"/>
            <w:hideMark/>
          </w:tcPr>
          <w:p w:rsidR="005F1872" w:rsidRPr="00574B2A" w:rsidRDefault="005F1872" w:rsidP="00C70C33">
            <w:pPr>
              <w:spacing w:before="20" w:after="20" w:line="240" w:lineRule="auto"/>
              <w:jc w:val="center"/>
              <w:rPr>
                <w:rFonts w:eastAsia="Times New Roman" w:cs="Calibri"/>
                <w:b/>
                <w:bCs/>
                <w:color w:val="FFFFFF" w:themeColor="background1"/>
                <w:sz w:val="18"/>
                <w:szCs w:val="18"/>
                <w:lang w:val="sq-AL"/>
              </w:rPr>
            </w:pPr>
          </w:p>
        </w:tc>
        <w:tc>
          <w:tcPr>
            <w:tcW w:w="2549" w:type="dxa"/>
            <w:tcBorders>
              <w:top w:val="nil"/>
              <w:left w:val="nil"/>
              <w:bottom w:val="single" w:sz="8" w:space="0" w:color="auto"/>
              <w:right w:val="single" w:sz="8" w:space="0" w:color="auto"/>
            </w:tcBorders>
            <w:shd w:val="clear" w:color="auto" w:fill="0070C0"/>
            <w:noWrap/>
            <w:vAlign w:val="center"/>
            <w:hideMark/>
          </w:tcPr>
          <w:p w:rsidR="005F1872" w:rsidRPr="00574B2A" w:rsidRDefault="005F1872" w:rsidP="005F1872">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Viti 2019</w:t>
            </w:r>
          </w:p>
        </w:tc>
      </w:tr>
      <w:tr w:rsidR="00C82C90" w:rsidRPr="00574B2A" w:rsidTr="00C70C33">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center"/>
              <w:rPr>
                <w:rFonts w:eastAsia="Times New Roman" w:cs="Calibri"/>
                <w:b/>
                <w:bCs/>
                <w:sz w:val="18"/>
                <w:szCs w:val="18"/>
                <w:lang w:val="sq-AL"/>
              </w:rPr>
            </w:pPr>
            <w:r w:rsidRPr="00574B2A">
              <w:rPr>
                <w:rFonts w:eastAsia="Times New Roman" w:cs="Calibri"/>
                <w:b/>
                <w:bCs/>
                <w:sz w:val="18"/>
                <w:szCs w:val="18"/>
                <w:lang w:val="sq-AL"/>
              </w:rPr>
              <w:t>I</w:t>
            </w:r>
          </w:p>
        </w:tc>
        <w:tc>
          <w:tcPr>
            <w:tcW w:w="6165" w:type="dxa"/>
            <w:tcBorders>
              <w:top w:val="nil"/>
              <w:left w:val="nil"/>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both"/>
              <w:rPr>
                <w:rFonts w:eastAsia="Times New Roman" w:cs="Calibri"/>
                <w:b/>
                <w:bCs/>
                <w:sz w:val="18"/>
                <w:szCs w:val="18"/>
                <w:lang w:val="sq-AL"/>
              </w:rPr>
            </w:pPr>
            <w:r w:rsidRPr="00574B2A">
              <w:rPr>
                <w:rFonts w:eastAsia="Times New Roman" w:cs="Calibri"/>
                <w:b/>
                <w:bCs/>
                <w:sz w:val="18"/>
                <w:szCs w:val="18"/>
                <w:lang w:val="sq-AL"/>
              </w:rPr>
              <w:t>TË ARDHURAT E VETA</w:t>
            </w:r>
          </w:p>
        </w:tc>
        <w:tc>
          <w:tcPr>
            <w:tcW w:w="2549" w:type="dxa"/>
            <w:tcBorders>
              <w:top w:val="nil"/>
              <w:left w:val="nil"/>
              <w:bottom w:val="single" w:sz="4" w:space="0" w:color="auto"/>
              <w:right w:val="single" w:sz="4" w:space="0" w:color="auto"/>
            </w:tcBorders>
            <w:shd w:val="clear" w:color="auto" w:fill="auto"/>
            <w:noWrap/>
            <w:vAlign w:val="center"/>
          </w:tcPr>
          <w:p w:rsidR="00C82C90" w:rsidRPr="00574B2A" w:rsidRDefault="00C82C90" w:rsidP="00C82C90">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89,301</w:t>
            </w:r>
          </w:p>
        </w:tc>
      </w:tr>
      <w:tr w:rsidR="00C82C90" w:rsidRPr="00574B2A" w:rsidTr="00C70C33">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w:t>
            </w:r>
          </w:p>
        </w:tc>
        <w:tc>
          <w:tcPr>
            <w:tcW w:w="6165" w:type="dxa"/>
            <w:tcBorders>
              <w:top w:val="nil"/>
              <w:left w:val="nil"/>
              <w:bottom w:val="single" w:sz="4" w:space="0" w:color="auto"/>
              <w:right w:val="single" w:sz="4" w:space="0" w:color="auto"/>
            </w:tcBorders>
            <w:shd w:val="clear" w:color="auto" w:fill="auto"/>
            <w:vAlign w:val="center"/>
            <w:hideMark/>
          </w:tcPr>
          <w:p w:rsidR="00C82C90" w:rsidRPr="00574B2A" w:rsidRDefault="00C82C90" w:rsidP="00C82C90">
            <w:pPr>
              <w:spacing w:before="20" w:after="20" w:line="240" w:lineRule="auto"/>
              <w:jc w:val="both"/>
              <w:rPr>
                <w:rFonts w:eastAsia="Times New Roman" w:cs="Arial"/>
                <w:sz w:val="18"/>
                <w:szCs w:val="18"/>
                <w:lang w:val="sq-AL"/>
              </w:rPr>
            </w:pPr>
            <w:r w:rsidRPr="00574B2A">
              <w:rPr>
                <w:rFonts w:eastAsia="Times New Roman" w:cs="Arial"/>
                <w:sz w:val="18"/>
                <w:szCs w:val="18"/>
                <w:lang w:val="sq-AL"/>
              </w:rPr>
              <w:t>Të ardhura nga taksa</w:t>
            </w:r>
          </w:p>
        </w:tc>
        <w:tc>
          <w:tcPr>
            <w:tcW w:w="2549" w:type="dxa"/>
            <w:tcBorders>
              <w:top w:val="nil"/>
              <w:left w:val="nil"/>
              <w:bottom w:val="single" w:sz="4" w:space="0" w:color="auto"/>
              <w:right w:val="single" w:sz="4" w:space="0" w:color="auto"/>
            </w:tcBorders>
            <w:shd w:val="clear" w:color="auto" w:fill="auto"/>
            <w:noWrap/>
            <w:vAlign w:val="center"/>
          </w:tcPr>
          <w:p w:rsidR="00C82C90" w:rsidRPr="00574B2A" w:rsidRDefault="00C82C90" w:rsidP="00C82C90">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41,184</w:t>
            </w:r>
          </w:p>
        </w:tc>
      </w:tr>
      <w:tr w:rsidR="00C82C90" w:rsidRPr="00574B2A" w:rsidTr="00C70C33">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w:t>
            </w:r>
          </w:p>
        </w:tc>
        <w:tc>
          <w:tcPr>
            <w:tcW w:w="6165" w:type="dxa"/>
            <w:tcBorders>
              <w:top w:val="nil"/>
              <w:left w:val="nil"/>
              <w:bottom w:val="single" w:sz="4" w:space="0" w:color="auto"/>
              <w:right w:val="single" w:sz="4" w:space="0" w:color="auto"/>
            </w:tcBorders>
            <w:shd w:val="clear" w:color="auto" w:fill="auto"/>
            <w:vAlign w:val="center"/>
            <w:hideMark/>
          </w:tcPr>
          <w:p w:rsidR="00C82C90" w:rsidRPr="00574B2A" w:rsidRDefault="00C82C90" w:rsidP="00C82C90">
            <w:pPr>
              <w:spacing w:before="20" w:after="20" w:line="240" w:lineRule="auto"/>
              <w:jc w:val="both"/>
              <w:rPr>
                <w:rFonts w:eastAsia="Times New Roman" w:cs="Arial"/>
                <w:sz w:val="18"/>
                <w:szCs w:val="18"/>
                <w:lang w:val="sq-AL"/>
              </w:rPr>
            </w:pPr>
            <w:r w:rsidRPr="00574B2A">
              <w:rPr>
                <w:rFonts w:eastAsia="Times New Roman" w:cs="Arial"/>
                <w:sz w:val="18"/>
                <w:szCs w:val="18"/>
                <w:lang w:val="sq-AL"/>
              </w:rPr>
              <w:t>Të ardhura nga tarifat</w:t>
            </w:r>
          </w:p>
        </w:tc>
        <w:tc>
          <w:tcPr>
            <w:tcW w:w="2549" w:type="dxa"/>
            <w:tcBorders>
              <w:top w:val="nil"/>
              <w:left w:val="nil"/>
              <w:bottom w:val="single" w:sz="4" w:space="0" w:color="auto"/>
              <w:right w:val="single" w:sz="4" w:space="0" w:color="auto"/>
            </w:tcBorders>
            <w:shd w:val="clear" w:color="auto" w:fill="auto"/>
            <w:noWrap/>
            <w:vAlign w:val="center"/>
          </w:tcPr>
          <w:p w:rsidR="00C82C90" w:rsidRPr="00574B2A" w:rsidRDefault="00280E4D" w:rsidP="00C82C90">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42,896</w:t>
            </w:r>
          </w:p>
        </w:tc>
      </w:tr>
      <w:tr w:rsidR="00C82C90" w:rsidRPr="00574B2A" w:rsidTr="00C70C33">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w:t>
            </w:r>
          </w:p>
        </w:tc>
        <w:tc>
          <w:tcPr>
            <w:tcW w:w="6165" w:type="dxa"/>
            <w:tcBorders>
              <w:top w:val="nil"/>
              <w:left w:val="nil"/>
              <w:bottom w:val="single" w:sz="4" w:space="0" w:color="auto"/>
              <w:right w:val="single" w:sz="4" w:space="0" w:color="auto"/>
            </w:tcBorders>
            <w:shd w:val="clear" w:color="auto" w:fill="auto"/>
            <w:vAlign w:val="center"/>
            <w:hideMark/>
          </w:tcPr>
          <w:p w:rsidR="00C82C90" w:rsidRPr="00574B2A" w:rsidRDefault="00C82C90" w:rsidP="00C82C90">
            <w:pPr>
              <w:spacing w:before="20" w:after="20" w:line="240" w:lineRule="auto"/>
              <w:jc w:val="both"/>
              <w:rPr>
                <w:rFonts w:eastAsia="Times New Roman" w:cs="Arial"/>
                <w:sz w:val="18"/>
                <w:szCs w:val="18"/>
                <w:lang w:val="sq-AL"/>
              </w:rPr>
            </w:pPr>
            <w:r w:rsidRPr="00574B2A">
              <w:rPr>
                <w:rFonts w:eastAsia="Times New Roman" w:cs="Arial"/>
                <w:sz w:val="18"/>
                <w:szCs w:val="18"/>
                <w:lang w:val="sq-AL"/>
              </w:rPr>
              <w:t>Të ardhura të tjera</w:t>
            </w:r>
          </w:p>
        </w:tc>
        <w:tc>
          <w:tcPr>
            <w:tcW w:w="2549" w:type="dxa"/>
            <w:tcBorders>
              <w:top w:val="nil"/>
              <w:left w:val="nil"/>
              <w:bottom w:val="single" w:sz="4" w:space="0" w:color="auto"/>
              <w:right w:val="single" w:sz="4" w:space="0" w:color="auto"/>
            </w:tcBorders>
            <w:shd w:val="clear" w:color="auto" w:fill="auto"/>
            <w:noWrap/>
            <w:vAlign w:val="center"/>
          </w:tcPr>
          <w:p w:rsidR="00C82C90" w:rsidRPr="00574B2A" w:rsidRDefault="00280E4D" w:rsidP="00C82C90">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5,221</w:t>
            </w:r>
          </w:p>
        </w:tc>
      </w:tr>
      <w:tr w:rsidR="00C82C90" w:rsidRPr="00574B2A" w:rsidTr="00C70C33">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center"/>
              <w:rPr>
                <w:rFonts w:eastAsia="Times New Roman" w:cs="Calibri"/>
                <w:b/>
                <w:color w:val="000000"/>
                <w:sz w:val="18"/>
                <w:szCs w:val="18"/>
                <w:lang w:val="sq-AL"/>
              </w:rPr>
            </w:pPr>
            <w:r w:rsidRPr="00574B2A">
              <w:rPr>
                <w:rFonts w:eastAsia="Times New Roman" w:cs="Calibri"/>
                <w:b/>
                <w:color w:val="000000"/>
                <w:sz w:val="18"/>
                <w:szCs w:val="18"/>
                <w:lang w:val="sq-AL"/>
              </w:rPr>
              <w:t>II</w:t>
            </w:r>
          </w:p>
        </w:tc>
        <w:tc>
          <w:tcPr>
            <w:tcW w:w="6165" w:type="dxa"/>
            <w:tcBorders>
              <w:top w:val="nil"/>
              <w:left w:val="nil"/>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both"/>
              <w:rPr>
                <w:rFonts w:eastAsia="Times New Roman" w:cs="Calibri"/>
                <w:b/>
                <w:bCs/>
                <w:sz w:val="18"/>
                <w:szCs w:val="18"/>
                <w:lang w:val="sq-AL"/>
              </w:rPr>
            </w:pPr>
            <w:r w:rsidRPr="00574B2A">
              <w:rPr>
                <w:rFonts w:eastAsia="Times New Roman" w:cs="Calibri"/>
                <w:b/>
                <w:bCs/>
                <w:sz w:val="18"/>
                <w:szCs w:val="18"/>
                <w:lang w:val="sq-AL"/>
              </w:rPr>
              <w:t>TRANSFERTAT</w:t>
            </w:r>
          </w:p>
        </w:tc>
        <w:tc>
          <w:tcPr>
            <w:tcW w:w="2549" w:type="dxa"/>
            <w:tcBorders>
              <w:top w:val="nil"/>
              <w:left w:val="nil"/>
              <w:bottom w:val="single" w:sz="4" w:space="0" w:color="auto"/>
              <w:right w:val="single" w:sz="4" w:space="0" w:color="auto"/>
            </w:tcBorders>
            <w:shd w:val="clear" w:color="auto" w:fill="auto"/>
            <w:noWrap/>
            <w:vAlign w:val="center"/>
          </w:tcPr>
          <w:p w:rsidR="00C82C90" w:rsidRPr="00574B2A" w:rsidRDefault="00C82C90" w:rsidP="00C82C90">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5,409,264</w:t>
            </w:r>
          </w:p>
        </w:tc>
      </w:tr>
      <w:tr w:rsidR="00C82C90" w:rsidRPr="00574B2A" w:rsidTr="00C70C33">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w:t>
            </w:r>
          </w:p>
        </w:tc>
        <w:tc>
          <w:tcPr>
            <w:tcW w:w="6165" w:type="dxa"/>
            <w:tcBorders>
              <w:top w:val="nil"/>
              <w:left w:val="nil"/>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both"/>
              <w:rPr>
                <w:rFonts w:eastAsia="Times New Roman" w:cs="Calibri"/>
                <w:color w:val="000000"/>
                <w:sz w:val="18"/>
                <w:szCs w:val="18"/>
                <w:lang w:val="sq-AL"/>
              </w:rPr>
            </w:pPr>
            <w:r w:rsidRPr="00574B2A">
              <w:rPr>
                <w:rFonts w:eastAsia="Times New Roman" w:cs="Calibri"/>
                <w:color w:val="000000"/>
                <w:sz w:val="18"/>
                <w:szCs w:val="18"/>
                <w:lang w:val="sq-AL"/>
              </w:rPr>
              <w:t>Transfertë e Pakushtëzuar</w:t>
            </w:r>
          </w:p>
        </w:tc>
        <w:tc>
          <w:tcPr>
            <w:tcW w:w="2549" w:type="dxa"/>
            <w:tcBorders>
              <w:top w:val="nil"/>
              <w:left w:val="nil"/>
              <w:bottom w:val="single" w:sz="4" w:space="0" w:color="auto"/>
              <w:right w:val="single" w:sz="4" w:space="0" w:color="auto"/>
            </w:tcBorders>
            <w:shd w:val="clear" w:color="auto" w:fill="auto"/>
            <w:noWrap/>
            <w:vAlign w:val="center"/>
          </w:tcPr>
          <w:p w:rsidR="00C82C90" w:rsidRPr="00574B2A" w:rsidRDefault="00C82C90" w:rsidP="00C82C90">
            <w:pPr>
              <w:spacing w:after="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315,103</w:t>
            </w:r>
          </w:p>
        </w:tc>
      </w:tr>
      <w:tr w:rsidR="00C82C90" w:rsidRPr="00574B2A" w:rsidTr="00C70C33">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w:t>
            </w:r>
          </w:p>
        </w:tc>
        <w:tc>
          <w:tcPr>
            <w:tcW w:w="6165" w:type="dxa"/>
            <w:tcBorders>
              <w:top w:val="nil"/>
              <w:left w:val="nil"/>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both"/>
              <w:rPr>
                <w:rFonts w:eastAsia="Times New Roman" w:cs="Calibri"/>
                <w:sz w:val="18"/>
                <w:szCs w:val="18"/>
                <w:lang w:val="sq-AL"/>
              </w:rPr>
            </w:pPr>
            <w:r w:rsidRPr="00574B2A">
              <w:rPr>
                <w:rFonts w:eastAsia="Times New Roman" w:cs="Calibri"/>
                <w:sz w:val="18"/>
                <w:szCs w:val="18"/>
                <w:lang w:val="sq-AL"/>
              </w:rPr>
              <w:t>Transfertë Specifike</w:t>
            </w:r>
          </w:p>
        </w:tc>
        <w:tc>
          <w:tcPr>
            <w:tcW w:w="2549" w:type="dxa"/>
            <w:tcBorders>
              <w:top w:val="nil"/>
              <w:left w:val="nil"/>
              <w:bottom w:val="single" w:sz="4" w:space="0" w:color="auto"/>
              <w:right w:val="single" w:sz="4" w:space="0" w:color="auto"/>
            </w:tcBorders>
            <w:shd w:val="clear" w:color="auto" w:fill="auto"/>
            <w:noWrap/>
            <w:vAlign w:val="center"/>
          </w:tcPr>
          <w:p w:rsidR="00C82C90" w:rsidRPr="00574B2A" w:rsidRDefault="00C82C90" w:rsidP="00C82C90">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191,838</w:t>
            </w:r>
          </w:p>
        </w:tc>
      </w:tr>
      <w:tr w:rsidR="00C82C90" w:rsidRPr="00574B2A" w:rsidTr="00C70C33">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center"/>
              <w:rPr>
                <w:rFonts w:eastAsia="Times New Roman" w:cs="Calibri"/>
                <w:sz w:val="18"/>
                <w:szCs w:val="18"/>
                <w:lang w:val="sq-AL"/>
              </w:rPr>
            </w:pPr>
            <w:r w:rsidRPr="00574B2A">
              <w:rPr>
                <w:rFonts w:eastAsia="Times New Roman" w:cs="Calibri"/>
                <w:sz w:val="18"/>
                <w:szCs w:val="18"/>
                <w:lang w:val="sq-AL"/>
              </w:rPr>
              <w:t>3</w:t>
            </w:r>
          </w:p>
        </w:tc>
        <w:tc>
          <w:tcPr>
            <w:tcW w:w="6165" w:type="dxa"/>
            <w:tcBorders>
              <w:top w:val="nil"/>
              <w:left w:val="nil"/>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both"/>
              <w:rPr>
                <w:rFonts w:eastAsia="Times New Roman" w:cs="Calibri"/>
                <w:color w:val="000000"/>
                <w:sz w:val="18"/>
                <w:szCs w:val="18"/>
                <w:lang w:val="sq-AL"/>
              </w:rPr>
            </w:pPr>
            <w:r w:rsidRPr="00574B2A">
              <w:rPr>
                <w:rFonts w:eastAsia="Times New Roman" w:cs="Calibri"/>
                <w:color w:val="000000"/>
                <w:sz w:val="18"/>
                <w:szCs w:val="18"/>
                <w:lang w:val="sq-AL"/>
              </w:rPr>
              <w:t>Transfertë e Kushtëzuar</w:t>
            </w:r>
          </w:p>
        </w:tc>
        <w:tc>
          <w:tcPr>
            <w:tcW w:w="2549" w:type="dxa"/>
            <w:tcBorders>
              <w:top w:val="nil"/>
              <w:left w:val="nil"/>
              <w:bottom w:val="single" w:sz="4" w:space="0" w:color="auto"/>
              <w:right w:val="single" w:sz="4" w:space="0" w:color="auto"/>
            </w:tcBorders>
            <w:shd w:val="clear" w:color="auto" w:fill="auto"/>
            <w:noWrap/>
            <w:vAlign w:val="center"/>
          </w:tcPr>
          <w:p w:rsidR="00C82C90" w:rsidRPr="00574B2A" w:rsidRDefault="00C82C90" w:rsidP="00C82C90">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4,902,323</w:t>
            </w:r>
          </w:p>
        </w:tc>
      </w:tr>
      <w:tr w:rsidR="00C82C90" w:rsidRPr="00574B2A" w:rsidTr="00C70C33">
        <w:trPr>
          <w:trHeight w:val="98"/>
        </w:trPr>
        <w:tc>
          <w:tcPr>
            <w:tcW w:w="636" w:type="dxa"/>
            <w:tcBorders>
              <w:top w:val="single" w:sz="8" w:space="0" w:color="auto"/>
              <w:left w:val="single" w:sz="8" w:space="0" w:color="auto"/>
              <w:bottom w:val="single" w:sz="8" w:space="0" w:color="auto"/>
              <w:right w:val="single" w:sz="4" w:space="0" w:color="auto"/>
            </w:tcBorders>
            <w:shd w:val="clear" w:color="000000" w:fill="EEECE1"/>
            <w:noWrap/>
            <w:vAlign w:val="center"/>
            <w:hideMark/>
          </w:tcPr>
          <w:p w:rsidR="00C82C90" w:rsidRPr="00574B2A" w:rsidRDefault="00C82C90" w:rsidP="00C82C90">
            <w:pPr>
              <w:spacing w:before="20" w:after="20" w:line="240" w:lineRule="auto"/>
              <w:jc w:val="both"/>
              <w:rPr>
                <w:rFonts w:eastAsia="Times New Roman" w:cs="Calibri"/>
                <w:b/>
                <w:bCs/>
                <w:color w:val="000000"/>
                <w:sz w:val="18"/>
                <w:szCs w:val="18"/>
                <w:lang w:val="sq-AL"/>
              </w:rPr>
            </w:pPr>
          </w:p>
        </w:tc>
        <w:tc>
          <w:tcPr>
            <w:tcW w:w="6165" w:type="dxa"/>
            <w:tcBorders>
              <w:top w:val="single" w:sz="8" w:space="0" w:color="auto"/>
              <w:left w:val="nil"/>
              <w:bottom w:val="single" w:sz="8" w:space="0" w:color="auto"/>
              <w:right w:val="single" w:sz="4" w:space="0" w:color="auto"/>
            </w:tcBorders>
            <w:shd w:val="clear" w:color="000000" w:fill="EEECE1"/>
            <w:noWrap/>
            <w:vAlign w:val="center"/>
            <w:hideMark/>
          </w:tcPr>
          <w:p w:rsidR="00C82C90" w:rsidRPr="00574B2A" w:rsidRDefault="00C82C90" w:rsidP="00C82C90">
            <w:pPr>
              <w:spacing w:before="20" w:after="20" w:line="240" w:lineRule="auto"/>
              <w:jc w:val="both"/>
              <w:rPr>
                <w:rFonts w:eastAsia="Times New Roman" w:cs="Calibri"/>
                <w:b/>
                <w:bCs/>
                <w:sz w:val="18"/>
                <w:szCs w:val="18"/>
                <w:lang w:val="sq-AL"/>
              </w:rPr>
            </w:pPr>
            <w:r w:rsidRPr="00574B2A">
              <w:rPr>
                <w:rFonts w:eastAsia="Times New Roman" w:cs="Calibri"/>
                <w:b/>
                <w:bCs/>
                <w:sz w:val="18"/>
                <w:szCs w:val="18"/>
                <w:lang w:val="sq-AL"/>
              </w:rPr>
              <w:t>TOTALI</w:t>
            </w:r>
          </w:p>
        </w:tc>
        <w:tc>
          <w:tcPr>
            <w:tcW w:w="2549" w:type="dxa"/>
            <w:tcBorders>
              <w:top w:val="single" w:sz="8" w:space="0" w:color="auto"/>
              <w:left w:val="nil"/>
              <w:bottom w:val="single" w:sz="8" w:space="0" w:color="auto"/>
              <w:right w:val="single" w:sz="8" w:space="0" w:color="auto"/>
            </w:tcBorders>
            <w:shd w:val="clear" w:color="000000" w:fill="EEECE1"/>
            <w:noWrap/>
            <w:vAlign w:val="center"/>
          </w:tcPr>
          <w:p w:rsidR="00C82C90" w:rsidRPr="00574B2A" w:rsidRDefault="00C82C90" w:rsidP="00C82C90">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5,498,565</w:t>
            </w:r>
          </w:p>
        </w:tc>
      </w:tr>
    </w:tbl>
    <w:p w:rsidR="005F1872" w:rsidRPr="00574B2A" w:rsidRDefault="005F1872" w:rsidP="005F1872">
      <w:pPr>
        <w:pStyle w:val="Caption"/>
        <w:spacing w:before="120"/>
        <w:rPr>
          <w:b w:val="0"/>
          <w:i/>
          <w:noProof w:val="0"/>
          <w:color w:val="auto"/>
          <w:sz w:val="16"/>
          <w:lang w:val="sq-AL"/>
        </w:rPr>
      </w:pPr>
      <w:bookmarkStart w:id="11" w:name="_Toc485654481"/>
      <w:r w:rsidRPr="00574B2A">
        <w:rPr>
          <w:b w:val="0"/>
          <w:i/>
          <w:noProof w:val="0"/>
          <w:color w:val="auto"/>
          <w:sz w:val="16"/>
          <w:lang w:val="sq-AL"/>
        </w:rPr>
        <w:t xml:space="preserve">Tabela </w:t>
      </w:r>
      <w:r w:rsidRPr="00574B2A">
        <w:rPr>
          <w:b w:val="0"/>
          <w:i/>
          <w:noProof w:val="0"/>
          <w:color w:val="auto"/>
          <w:sz w:val="16"/>
          <w:lang w:val="sq-AL"/>
        </w:rPr>
        <w:fldChar w:fldCharType="begin"/>
      </w:r>
      <w:r w:rsidRPr="00574B2A">
        <w:rPr>
          <w:b w:val="0"/>
          <w:i/>
          <w:noProof w:val="0"/>
          <w:color w:val="auto"/>
          <w:sz w:val="16"/>
          <w:lang w:val="sq-AL"/>
        </w:rPr>
        <w:instrText xml:space="preserve"> SEQ Tabela \* ARABIC </w:instrText>
      </w:r>
      <w:r w:rsidRPr="00574B2A">
        <w:rPr>
          <w:b w:val="0"/>
          <w:i/>
          <w:noProof w:val="0"/>
          <w:color w:val="auto"/>
          <w:sz w:val="16"/>
          <w:lang w:val="sq-AL"/>
        </w:rPr>
        <w:fldChar w:fldCharType="separate"/>
      </w:r>
      <w:r w:rsidR="00000792">
        <w:rPr>
          <w:b w:val="0"/>
          <w:i/>
          <w:color w:val="auto"/>
          <w:sz w:val="16"/>
          <w:lang w:val="sq-AL"/>
        </w:rPr>
        <w:t>3</w:t>
      </w:r>
      <w:r w:rsidRPr="00574B2A">
        <w:rPr>
          <w:b w:val="0"/>
          <w:i/>
          <w:noProof w:val="0"/>
          <w:color w:val="auto"/>
          <w:sz w:val="16"/>
          <w:lang w:val="sq-AL"/>
        </w:rPr>
        <w:fldChar w:fldCharType="end"/>
      </w:r>
      <w:r w:rsidRPr="00574B2A">
        <w:rPr>
          <w:b w:val="0"/>
          <w:i/>
          <w:noProof w:val="0"/>
          <w:color w:val="auto"/>
          <w:sz w:val="16"/>
          <w:lang w:val="sq-AL"/>
        </w:rPr>
        <w:t>: Të ardhurat detajuara të Bashkisë Kukës për vitin 201</w:t>
      </w:r>
      <w:r w:rsidR="003D380F" w:rsidRPr="00574B2A">
        <w:rPr>
          <w:b w:val="0"/>
          <w:i/>
          <w:noProof w:val="0"/>
          <w:color w:val="auto"/>
          <w:sz w:val="16"/>
          <w:lang w:val="sq-AL"/>
        </w:rPr>
        <w:t>9</w:t>
      </w:r>
      <w:r w:rsidRPr="00574B2A">
        <w:rPr>
          <w:b w:val="0"/>
          <w:i/>
          <w:noProof w:val="0"/>
          <w:color w:val="auto"/>
          <w:sz w:val="16"/>
          <w:lang w:val="sq-AL"/>
        </w:rPr>
        <w:t xml:space="preserve"> sipas çdo burimi</w:t>
      </w:r>
      <w:bookmarkEnd w:id="11"/>
    </w:p>
    <w:p w:rsidR="005F1872" w:rsidRPr="00574B2A" w:rsidRDefault="00FD51C2" w:rsidP="009C64D4">
      <w:pPr>
        <w:snapToGrid w:val="0"/>
        <w:spacing w:after="360" w:line="276" w:lineRule="auto"/>
        <w:contextualSpacing/>
        <w:jc w:val="both"/>
        <w:rPr>
          <w:rFonts w:ascii="Times New Roman" w:hAnsi="Times New Roman"/>
          <w:sz w:val="24"/>
          <w:szCs w:val="24"/>
          <w:lang w:val="sq-AL"/>
        </w:rPr>
      </w:pPr>
      <w:r w:rsidRPr="00574B2A">
        <w:rPr>
          <w:rFonts w:ascii="Times New Roman" w:hAnsi="Times New Roman"/>
          <w:sz w:val="24"/>
          <w:szCs w:val="24"/>
          <w:lang w:val="sq-AL"/>
        </w:rPr>
        <w:t>K</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shtu, </w:t>
      </w:r>
      <w:r w:rsidR="005F1872" w:rsidRPr="00574B2A">
        <w:rPr>
          <w:rFonts w:ascii="Times New Roman" w:hAnsi="Times New Roman"/>
          <w:sz w:val="24"/>
          <w:szCs w:val="24"/>
          <w:lang w:val="sq-AL"/>
        </w:rPr>
        <w:t>për vitin 201</w:t>
      </w:r>
      <w:r w:rsidR="009C64D4" w:rsidRPr="00574B2A">
        <w:rPr>
          <w:rFonts w:ascii="Times New Roman" w:hAnsi="Times New Roman"/>
          <w:sz w:val="24"/>
          <w:szCs w:val="24"/>
          <w:lang w:val="sq-AL"/>
        </w:rPr>
        <w:t>9</w:t>
      </w:r>
      <w:r w:rsidR="005F1872" w:rsidRPr="00574B2A">
        <w:rPr>
          <w:rFonts w:ascii="Times New Roman" w:hAnsi="Times New Roman"/>
          <w:sz w:val="24"/>
          <w:szCs w:val="24"/>
          <w:lang w:val="sq-AL"/>
        </w:rPr>
        <w:t xml:space="preserve"> të ardhurat nga transfertat përbëjnë burimin kryesorë të të ardhurave të Bashkisë Kukës, duke z</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n</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 xml:space="preserve"> 9</w:t>
      </w:r>
      <w:r w:rsidR="009C64D4" w:rsidRPr="00574B2A">
        <w:rPr>
          <w:rFonts w:ascii="Times New Roman" w:hAnsi="Times New Roman"/>
          <w:sz w:val="24"/>
          <w:szCs w:val="24"/>
          <w:lang w:val="sq-AL"/>
        </w:rPr>
        <w:t>8</w:t>
      </w:r>
      <w:r w:rsidR="005F1872" w:rsidRPr="00574B2A">
        <w:rPr>
          <w:rFonts w:ascii="Times New Roman" w:hAnsi="Times New Roman"/>
          <w:sz w:val="24"/>
          <w:szCs w:val="24"/>
          <w:lang w:val="sq-AL"/>
        </w:rPr>
        <w:t>% t</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 xml:space="preserve"> totalit t</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 xml:space="preserve"> ardhurave dhe vet</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 xml:space="preserve">m </w:t>
      </w:r>
      <w:r w:rsidR="009C64D4" w:rsidRPr="00574B2A">
        <w:rPr>
          <w:rFonts w:ascii="Times New Roman" w:hAnsi="Times New Roman"/>
          <w:sz w:val="24"/>
          <w:szCs w:val="24"/>
          <w:lang w:val="sq-AL"/>
        </w:rPr>
        <w:t>2</w:t>
      </w:r>
      <w:r w:rsidR="005F1872" w:rsidRPr="00574B2A">
        <w:rPr>
          <w:rFonts w:ascii="Times New Roman" w:hAnsi="Times New Roman"/>
          <w:sz w:val="24"/>
          <w:szCs w:val="24"/>
          <w:lang w:val="sq-AL"/>
        </w:rPr>
        <w:t>% jan</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 xml:space="preserve"> parashikuar t</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 xml:space="preserve"> jen</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 xml:space="preserve"> ardhura t</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 xml:space="preserve"> veta t</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 xml:space="preserve"> bashkis</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w:t>
      </w:r>
    </w:p>
    <w:p w:rsidR="009C64D4" w:rsidRPr="00574B2A" w:rsidRDefault="009C64D4" w:rsidP="009C64D4">
      <w:pPr>
        <w:snapToGrid w:val="0"/>
        <w:spacing w:after="360" w:line="276" w:lineRule="auto"/>
        <w:contextualSpacing/>
        <w:jc w:val="both"/>
        <w:rPr>
          <w:rFonts w:ascii="Times New Roman" w:hAnsi="Times New Roman"/>
          <w:sz w:val="20"/>
          <w:szCs w:val="24"/>
          <w:lang w:val="sq-AL"/>
        </w:rPr>
      </w:pPr>
    </w:p>
    <w:p w:rsidR="005F1872" w:rsidRPr="00574B2A" w:rsidRDefault="009C64D4" w:rsidP="005F1872">
      <w:pPr>
        <w:rPr>
          <w:lang w:val="sq-AL"/>
        </w:rPr>
      </w:pPr>
      <w:r w:rsidRPr="00574B2A">
        <w:rPr>
          <w:noProof/>
          <w:lang w:val="sq-AL" w:eastAsia="sq-AL"/>
        </w:rPr>
        <w:drawing>
          <wp:inline distT="0" distB="0" distL="0" distR="0" wp14:anchorId="29F94737" wp14:editId="5B2DC0E0">
            <wp:extent cx="5934456" cy="2286000"/>
            <wp:effectExtent l="0" t="0" r="9525" b="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F1872" w:rsidRPr="00574B2A" w:rsidRDefault="005F1872" w:rsidP="005F1872">
      <w:pPr>
        <w:pStyle w:val="Caption"/>
        <w:spacing w:before="60"/>
        <w:rPr>
          <w:b w:val="0"/>
          <w:i/>
          <w:noProof w:val="0"/>
          <w:color w:val="auto"/>
          <w:sz w:val="16"/>
          <w:lang w:val="sq-AL" w:eastAsia="sq-AL"/>
        </w:rPr>
      </w:pPr>
      <w:bookmarkStart w:id="12" w:name="_Toc485654520"/>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4</w:t>
      </w:r>
      <w:r w:rsidRPr="00574B2A">
        <w:rPr>
          <w:b w:val="0"/>
          <w:i/>
          <w:noProof w:val="0"/>
          <w:color w:val="auto"/>
          <w:sz w:val="16"/>
          <w:lang w:val="sq-AL"/>
        </w:rPr>
        <w:fldChar w:fldCharType="end"/>
      </w:r>
      <w:r w:rsidRPr="00574B2A">
        <w:rPr>
          <w:b w:val="0"/>
          <w:i/>
          <w:noProof w:val="0"/>
          <w:color w:val="auto"/>
          <w:sz w:val="16"/>
          <w:lang w:val="sq-AL"/>
        </w:rPr>
        <w:t>: Të ardhurat e Bashkisë Kukës për vitin 201</w:t>
      </w:r>
      <w:r w:rsidR="009C64D4" w:rsidRPr="00574B2A">
        <w:rPr>
          <w:b w:val="0"/>
          <w:i/>
          <w:noProof w:val="0"/>
          <w:color w:val="auto"/>
          <w:sz w:val="16"/>
          <w:lang w:val="sq-AL"/>
        </w:rPr>
        <w:t>9</w:t>
      </w:r>
      <w:r w:rsidRPr="00574B2A">
        <w:rPr>
          <w:b w:val="0"/>
          <w:i/>
          <w:noProof w:val="0"/>
          <w:color w:val="auto"/>
          <w:sz w:val="16"/>
          <w:lang w:val="sq-AL"/>
        </w:rPr>
        <w:t xml:space="preserve"> sipas çdo burimi në (%)</w:t>
      </w:r>
      <w:bookmarkEnd w:id="12"/>
    </w:p>
    <w:p w:rsidR="004B6E68" w:rsidRPr="00574B2A" w:rsidRDefault="004B6E68" w:rsidP="004B6E68">
      <w:pPr>
        <w:snapToGrid w:val="0"/>
        <w:spacing w:before="240" w:after="200" w:line="276" w:lineRule="auto"/>
        <w:contextualSpacing/>
        <w:jc w:val="both"/>
        <w:rPr>
          <w:rFonts w:ascii="Times New Roman" w:hAnsi="Times New Roman"/>
          <w:sz w:val="24"/>
          <w:szCs w:val="24"/>
          <w:lang w:val="sq-AL"/>
        </w:rPr>
      </w:pPr>
      <w:r w:rsidRPr="00574B2A">
        <w:rPr>
          <w:rFonts w:ascii="Times New Roman" w:hAnsi="Times New Roman"/>
          <w:sz w:val="24"/>
          <w:szCs w:val="24"/>
          <w:lang w:val="sq-AL"/>
        </w:rPr>
        <w:t>Për vitin 2020 të ardhurat nga burimet e veta vendore</w:t>
      </w:r>
      <w:r w:rsidR="00A8634C">
        <w:rPr>
          <w:rFonts w:ascii="Times New Roman" w:hAnsi="Times New Roman"/>
          <w:sz w:val="24"/>
          <w:szCs w:val="24"/>
          <w:lang w:val="sq-AL"/>
        </w:rPr>
        <w:t xml:space="preserve"> llogariten në 91,980 mijë lekë; ku p</w:t>
      </w:r>
      <w:r w:rsidRPr="00574B2A">
        <w:rPr>
          <w:rFonts w:ascii="Times New Roman" w:hAnsi="Times New Roman"/>
          <w:sz w:val="24"/>
          <w:szCs w:val="24"/>
          <w:lang w:val="sq-AL"/>
        </w:rPr>
        <w:t xml:space="preserve">jesën më të madhe të tyre e përbëjnë të ardhurat nga </w:t>
      </w:r>
      <w:r w:rsidR="008059FE" w:rsidRPr="00574B2A">
        <w:rPr>
          <w:rFonts w:ascii="Times New Roman" w:hAnsi="Times New Roman"/>
          <w:sz w:val="24"/>
          <w:szCs w:val="24"/>
          <w:lang w:val="sq-AL"/>
        </w:rPr>
        <w:t>tarifat</w:t>
      </w:r>
      <w:r w:rsidRPr="00574B2A">
        <w:rPr>
          <w:rFonts w:ascii="Times New Roman" w:hAnsi="Times New Roman"/>
          <w:sz w:val="24"/>
          <w:szCs w:val="24"/>
          <w:lang w:val="sq-AL"/>
        </w:rPr>
        <w:t xml:space="preserve"> 44,182 mij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lek</w:t>
      </w:r>
      <w:r w:rsidR="00B46278" w:rsidRPr="00574B2A">
        <w:rPr>
          <w:rFonts w:ascii="Times New Roman" w:hAnsi="Times New Roman"/>
          <w:sz w:val="24"/>
          <w:szCs w:val="24"/>
          <w:lang w:val="sq-AL"/>
        </w:rPr>
        <w:t>ë</w:t>
      </w:r>
      <w:r w:rsidR="008059FE" w:rsidRPr="00574B2A">
        <w:rPr>
          <w:rFonts w:ascii="Times New Roman" w:hAnsi="Times New Roman"/>
          <w:sz w:val="24"/>
          <w:szCs w:val="24"/>
          <w:lang w:val="sq-AL"/>
        </w:rPr>
        <w:t xml:space="preserve"> dhe t</w:t>
      </w:r>
      <w:r w:rsidR="00B46278" w:rsidRPr="00574B2A">
        <w:rPr>
          <w:rFonts w:ascii="Times New Roman" w:hAnsi="Times New Roman"/>
          <w:sz w:val="24"/>
          <w:szCs w:val="24"/>
          <w:lang w:val="sq-AL"/>
        </w:rPr>
        <w:t>ë</w:t>
      </w:r>
      <w:r w:rsidR="008059FE" w:rsidRPr="00574B2A">
        <w:rPr>
          <w:rFonts w:ascii="Times New Roman" w:hAnsi="Times New Roman"/>
          <w:sz w:val="24"/>
          <w:szCs w:val="24"/>
          <w:lang w:val="sq-AL"/>
        </w:rPr>
        <w:t xml:space="preserve"> ardhurat nga taksat 42,419 mij</w:t>
      </w:r>
      <w:r w:rsidR="00B46278" w:rsidRPr="00574B2A">
        <w:rPr>
          <w:rFonts w:ascii="Times New Roman" w:hAnsi="Times New Roman"/>
          <w:sz w:val="24"/>
          <w:szCs w:val="24"/>
          <w:lang w:val="sq-AL"/>
        </w:rPr>
        <w:t>ë</w:t>
      </w:r>
      <w:r w:rsidR="008059FE" w:rsidRPr="00574B2A">
        <w:rPr>
          <w:rFonts w:ascii="Times New Roman" w:hAnsi="Times New Roman"/>
          <w:sz w:val="24"/>
          <w:szCs w:val="24"/>
          <w:lang w:val="sq-AL"/>
        </w:rPr>
        <w:t xml:space="preserve"> lek</w:t>
      </w:r>
      <w:r w:rsidR="00B46278" w:rsidRPr="00574B2A">
        <w:rPr>
          <w:rFonts w:ascii="Times New Roman" w:hAnsi="Times New Roman"/>
          <w:sz w:val="24"/>
          <w:szCs w:val="24"/>
          <w:lang w:val="sq-AL"/>
        </w:rPr>
        <w:t>ë</w:t>
      </w:r>
      <w:r w:rsidRPr="00574B2A">
        <w:rPr>
          <w:rFonts w:ascii="Times New Roman" w:hAnsi="Times New Roman"/>
          <w:sz w:val="24"/>
          <w:szCs w:val="24"/>
          <w:lang w:val="sq-AL"/>
        </w:rPr>
        <w:t>; nd</w:t>
      </w:r>
      <w:r w:rsidR="00B46278" w:rsidRPr="00574B2A">
        <w:rPr>
          <w:rFonts w:ascii="Times New Roman" w:hAnsi="Times New Roman"/>
          <w:sz w:val="24"/>
          <w:szCs w:val="24"/>
          <w:lang w:val="sq-AL"/>
        </w:rPr>
        <w:t>ë</w:t>
      </w:r>
      <w:r w:rsidRPr="00574B2A">
        <w:rPr>
          <w:rFonts w:ascii="Times New Roman" w:hAnsi="Times New Roman"/>
          <w:sz w:val="24"/>
          <w:szCs w:val="24"/>
          <w:lang w:val="sq-AL"/>
        </w:rPr>
        <w:t>rkoh</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ardhurat nga </w:t>
      </w:r>
      <w:r w:rsidR="008059FE" w:rsidRPr="00574B2A">
        <w:rPr>
          <w:rFonts w:ascii="Times New Roman" w:hAnsi="Times New Roman"/>
          <w:sz w:val="24"/>
          <w:szCs w:val="24"/>
          <w:lang w:val="sq-AL"/>
        </w:rPr>
        <w:t>burime t</w:t>
      </w:r>
      <w:r w:rsidR="00B46278" w:rsidRPr="00574B2A">
        <w:rPr>
          <w:rFonts w:ascii="Times New Roman" w:hAnsi="Times New Roman"/>
          <w:sz w:val="24"/>
          <w:szCs w:val="24"/>
          <w:lang w:val="sq-AL"/>
        </w:rPr>
        <w:t>ë</w:t>
      </w:r>
      <w:r w:rsidR="008059FE" w:rsidRPr="00574B2A">
        <w:rPr>
          <w:rFonts w:ascii="Times New Roman" w:hAnsi="Times New Roman"/>
          <w:sz w:val="24"/>
          <w:szCs w:val="24"/>
          <w:lang w:val="sq-AL"/>
        </w:rPr>
        <w:t xml:space="preserve"> tjera</w:t>
      </w:r>
      <w:r w:rsidRPr="00574B2A">
        <w:rPr>
          <w:rFonts w:ascii="Times New Roman" w:hAnsi="Times New Roman"/>
          <w:sz w:val="24"/>
          <w:szCs w:val="24"/>
          <w:lang w:val="sq-AL"/>
        </w:rPr>
        <w:t xml:space="preserve"> z</w:t>
      </w:r>
      <w:r w:rsidR="00B46278" w:rsidRPr="00574B2A">
        <w:rPr>
          <w:rFonts w:ascii="Times New Roman" w:hAnsi="Times New Roman"/>
          <w:sz w:val="24"/>
          <w:szCs w:val="24"/>
          <w:lang w:val="sq-AL"/>
        </w:rPr>
        <w:t>ë</w:t>
      </w:r>
      <w:r w:rsidRPr="00574B2A">
        <w:rPr>
          <w:rFonts w:ascii="Times New Roman" w:hAnsi="Times New Roman"/>
          <w:sz w:val="24"/>
          <w:szCs w:val="24"/>
          <w:lang w:val="sq-AL"/>
        </w:rPr>
        <w:t>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nj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pjes</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vog</w:t>
      </w:r>
      <w:r w:rsidR="00B46278" w:rsidRPr="00574B2A">
        <w:rPr>
          <w:rFonts w:ascii="Times New Roman" w:hAnsi="Times New Roman"/>
          <w:sz w:val="24"/>
          <w:szCs w:val="24"/>
          <w:lang w:val="sq-AL"/>
        </w:rPr>
        <w:t>ë</w:t>
      </w:r>
      <w:r w:rsidRPr="00574B2A">
        <w:rPr>
          <w:rFonts w:ascii="Times New Roman" w:hAnsi="Times New Roman"/>
          <w:sz w:val="24"/>
          <w:szCs w:val="24"/>
          <w:lang w:val="sq-AL"/>
        </w:rPr>
        <w:t>l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veta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bashkis</w:t>
      </w:r>
      <w:r w:rsidR="00B46278" w:rsidRPr="00574B2A">
        <w:rPr>
          <w:rFonts w:ascii="Times New Roman" w:hAnsi="Times New Roman"/>
          <w:sz w:val="24"/>
          <w:szCs w:val="24"/>
          <w:lang w:val="sq-AL"/>
        </w:rPr>
        <w:t>ë</w:t>
      </w:r>
      <w:r w:rsidRPr="00574B2A">
        <w:rPr>
          <w:rFonts w:ascii="Times New Roman" w:hAnsi="Times New Roman"/>
          <w:sz w:val="24"/>
          <w:szCs w:val="24"/>
          <w:lang w:val="sq-AL"/>
        </w:rPr>
        <w:t>, 5,378 mij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lek</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w:t>
      </w:r>
    </w:p>
    <w:p w:rsidR="004B6E68" w:rsidRPr="00574B2A" w:rsidRDefault="004B6E68" w:rsidP="004B6E68">
      <w:pPr>
        <w:snapToGrid w:val="0"/>
        <w:spacing w:before="240" w:after="200" w:line="276" w:lineRule="auto"/>
        <w:contextualSpacing/>
        <w:jc w:val="both"/>
        <w:rPr>
          <w:rFonts w:ascii="Times New Roman" w:hAnsi="Times New Roman"/>
          <w:sz w:val="12"/>
          <w:szCs w:val="12"/>
          <w:lang w:val="sq-AL"/>
        </w:rPr>
      </w:pPr>
    </w:p>
    <w:p w:rsidR="004B6E68" w:rsidRPr="00574B2A" w:rsidRDefault="004B6E68" w:rsidP="004B6E68">
      <w:pPr>
        <w:snapToGrid w:val="0"/>
        <w:spacing w:before="240" w:after="200" w:line="276" w:lineRule="auto"/>
        <w:contextualSpacing/>
        <w:jc w:val="both"/>
        <w:rPr>
          <w:rFonts w:ascii="Times New Roman" w:eastAsia="Cambria" w:hAnsi="Times New Roman"/>
          <w:sz w:val="24"/>
          <w:szCs w:val="24"/>
          <w:lang w:val="sq-AL"/>
        </w:rPr>
      </w:pPr>
      <w:r w:rsidRPr="00574B2A">
        <w:rPr>
          <w:rFonts w:ascii="Times New Roman" w:hAnsi="Times New Roman"/>
          <w:sz w:val="24"/>
          <w:szCs w:val="24"/>
          <w:lang w:val="sq-AL"/>
        </w:rPr>
        <w:t>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ardhurat nga</w:t>
      </w:r>
      <w:r w:rsidRPr="00574B2A">
        <w:rPr>
          <w:rFonts w:ascii="Times New Roman" w:eastAsia="Cambria" w:hAnsi="Times New Roman"/>
          <w:sz w:val="24"/>
          <w:szCs w:val="24"/>
          <w:lang w:val="sq-AL"/>
        </w:rPr>
        <w:t xml:space="preserve"> transfertat (transferta e pakushtëzuar, specifike dhe e pakusht</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zuar) llogariten n</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837,215 mijë lekë, ku pjes</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n m</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t</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madhe e z</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transferta e pakusht</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zuar, 347,558 mij</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lek</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w:t>
      </w:r>
    </w:p>
    <w:p w:rsidR="004B6E68" w:rsidRPr="00574B2A" w:rsidRDefault="004B6E68" w:rsidP="004B6E68">
      <w:pPr>
        <w:snapToGrid w:val="0"/>
        <w:spacing w:after="200"/>
        <w:contextualSpacing/>
        <w:jc w:val="both"/>
        <w:rPr>
          <w:rFonts w:ascii="Times New Roman" w:eastAsia="Cambria" w:hAnsi="Times New Roman"/>
          <w:sz w:val="8"/>
          <w:szCs w:val="24"/>
          <w:lang w:val="sq-AL"/>
        </w:rPr>
      </w:pPr>
    </w:p>
    <w:tbl>
      <w:tblPr>
        <w:tblW w:w="9390" w:type="dxa"/>
        <w:tblLook w:val="04A0" w:firstRow="1" w:lastRow="0" w:firstColumn="1" w:lastColumn="0" w:noHBand="0" w:noVBand="1"/>
      </w:tblPr>
      <w:tblGrid>
        <w:gridCol w:w="638"/>
        <w:gridCol w:w="6192"/>
        <w:gridCol w:w="2560"/>
      </w:tblGrid>
      <w:tr w:rsidR="004B6E68" w:rsidRPr="00574B2A" w:rsidTr="004815BA">
        <w:trPr>
          <w:trHeight w:val="297"/>
        </w:trPr>
        <w:tc>
          <w:tcPr>
            <w:tcW w:w="638" w:type="dxa"/>
            <w:vMerge w:val="restart"/>
            <w:tcBorders>
              <w:top w:val="single" w:sz="8" w:space="0" w:color="auto"/>
              <w:left w:val="single" w:sz="8" w:space="0" w:color="auto"/>
              <w:right w:val="nil"/>
            </w:tcBorders>
            <w:shd w:val="clear" w:color="auto" w:fill="0070C0"/>
            <w:noWrap/>
            <w:vAlign w:val="center"/>
            <w:hideMark/>
          </w:tcPr>
          <w:p w:rsidR="004B6E68" w:rsidRPr="00574B2A" w:rsidRDefault="004B6E68" w:rsidP="00C70C33">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Nr.</w:t>
            </w:r>
          </w:p>
        </w:tc>
        <w:tc>
          <w:tcPr>
            <w:tcW w:w="6192" w:type="dxa"/>
            <w:vMerge w:val="restart"/>
            <w:tcBorders>
              <w:top w:val="single" w:sz="8" w:space="0" w:color="auto"/>
              <w:left w:val="single" w:sz="8" w:space="0" w:color="auto"/>
              <w:right w:val="single" w:sz="4" w:space="0" w:color="auto"/>
            </w:tcBorders>
            <w:shd w:val="clear" w:color="auto" w:fill="0070C0"/>
            <w:noWrap/>
            <w:vAlign w:val="center"/>
            <w:hideMark/>
          </w:tcPr>
          <w:p w:rsidR="004B6E68" w:rsidRPr="00574B2A" w:rsidRDefault="004B6E68" w:rsidP="00C70C33">
            <w:pPr>
              <w:spacing w:before="20" w:after="20" w:line="240" w:lineRule="auto"/>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TË HYRAT DHE FINANCIMET</w:t>
            </w:r>
          </w:p>
        </w:tc>
        <w:tc>
          <w:tcPr>
            <w:tcW w:w="2560" w:type="dxa"/>
            <w:tcBorders>
              <w:top w:val="single" w:sz="8" w:space="0" w:color="auto"/>
              <w:left w:val="nil"/>
              <w:bottom w:val="nil"/>
              <w:right w:val="single" w:sz="8" w:space="0" w:color="auto"/>
            </w:tcBorders>
            <w:shd w:val="clear" w:color="auto" w:fill="0070C0"/>
            <w:noWrap/>
            <w:vAlign w:val="center"/>
            <w:hideMark/>
          </w:tcPr>
          <w:p w:rsidR="004B6E68" w:rsidRPr="00574B2A" w:rsidRDefault="004B6E68" w:rsidP="00C70C33">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SHUMA</w:t>
            </w:r>
          </w:p>
        </w:tc>
      </w:tr>
      <w:tr w:rsidR="004B6E68" w:rsidRPr="00574B2A" w:rsidTr="004815BA">
        <w:trPr>
          <w:trHeight w:val="102"/>
        </w:trPr>
        <w:tc>
          <w:tcPr>
            <w:tcW w:w="638" w:type="dxa"/>
            <w:vMerge/>
            <w:tcBorders>
              <w:left w:val="single" w:sz="8" w:space="0" w:color="auto"/>
              <w:bottom w:val="single" w:sz="8" w:space="0" w:color="auto"/>
              <w:right w:val="nil"/>
            </w:tcBorders>
            <w:shd w:val="clear" w:color="auto" w:fill="0070C0"/>
            <w:noWrap/>
            <w:vAlign w:val="center"/>
            <w:hideMark/>
          </w:tcPr>
          <w:p w:rsidR="004B6E68" w:rsidRPr="00574B2A" w:rsidRDefault="004B6E68" w:rsidP="00C70C33">
            <w:pPr>
              <w:spacing w:before="20" w:after="20" w:line="240" w:lineRule="auto"/>
              <w:jc w:val="center"/>
              <w:rPr>
                <w:rFonts w:eastAsia="Times New Roman" w:cs="Calibri"/>
                <w:b/>
                <w:bCs/>
                <w:color w:val="FFFFFF" w:themeColor="background1"/>
                <w:sz w:val="18"/>
                <w:szCs w:val="18"/>
                <w:lang w:val="sq-AL"/>
              </w:rPr>
            </w:pPr>
          </w:p>
        </w:tc>
        <w:tc>
          <w:tcPr>
            <w:tcW w:w="6192" w:type="dxa"/>
            <w:vMerge/>
            <w:tcBorders>
              <w:left w:val="single" w:sz="8" w:space="0" w:color="auto"/>
              <w:bottom w:val="single" w:sz="8" w:space="0" w:color="auto"/>
              <w:right w:val="single" w:sz="4" w:space="0" w:color="auto"/>
            </w:tcBorders>
            <w:shd w:val="clear" w:color="auto" w:fill="0070C0"/>
            <w:noWrap/>
            <w:vAlign w:val="center"/>
            <w:hideMark/>
          </w:tcPr>
          <w:p w:rsidR="004B6E68" w:rsidRPr="00574B2A" w:rsidRDefault="004B6E68" w:rsidP="00C70C33">
            <w:pPr>
              <w:spacing w:before="20" w:after="20" w:line="240" w:lineRule="auto"/>
              <w:jc w:val="center"/>
              <w:rPr>
                <w:rFonts w:eastAsia="Times New Roman" w:cs="Calibri"/>
                <w:b/>
                <w:bCs/>
                <w:color w:val="FFFFFF" w:themeColor="background1"/>
                <w:sz w:val="18"/>
                <w:szCs w:val="18"/>
                <w:lang w:val="sq-AL"/>
              </w:rPr>
            </w:pPr>
          </w:p>
        </w:tc>
        <w:tc>
          <w:tcPr>
            <w:tcW w:w="2560" w:type="dxa"/>
            <w:tcBorders>
              <w:top w:val="nil"/>
              <w:left w:val="nil"/>
              <w:bottom w:val="single" w:sz="8" w:space="0" w:color="auto"/>
              <w:right w:val="single" w:sz="8" w:space="0" w:color="auto"/>
            </w:tcBorders>
            <w:shd w:val="clear" w:color="auto" w:fill="0070C0"/>
            <w:noWrap/>
            <w:vAlign w:val="center"/>
            <w:hideMark/>
          </w:tcPr>
          <w:p w:rsidR="004B6E68" w:rsidRPr="00574B2A" w:rsidRDefault="004B6E68" w:rsidP="004B6E68">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Viti 2020</w:t>
            </w:r>
          </w:p>
        </w:tc>
      </w:tr>
      <w:tr w:rsidR="004B6E68" w:rsidRPr="00574B2A" w:rsidTr="004815BA">
        <w:trPr>
          <w:trHeight w:val="95"/>
        </w:trPr>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center"/>
              <w:rPr>
                <w:rFonts w:eastAsia="Times New Roman" w:cs="Calibri"/>
                <w:b/>
                <w:bCs/>
                <w:sz w:val="18"/>
                <w:szCs w:val="18"/>
                <w:lang w:val="sq-AL"/>
              </w:rPr>
            </w:pPr>
            <w:r w:rsidRPr="00574B2A">
              <w:rPr>
                <w:rFonts w:eastAsia="Times New Roman" w:cs="Calibri"/>
                <w:b/>
                <w:bCs/>
                <w:sz w:val="18"/>
                <w:szCs w:val="18"/>
                <w:lang w:val="sq-AL"/>
              </w:rPr>
              <w:t>I</w:t>
            </w:r>
          </w:p>
        </w:tc>
        <w:tc>
          <w:tcPr>
            <w:tcW w:w="6192" w:type="dxa"/>
            <w:tcBorders>
              <w:top w:val="nil"/>
              <w:left w:val="nil"/>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both"/>
              <w:rPr>
                <w:rFonts w:eastAsia="Times New Roman" w:cs="Calibri"/>
                <w:b/>
                <w:bCs/>
                <w:sz w:val="18"/>
                <w:szCs w:val="18"/>
                <w:lang w:val="sq-AL"/>
              </w:rPr>
            </w:pPr>
            <w:r w:rsidRPr="00574B2A">
              <w:rPr>
                <w:rFonts w:eastAsia="Times New Roman" w:cs="Calibri"/>
                <w:b/>
                <w:bCs/>
                <w:sz w:val="18"/>
                <w:szCs w:val="18"/>
                <w:lang w:val="sq-AL"/>
              </w:rPr>
              <w:t>TË ARDHURAT E VETA</w:t>
            </w:r>
          </w:p>
        </w:tc>
        <w:tc>
          <w:tcPr>
            <w:tcW w:w="2560" w:type="dxa"/>
            <w:tcBorders>
              <w:top w:val="nil"/>
              <w:left w:val="nil"/>
              <w:bottom w:val="single" w:sz="4" w:space="0" w:color="auto"/>
              <w:right w:val="single" w:sz="4" w:space="0" w:color="auto"/>
            </w:tcBorders>
            <w:shd w:val="clear" w:color="auto" w:fill="auto"/>
            <w:noWrap/>
            <w:vAlign w:val="center"/>
          </w:tcPr>
          <w:p w:rsidR="004B6E68" w:rsidRPr="00574B2A" w:rsidRDefault="004B6E68" w:rsidP="004B6E68">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91,980</w:t>
            </w:r>
          </w:p>
        </w:tc>
      </w:tr>
      <w:tr w:rsidR="004B6E68" w:rsidRPr="00574B2A" w:rsidTr="004815BA">
        <w:trPr>
          <w:trHeight w:val="95"/>
        </w:trPr>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w:t>
            </w:r>
          </w:p>
        </w:tc>
        <w:tc>
          <w:tcPr>
            <w:tcW w:w="6192" w:type="dxa"/>
            <w:tcBorders>
              <w:top w:val="nil"/>
              <w:left w:val="nil"/>
              <w:bottom w:val="single" w:sz="4" w:space="0" w:color="auto"/>
              <w:right w:val="single" w:sz="4" w:space="0" w:color="auto"/>
            </w:tcBorders>
            <w:shd w:val="clear" w:color="auto" w:fill="auto"/>
            <w:vAlign w:val="center"/>
            <w:hideMark/>
          </w:tcPr>
          <w:p w:rsidR="004B6E68" w:rsidRPr="00574B2A" w:rsidRDefault="004B6E68" w:rsidP="004B6E68">
            <w:pPr>
              <w:spacing w:before="20" w:after="20" w:line="240" w:lineRule="auto"/>
              <w:jc w:val="both"/>
              <w:rPr>
                <w:rFonts w:eastAsia="Times New Roman" w:cs="Arial"/>
                <w:sz w:val="18"/>
                <w:szCs w:val="18"/>
                <w:lang w:val="sq-AL"/>
              </w:rPr>
            </w:pPr>
            <w:r w:rsidRPr="00574B2A">
              <w:rPr>
                <w:rFonts w:eastAsia="Times New Roman" w:cs="Arial"/>
                <w:sz w:val="18"/>
                <w:szCs w:val="18"/>
                <w:lang w:val="sq-AL"/>
              </w:rPr>
              <w:t>Të ardhura nga taksa</w:t>
            </w:r>
          </w:p>
        </w:tc>
        <w:tc>
          <w:tcPr>
            <w:tcW w:w="2560" w:type="dxa"/>
            <w:tcBorders>
              <w:top w:val="nil"/>
              <w:left w:val="nil"/>
              <w:bottom w:val="single" w:sz="4" w:space="0" w:color="auto"/>
              <w:right w:val="single" w:sz="4" w:space="0" w:color="auto"/>
            </w:tcBorders>
            <w:shd w:val="clear" w:color="auto" w:fill="auto"/>
            <w:noWrap/>
            <w:vAlign w:val="center"/>
          </w:tcPr>
          <w:p w:rsidR="004B6E68" w:rsidRPr="00574B2A" w:rsidRDefault="004B6E68" w:rsidP="004B6E68">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42,419</w:t>
            </w:r>
          </w:p>
        </w:tc>
      </w:tr>
      <w:tr w:rsidR="004B6E68" w:rsidRPr="00574B2A" w:rsidTr="004815BA">
        <w:trPr>
          <w:trHeight w:val="95"/>
        </w:trPr>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w:t>
            </w:r>
          </w:p>
        </w:tc>
        <w:tc>
          <w:tcPr>
            <w:tcW w:w="6192" w:type="dxa"/>
            <w:tcBorders>
              <w:top w:val="nil"/>
              <w:left w:val="nil"/>
              <w:bottom w:val="single" w:sz="4" w:space="0" w:color="auto"/>
              <w:right w:val="single" w:sz="4" w:space="0" w:color="auto"/>
            </w:tcBorders>
            <w:shd w:val="clear" w:color="auto" w:fill="auto"/>
            <w:vAlign w:val="center"/>
            <w:hideMark/>
          </w:tcPr>
          <w:p w:rsidR="004B6E68" w:rsidRPr="00574B2A" w:rsidRDefault="004B6E68" w:rsidP="004B6E68">
            <w:pPr>
              <w:spacing w:before="20" w:after="20" w:line="240" w:lineRule="auto"/>
              <w:jc w:val="both"/>
              <w:rPr>
                <w:rFonts w:eastAsia="Times New Roman" w:cs="Arial"/>
                <w:sz w:val="18"/>
                <w:szCs w:val="18"/>
                <w:lang w:val="sq-AL"/>
              </w:rPr>
            </w:pPr>
            <w:r w:rsidRPr="00574B2A">
              <w:rPr>
                <w:rFonts w:eastAsia="Times New Roman" w:cs="Arial"/>
                <w:sz w:val="18"/>
                <w:szCs w:val="18"/>
                <w:lang w:val="sq-AL"/>
              </w:rPr>
              <w:t>Të ardhura nga tarifat</w:t>
            </w:r>
          </w:p>
        </w:tc>
        <w:tc>
          <w:tcPr>
            <w:tcW w:w="2560" w:type="dxa"/>
            <w:tcBorders>
              <w:top w:val="nil"/>
              <w:left w:val="nil"/>
              <w:bottom w:val="single" w:sz="4" w:space="0" w:color="auto"/>
              <w:right w:val="single" w:sz="4" w:space="0" w:color="auto"/>
            </w:tcBorders>
            <w:shd w:val="clear" w:color="auto" w:fill="auto"/>
            <w:noWrap/>
            <w:vAlign w:val="center"/>
          </w:tcPr>
          <w:p w:rsidR="004B6E68" w:rsidRPr="00574B2A" w:rsidRDefault="008059FE" w:rsidP="004B6E68">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44,182</w:t>
            </w:r>
          </w:p>
        </w:tc>
      </w:tr>
      <w:tr w:rsidR="004B6E68" w:rsidRPr="00574B2A" w:rsidTr="004815BA">
        <w:trPr>
          <w:trHeight w:val="95"/>
        </w:trPr>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w:t>
            </w:r>
          </w:p>
        </w:tc>
        <w:tc>
          <w:tcPr>
            <w:tcW w:w="6192" w:type="dxa"/>
            <w:tcBorders>
              <w:top w:val="nil"/>
              <w:left w:val="nil"/>
              <w:bottom w:val="single" w:sz="4" w:space="0" w:color="auto"/>
              <w:right w:val="single" w:sz="4" w:space="0" w:color="auto"/>
            </w:tcBorders>
            <w:shd w:val="clear" w:color="auto" w:fill="auto"/>
            <w:vAlign w:val="center"/>
            <w:hideMark/>
          </w:tcPr>
          <w:p w:rsidR="004B6E68" w:rsidRPr="00574B2A" w:rsidRDefault="004B6E68" w:rsidP="004B6E68">
            <w:pPr>
              <w:spacing w:before="20" w:after="20" w:line="240" w:lineRule="auto"/>
              <w:jc w:val="both"/>
              <w:rPr>
                <w:rFonts w:eastAsia="Times New Roman" w:cs="Arial"/>
                <w:sz w:val="18"/>
                <w:szCs w:val="18"/>
                <w:lang w:val="sq-AL"/>
              </w:rPr>
            </w:pPr>
            <w:r w:rsidRPr="00574B2A">
              <w:rPr>
                <w:rFonts w:eastAsia="Times New Roman" w:cs="Arial"/>
                <w:sz w:val="18"/>
                <w:szCs w:val="18"/>
                <w:lang w:val="sq-AL"/>
              </w:rPr>
              <w:t>Të ardhura të tjera</w:t>
            </w:r>
          </w:p>
        </w:tc>
        <w:tc>
          <w:tcPr>
            <w:tcW w:w="2560" w:type="dxa"/>
            <w:tcBorders>
              <w:top w:val="nil"/>
              <w:left w:val="nil"/>
              <w:bottom w:val="single" w:sz="4" w:space="0" w:color="auto"/>
              <w:right w:val="single" w:sz="4" w:space="0" w:color="auto"/>
            </w:tcBorders>
            <w:shd w:val="clear" w:color="auto" w:fill="auto"/>
            <w:noWrap/>
            <w:vAlign w:val="center"/>
          </w:tcPr>
          <w:p w:rsidR="004B6E68" w:rsidRPr="00574B2A" w:rsidRDefault="008059FE" w:rsidP="004B6E68">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5,378</w:t>
            </w:r>
          </w:p>
        </w:tc>
      </w:tr>
      <w:tr w:rsidR="004B6E68" w:rsidRPr="00574B2A" w:rsidTr="004815BA">
        <w:trPr>
          <w:trHeight w:val="95"/>
        </w:trPr>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center"/>
              <w:rPr>
                <w:rFonts w:eastAsia="Times New Roman" w:cs="Calibri"/>
                <w:b/>
                <w:color w:val="000000"/>
                <w:sz w:val="18"/>
                <w:szCs w:val="18"/>
                <w:lang w:val="sq-AL"/>
              </w:rPr>
            </w:pPr>
            <w:r w:rsidRPr="00574B2A">
              <w:rPr>
                <w:rFonts w:eastAsia="Times New Roman" w:cs="Calibri"/>
                <w:b/>
                <w:color w:val="000000"/>
                <w:sz w:val="18"/>
                <w:szCs w:val="18"/>
                <w:lang w:val="sq-AL"/>
              </w:rPr>
              <w:t>II</w:t>
            </w:r>
          </w:p>
        </w:tc>
        <w:tc>
          <w:tcPr>
            <w:tcW w:w="6192" w:type="dxa"/>
            <w:tcBorders>
              <w:top w:val="nil"/>
              <w:left w:val="nil"/>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both"/>
              <w:rPr>
                <w:rFonts w:eastAsia="Times New Roman" w:cs="Calibri"/>
                <w:b/>
                <w:bCs/>
                <w:sz w:val="18"/>
                <w:szCs w:val="18"/>
                <w:lang w:val="sq-AL"/>
              </w:rPr>
            </w:pPr>
            <w:r w:rsidRPr="00574B2A">
              <w:rPr>
                <w:rFonts w:eastAsia="Times New Roman" w:cs="Calibri"/>
                <w:b/>
                <w:bCs/>
                <w:sz w:val="18"/>
                <w:szCs w:val="18"/>
                <w:lang w:val="sq-AL"/>
              </w:rPr>
              <w:t>TRANSFERTAT</w:t>
            </w:r>
          </w:p>
        </w:tc>
        <w:tc>
          <w:tcPr>
            <w:tcW w:w="2560" w:type="dxa"/>
            <w:tcBorders>
              <w:top w:val="nil"/>
              <w:left w:val="nil"/>
              <w:bottom w:val="single" w:sz="4" w:space="0" w:color="auto"/>
              <w:right w:val="single" w:sz="4" w:space="0" w:color="auto"/>
            </w:tcBorders>
            <w:shd w:val="clear" w:color="auto" w:fill="auto"/>
            <w:noWrap/>
            <w:vAlign w:val="center"/>
          </w:tcPr>
          <w:p w:rsidR="004B6E68" w:rsidRPr="00574B2A" w:rsidRDefault="004B6E68" w:rsidP="004B6E68">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837,215</w:t>
            </w:r>
          </w:p>
        </w:tc>
      </w:tr>
      <w:tr w:rsidR="004B6E68" w:rsidRPr="00574B2A" w:rsidTr="004815BA">
        <w:trPr>
          <w:trHeight w:val="95"/>
        </w:trPr>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w:t>
            </w:r>
          </w:p>
        </w:tc>
        <w:tc>
          <w:tcPr>
            <w:tcW w:w="6192" w:type="dxa"/>
            <w:tcBorders>
              <w:top w:val="nil"/>
              <w:left w:val="nil"/>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both"/>
              <w:rPr>
                <w:rFonts w:eastAsia="Times New Roman" w:cs="Calibri"/>
                <w:color w:val="000000"/>
                <w:sz w:val="18"/>
                <w:szCs w:val="18"/>
                <w:lang w:val="sq-AL"/>
              </w:rPr>
            </w:pPr>
            <w:r w:rsidRPr="00574B2A">
              <w:rPr>
                <w:rFonts w:eastAsia="Times New Roman" w:cs="Calibri"/>
                <w:color w:val="000000"/>
                <w:sz w:val="18"/>
                <w:szCs w:val="18"/>
                <w:lang w:val="sq-AL"/>
              </w:rPr>
              <w:t>Transfertë e Pakushtëzuar</w:t>
            </w:r>
          </w:p>
        </w:tc>
        <w:tc>
          <w:tcPr>
            <w:tcW w:w="2560" w:type="dxa"/>
            <w:tcBorders>
              <w:top w:val="nil"/>
              <w:left w:val="nil"/>
              <w:bottom w:val="single" w:sz="4" w:space="0" w:color="auto"/>
              <w:right w:val="single" w:sz="4" w:space="0" w:color="auto"/>
            </w:tcBorders>
            <w:shd w:val="clear" w:color="auto" w:fill="auto"/>
            <w:noWrap/>
            <w:vAlign w:val="center"/>
          </w:tcPr>
          <w:p w:rsidR="004B6E68" w:rsidRPr="00574B2A" w:rsidRDefault="004B6E68" w:rsidP="004B6E68">
            <w:pPr>
              <w:spacing w:after="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347,558</w:t>
            </w:r>
          </w:p>
        </w:tc>
      </w:tr>
      <w:tr w:rsidR="004B6E68" w:rsidRPr="00574B2A" w:rsidTr="004815BA">
        <w:trPr>
          <w:trHeight w:val="95"/>
        </w:trPr>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w:t>
            </w:r>
          </w:p>
        </w:tc>
        <w:tc>
          <w:tcPr>
            <w:tcW w:w="6192" w:type="dxa"/>
            <w:tcBorders>
              <w:top w:val="nil"/>
              <w:left w:val="nil"/>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both"/>
              <w:rPr>
                <w:rFonts w:eastAsia="Times New Roman" w:cs="Calibri"/>
                <w:sz w:val="18"/>
                <w:szCs w:val="18"/>
                <w:lang w:val="sq-AL"/>
              </w:rPr>
            </w:pPr>
            <w:r w:rsidRPr="00574B2A">
              <w:rPr>
                <w:rFonts w:eastAsia="Times New Roman" w:cs="Calibri"/>
                <w:sz w:val="18"/>
                <w:szCs w:val="18"/>
                <w:lang w:val="sq-AL"/>
              </w:rPr>
              <w:t>Transfertë Specifike</w:t>
            </w:r>
          </w:p>
        </w:tc>
        <w:tc>
          <w:tcPr>
            <w:tcW w:w="2560" w:type="dxa"/>
            <w:tcBorders>
              <w:top w:val="nil"/>
              <w:left w:val="nil"/>
              <w:bottom w:val="single" w:sz="4" w:space="0" w:color="auto"/>
              <w:right w:val="single" w:sz="4" w:space="0" w:color="auto"/>
            </w:tcBorders>
            <w:shd w:val="clear" w:color="auto" w:fill="auto"/>
            <w:noWrap/>
            <w:vAlign w:val="center"/>
          </w:tcPr>
          <w:p w:rsidR="004B6E68" w:rsidRPr="00574B2A" w:rsidRDefault="004B6E68" w:rsidP="004B6E68">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205,459</w:t>
            </w:r>
          </w:p>
        </w:tc>
      </w:tr>
      <w:tr w:rsidR="004B6E68" w:rsidRPr="00574B2A" w:rsidTr="004815BA">
        <w:trPr>
          <w:trHeight w:val="95"/>
        </w:trPr>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center"/>
              <w:rPr>
                <w:rFonts w:eastAsia="Times New Roman" w:cs="Calibri"/>
                <w:sz w:val="18"/>
                <w:szCs w:val="18"/>
                <w:lang w:val="sq-AL"/>
              </w:rPr>
            </w:pPr>
            <w:r w:rsidRPr="00574B2A">
              <w:rPr>
                <w:rFonts w:eastAsia="Times New Roman" w:cs="Calibri"/>
                <w:sz w:val="18"/>
                <w:szCs w:val="18"/>
                <w:lang w:val="sq-AL"/>
              </w:rPr>
              <w:t>3</w:t>
            </w:r>
          </w:p>
        </w:tc>
        <w:tc>
          <w:tcPr>
            <w:tcW w:w="6192" w:type="dxa"/>
            <w:tcBorders>
              <w:top w:val="nil"/>
              <w:left w:val="nil"/>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both"/>
              <w:rPr>
                <w:rFonts w:eastAsia="Times New Roman" w:cs="Calibri"/>
                <w:color w:val="000000"/>
                <w:sz w:val="18"/>
                <w:szCs w:val="18"/>
                <w:lang w:val="sq-AL"/>
              </w:rPr>
            </w:pPr>
            <w:r w:rsidRPr="00574B2A">
              <w:rPr>
                <w:rFonts w:eastAsia="Times New Roman" w:cs="Calibri"/>
                <w:color w:val="000000"/>
                <w:sz w:val="18"/>
                <w:szCs w:val="18"/>
                <w:lang w:val="sq-AL"/>
              </w:rPr>
              <w:t>Transfertë e Kushtëzuar</w:t>
            </w:r>
          </w:p>
        </w:tc>
        <w:tc>
          <w:tcPr>
            <w:tcW w:w="2560" w:type="dxa"/>
            <w:tcBorders>
              <w:top w:val="nil"/>
              <w:left w:val="nil"/>
              <w:bottom w:val="single" w:sz="4" w:space="0" w:color="auto"/>
              <w:right w:val="single" w:sz="4" w:space="0" w:color="auto"/>
            </w:tcBorders>
            <w:shd w:val="clear" w:color="auto" w:fill="auto"/>
            <w:noWrap/>
            <w:vAlign w:val="center"/>
          </w:tcPr>
          <w:p w:rsidR="004B6E68" w:rsidRPr="00574B2A" w:rsidRDefault="004B6E68" w:rsidP="004B6E68">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284,198</w:t>
            </w:r>
          </w:p>
        </w:tc>
      </w:tr>
      <w:tr w:rsidR="004B6E68" w:rsidRPr="00574B2A" w:rsidTr="004815BA">
        <w:trPr>
          <w:trHeight w:val="102"/>
        </w:trPr>
        <w:tc>
          <w:tcPr>
            <w:tcW w:w="638" w:type="dxa"/>
            <w:tcBorders>
              <w:top w:val="single" w:sz="8" w:space="0" w:color="auto"/>
              <w:left w:val="single" w:sz="8" w:space="0" w:color="auto"/>
              <w:bottom w:val="single" w:sz="8" w:space="0" w:color="auto"/>
              <w:right w:val="single" w:sz="4" w:space="0" w:color="auto"/>
            </w:tcBorders>
            <w:shd w:val="clear" w:color="000000" w:fill="EEECE1"/>
            <w:noWrap/>
            <w:vAlign w:val="center"/>
            <w:hideMark/>
          </w:tcPr>
          <w:p w:rsidR="004B6E68" w:rsidRPr="00574B2A" w:rsidRDefault="004B6E68" w:rsidP="004B6E68">
            <w:pPr>
              <w:spacing w:before="20" w:after="20" w:line="240" w:lineRule="auto"/>
              <w:jc w:val="both"/>
              <w:rPr>
                <w:rFonts w:eastAsia="Times New Roman" w:cs="Calibri"/>
                <w:b/>
                <w:bCs/>
                <w:color w:val="000000"/>
                <w:sz w:val="18"/>
                <w:szCs w:val="18"/>
                <w:lang w:val="sq-AL"/>
              </w:rPr>
            </w:pPr>
          </w:p>
        </w:tc>
        <w:tc>
          <w:tcPr>
            <w:tcW w:w="6192" w:type="dxa"/>
            <w:tcBorders>
              <w:top w:val="single" w:sz="8" w:space="0" w:color="auto"/>
              <w:left w:val="nil"/>
              <w:bottom w:val="single" w:sz="8" w:space="0" w:color="auto"/>
              <w:right w:val="single" w:sz="4" w:space="0" w:color="auto"/>
            </w:tcBorders>
            <w:shd w:val="clear" w:color="000000" w:fill="EEECE1"/>
            <w:noWrap/>
            <w:vAlign w:val="center"/>
            <w:hideMark/>
          </w:tcPr>
          <w:p w:rsidR="004B6E68" w:rsidRPr="00574B2A" w:rsidRDefault="004B6E68" w:rsidP="004B6E68">
            <w:pPr>
              <w:spacing w:before="20" w:after="20" w:line="240" w:lineRule="auto"/>
              <w:jc w:val="both"/>
              <w:rPr>
                <w:rFonts w:eastAsia="Times New Roman" w:cs="Calibri"/>
                <w:b/>
                <w:bCs/>
                <w:sz w:val="18"/>
                <w:szCs w:val="18"/>
                <w:lang w:val="sq-AL"/>
              </w:rPr>
            </w:pPr>
            <w:r w:rsidRPr="00574B2A">
              <w:rPr>
                <w:rFonts w:eastAsia="Times New Roman" w:cs="Calibri"/>
                <w:b/>
                <w:bCs/>
                <w:sz w:val="18"/>
                <w:szCs w:val="18"/>
                <w:lang w:val="sq-AL"/>
              </w:rPr>
              <w:t>TOTALI</w:t>
            </w:r>
          </w:p>
        </w:tc>
        <w:tc>
          <w:tcPr>
            <w:tcW w:w="2560" w:type="dxa"/>
            <w:tcBorders>
              <w:top w:val="single" w:sz="8" w:space="0" w:color="auto"/>
              <w:left w:val="nil"/>
              <w:bottom w:val="single" w:sz="8" w:space="0" w:color="auto"/>
              <w:right w:val="single" w:sz="8" w:space="0" w:color="auto"/>
            </w:tcBorders>
            <w:shd w:val="clear" w:color="000000" w:fill="EEECE1"/>
            <w:noWrap/>
            <w:vAlign w:val="center"/>
          </w:tcPr>
          <w:p w:rsidR="004B6E68" w:rsidRPr="00574B2A" w:rsidRDefault="004B6E68" w:rsidP="004B6E68">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929,195</w:t>
            </w:r>
          </w:p>
        </w:tc>
      </w:tr>
    </w:tbl>
    <w:p w:rsidR="004B6E68" w:rsidRPr="00574B2A" w:rsidRDefault="004B6E68" w:rsidP="004B6E68">
      <w:pPr>
        <w:pStyle w:val="Caption"/>
        <w:spacing w:before="120"/>
        <w:rPr>
          <w:b w:val="0"/>
          <w:i/>
          <w:noProof w:val="0"/>
          <w:color w:val="auto"/>
          <w:sz w:val="16"/>
          <w:lang w:val="sq-AL"/>
        </w:rPr>
      </w:pPr>
      <w:bookmarkStart w:id="13" w:name="_Toc485654482"/>
      <w:r w:rsidRPr="00574B2A">
        <w:rPr>
          <w:b w:val="0"/>
          <w:i/>
          <w:noProof w:val="0"/>
          <w:color w:val="auto"/>
          <w:sz w:val="16"/>
          <w:lang w:val="sq-AL"/>
        </w:rPr>
        <w:t xml:space="preserve">Tabela </w:t>
      </w:r>
      <w:r w:rsidRPr="00574B2A">
        <w:rPr>
          <w:b w:val="0"/>
          <w:i/>
          <w:noProof w:val="0"/>
          <w:color w:val="auto"/>
          <w:sz w:val="16"/>
          <w:lang w:val="sq-AL"/>
        </w:rPr>
        <w:fldChar w:fldCharType="begin"/>
      </w:r>
      <w:r w:rsidRPr="00574B2A">
        <w:rPr>
          <w:b w:val="0"/>
          <w:i/>
          <w:noProof w:val="0"/>
          <w:color w:val="auto"/>
          <w:sz w:val="16"/>
          <w:lang w:val="sq-AL"/>
        </w:rPr>
        <w:instrText xml:space="preserve"> SEQ Tabela \* ARABIC </w:instrText>
      </w:r>
      <w:r w:rsidRPr="00574B2A">
        <w:rPr>
          <w:b w:val="0"/>
          <w:i/>
          <w:noProof w:val="0"/>
          <w:color w:val="auto"/>
          <w:sz w:val="16"/>
          <w:lang w:val="sq-AL"/>
        </w:rPr>
        <w:fldChar w:fldCharType="separate"/>
      </w:r>
      <w:r w:rsidR="00000792">
        <w:rPr>
          <w:b w:val="0"/>
          <w:i/>
          <w:color w:val="auto"/>
          <w:sz w:val="16"/>
          <w:lang w:val="sq-AL"/>
        </w:rPr>
        <w:t>4</w:t>
      </w:r>
      <w:r w:rsidRPr="00574B2A">
        <w:rPr>
          <w:b w:val="0"/>
          <w:i/>
          <w:noProof w:val="0"/>
          <w:color w:val="auto"/>
          <w:sz w:val="16"/>
          <w:lang w:val="sq-AL"/>
        </w:rPr>
        <w:fldChar w:fldCharType="end"/>
      </w:r>
      <w:r w:rsidRPr="00574B2A">
        <w:rPr>
          <w:b w:val="0"/>
          <w:i/>
          <w:noProof w:val="0"/>
          <w:color w:val="auto"/>
          <w:sz w:val="16"/>
          <w:lang w:val="sq-AL"/>
        </w:rPr>
        <w:t>: Të ardhurat detajuara</w:t>
      </w:r>
      <w:r w:rsidR="004C21E5">
        <w:rPr>
          <w:b w:val="0"/>
          <w:i/>
          <w:noProof w:val="0"/>
          <w:color w:val="auto"/>
          <w:sz w:val="16"/>
          <w:lang w:val="sq-AL"/>
        </w:rPr>
        <w:t xml:space="preserve"> të Bashkisë Kukës për vitin 2020</w:t>
      </w:r>
      <w:r w:rsidRPr="00574B2A">
        <w:rPr>
          <w:b w:val="0"/>
          <w:i/>
          <w:noProof w:val="0"/>
          <w:color w:val="auto"/>
          <w:sz w:val="16"/>
          <w:lang w:val="sq-AL"/>
        </w:rPr>
        <w:t xml:space="preserve"> sipas çdo burimi</w:t>
      </w:r>
      <w:bookmarkEnd w:id="13"/>
    </w:p>
    <w:p w:rsidR="004B6E68" w:rsidRPr="00574B2A" w:rsidRDefault="00FD51C2" w:rsidP="004B6E68">
      <w:pPr>
        <w:snapToGrid w:val="0"/>
        <w:spacing w:after="360" w:line="276" w:lineRule="auto"/>
        <w:contextualSpacing/>
        <w:jc w:val="both"/>
        <w:rPr>
          <w:rFonts w:ascii="Times New Roman" w:hAnsi="Times New Roman"/>
          <w:sz w:val="24"/>
          <w:szCs w:val="24"/>
          <w:lang w:val="sq-AL"/>
        </w:rPr>
      </w:pPr>
      <w:r w:rsidRPr="00574B2A">
        <w:rPr>
          <w:rFonts w:ascii="Times New Roman" w:hAnsi="Times New Roman"/>
          <w:sz w:val="24"/>
          <w:szCs w:val="24"/>
          <w:lang w:val="sq-AL"/>
        </w:rPr>
        <w:t xml:space="preserve">Edhe </w:t>
      </w:r>
      <w:r w:rsidR="004B6E68" w:rsidRPr="00574B2A">
        <w:rPr>
          <w:rFonts w:ascii="Times New Roman" w:hAnsi="Times New Roman"/>
          <w:sz w:val="24"/>
          <w:szCs w:val="24"/>
          <w:lang w:val="sq-AL"/>
        </w:rPr>
        <w:t xml:space="preserve">për vitin 2020 të ardhurat nga transfertat </w:t>
      </w:r>
      <w:r w:rsidRPr="00574B2A">
        <w:rPr>
          <w:rFonts w:ascii="Times New Roman" w:hAnsi="Times New Roman"/>
          <w:sz w:val="24"/>
          <w:szCs w:val="24"/>
          <w:lang w:val="sq-AL"/>
        </w:rPr>
        <w:t>vazhdojn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w:t>
      </w:r>
      <w:r w:rsidR="004B6E68" w:rsidRPr="00574B2A">
        <w:rPr>
          <w:rFonts w:ascii="Times New Roman" w:hAnsi="Times New Roman"/>
          <w:sz w:val="24"/>
          <w:szCs w:val="24"/>
          <w:lang w:val="sq-AL"/>
        </w:rPr>
        <w:t>përbëjnë burimin kryesorë të të ardhurave të Bashkisë Kukës, duke z</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n</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n 9</w:t>
      </w:r>
      <w:r w:rsidR="00337FAC" w:rsidRPr="00574B2A">
        <w:rPr>
          <w:rFonts w:ascii="Times New Roman" w:hAnsi="Times New Roman"/>
          <w:sz w:val="24"/>
          <w:szCs w:val="24"/>
          <w:lang w:val="sq-AL"/>
        </w:rPr>
        <w:t>0</w:t>
      </w:r>
      <w:r w:rsidR="004B6E68" w:rsidRPr="00574B2A">
        <w:rPr>
          <w:rFonts w:ascii="Times New Roman" w:hAnsi="Times New Roman"/>
          <w:sz w:val="24"/>
          <w:szCs w:val="24"/>
          <w:lang w:val="sq-AL"/>
        </w:rPr>
        <w:t>% t</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 totalit t</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 ardhurave dhe vet</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m </w:t>
      </w:r>
      <w:r w:rsidR="00337FAC" w:rsidRPr="00574B2A">
        <w:rPr>
          <w:rFonts w:ascii="Times New Roman" w:hAnsi="Times New Roman"/>
          <w:sz w:val="24"/>
          <w:szCs w:val="24"/>
          <w:lang w:val="sq-AL"/>
        </w:rPr>
        <w:t>10</w:t>
      </w:r>
      <w:r w:rsidR="004B6E68" w:rsidRPr="00574B2A">
        <w:rPr>
          <w:rFonts w:ascii="Times New Roman" w:hAnsi="Times New Roman"/>
          <w:sz w:val="24"/>
          <w:szCs w:val="24"/>
          <w:lang w:val="sq-AL"/>
        </w:rPr>
        <w:t>% jan</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 parashikuar t</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 jen</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 ardhura t</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 veta t</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 bashkis</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w:t>
      </w:r>
    </w:p>
    <w:p w:rsidR="004B6E68" w:rsidRPr="00574B2A" w:rsidRDefault="004B6E68" w:rsidP="004B6E68">
      <w:pPr>
        <w:snapToGrid w:val="0"/>
        <w:spacing w:after="360" w:line="276" w:lineRule="auto"/>
        <w:contextualSpacing/>
        <w:jc w:val="both"/>
        <w:rPr>
          <w:rFonts w:ascii="Times New Roman" w:hAnsi="Times New Roman"/>
          <w:sz w:val="20"/>
          <w:szCs w:val="24"/>
          <w:lang w:val="sq-AL"/>
        </w:rPr>
      </w:pPr>
    </w:p>
    <w:p w:rsidR="004B6E68" w:rsidRPr="00574B2A" w:rsidRDefault="004B6E68" w:rsidP="004B6E68">
      <w:pPr>
        <w:rPr>
          <w:lang w:val="sq-AL"/>
        </w:rPr>
      </w:pPr>
      <w:r w:rsidRPr="00574B2A">
        <w:rPr>
          <w:noProof/>
          <w:lang w:val="sq-AL" w:eastAsia="sq-AL"/>
        </w:rPr>
        <w:drawing>
          <wp:inline distT="0" distB="0" distL="0" distR="0" wp14:anchorId="054D3E8D" wp14:editId="7F654D48">
            <wp:extent cx="5934456" cy="2286000"/>
            <wp:effectExtent l="0" t="0" r="9525" b="0"/>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4B6E68" w:rsidRPr="00574B2A" w:rsidRDefault="004B6E68" w:rsidP="004B6E68">
      <w:pPr>
        <w:pStyle w:val="Caption"/>
        <w:spacing w:before="60"/>
        <w:rPr>
          <w:b w:val="0"/>
          <w:i/>
          <w:noProof w:val="0"/>
          <w:color w:val="auto"/>
          <w:sz w:val="16"/>
          <w:lang w:val="sq-AL" w:eastAsia="sq-AL"/>
        </w:rPr>
      </w:pPr>
      <w:bookmarkStart w:id="14" w:name="_Toc485654521"/>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5</w:t>
      </w:r>
      <w:r w:rsidRPr="00574B2A">
        <w:rPr>
          <w:b w:val="0"/>
          <w:i/>
          <w:noProof w:val="0"/>
          <w:color w:val="auto"/>
          <w:sz w:val="16"/>
          <w:lang w:val="sq-AL"/>
        </w:rPr>
        <w:fldChar w:fldCharType="end"/>
      </w:r>
      <w:r w:rsidRPr="00574B2A">
        <w:rPr>
          <w:b w:val="0"/>
          <w:i/>
          <w:noProof w:val="0"/>
          <w:color w:val="auto"/>
          <w:sz w:val="16"/>
          <w:lang w:val="sq-AL"/>
        </w:rPr>
        <w:t>: Të ardhurat e Bashkisë Kukës për vitin 2020 sipas çdo burimi në (%)</w:t>
      </w:r>
      <w:bookmarkEnd w:id="14"/>
    </w:p>
    <w:p w:rsidR="005F1872" w:rsidRPr="00574B2A" w:rsidRDefault="005F1872" w:rsidP="005F1872">
      <w:pPr>
        <w:rPr>
          <w:sz w:val="20"/>
          <w:lang w:val="sq-AL"/>
        </w:rPr>
      </w:pPr>
    </w:p>
    <w:p w:rsidR="006278AE" w:rsidRPr="00574B2A" w:rsidRDefault="006278AE" w:rsidP="000029BF">
      <w:pPr>
        <w:pStyle w:val="Heading1"/>
        <w:numPr>
          <w:ilvl w:val="0"/>
          <w:numId w:val="45"/>
        </w:numPr>
        <w:spacing w:before="200" w:after="160"/>
        <w:rPr>
          <w:rFonts w:asciiTheme="majorHAnsi" w:hAnsiTheme="majorHAnsi"/>
          <w:sz w:val="24"/>
          <w:lang w:val="sq-AL"/>
        </w:rPr>
      </w:pPr>
      <w:bookmarkStart w:id="15" w:name="_Toc485653771"/>
      <w:r w:rsidRPr="00574B2A">
        <w:rPr>
          <w:rFonts w:asciiTheme="majorHAnsi" w:hAnsiTheme="majorHAnsi"/>
          <w:sz w:val="24"/>
          <w:lang w:val="sq-AL"/>
        </w:rPr>
        <w:t>Analiza e të ardhurave të veta vendore</w:t>
      </w:r>
      <w:r w:rsidR="00A678CF">
        <w:rPr>
          <w:rFonts w:asciiTheme="majorHAnsi" w:hAnsiTheme="majorHAnsi"/>
          <w:sz w:val="24"/>
          <w:lang w:val="sq-AL"/>
        </w:rPr>
        <w:t xml:space="preserve"> të Bashkisë</w:t>
      </w:r>
      <w:bookmarkEnd w:id="15"/>
      <w:r w:rsidRPr="00574B2A">
        <w:rPr>
          <w:rFonts w:asciiTheme="majorHAnsi" w:hAnsiTheme="majorHAnsi"/>
          <w:sz w:val="24"/>
          <w:lang w:val="sq-AL"/>
        </w:rPr>
        <w:t xml:space="preserve"> </w:t>
      </w:r>
    </w:p>
    <w:p w:rsidR="006278AE" w:rsidRPr="00574B2A" w:rsidRDefault="006278AE" w:rsidP="006278AE">
      <w:pPr>
        <w:spacing w:before="100"/>
        <w:jc w:val="both"/>
        <w:rPr>
          <w:rFonts w:ascii="Times New Roman" w:hAnsi="Times New Roman"/>
          <w:sz w:val="24"/>
          <w:szCs w:val="24"/>
          <w:lang w:val="sq-AL"/>
        </w:rPr>
      </w:pPr>
      <w:r w:rsidRPr="00574B2A">
        <w:rPr>
          <w:rFonts w:ascii="Times New Roman" w:hAnsi="Times New Roman"/>
          <w:sz w:val="24"/>
          <w:szCs w:val="24"/>
          <w:lang w:val="sq-AL"/>
        </w:rPr>
        <w:t>Të ardhurat nga burimet e veta vendore përfshijnë të ardhurat nga taksat vendore, nga tarifat për shërbimet publike dhe të ardhurat e tjera vendore.</w:t>
      </w:r>
    </w:p>
    <w:p w:rsidR="006278AE" w:rsidRPr="00574B2A" w:rsidRDefault="006278AE" w:rsidP="00B82642">
      <w:pPr>
        <w:jc w:val="both"/>
        <w:rPr>
          <w:rFonts w:ascii="Times New Roman" w:hAnsi="Times New Roman"/>
          <w:sz w:val="24"/>
          <w:szCs w:val="24"/>
          <w:lang w:val="sq-AL"/>
        </w:rPr>
      </w:pPr>
      <w:r w:rsidRPr="00574B2A">
        <w:rPr>
          <w:rFonts w:ascii="Times New Roman" w:hAnsi="Times New Roman"/>
          <w:sz w:val="24"/>
          <w:szCs w:val="24"/>
          <w:lang w:val="sq-AL"/>
        </w:rPr>
        <w:t>Sipas ligjit 139/2015 “Për vetëqeverisjen vendore”, neni 35/2, bashkitë e ushtrojnë të drejtën e vendosjes së nivelit të taksës, mënyrën e llogaritjes së saj, si dhe mbledhjen e administrimin e tyre brenda kufijve e sipas kritereve të përcaktuara me ligj.</w:t>
      </w:r>
    </w:p>
    <w:p w:rsidR="006278AE" w:rsidRPr="00574B2A" w:rsidRDefault="006278AE" w:rsidP="00B82642">
      <w:pPr>
        <w:jc w:val="both"/>
        <w:rPr>
          <w:rFonts w:ascii="Times New Roman" w:hAnsi="Times New Roman"/>
          <w:sz w:val="24"/>
          <w:szCs w:val="24"/>
          <w:lang w:val="sq-AL"/>
        </w:rPr>
      </w:pPr>
      <w:r w:rsidRPr="00574B2A">
        <w:rPr>
          <w:rFonts w:ascii="Times New Roman" w:hAnsi="Times New Roman"/>
          <w:sz w:val="24"/>
          <w:szCs w:val="24"/>
          <w:lang w:val="sq-AL"/>
        </w:rPr>
        <w:t>Llogaritja e të ardhurave të kësaj kategorie mbështetet në:</w:t>
      </w:r>
    </w:p>
    <w:p w:rsidR="006278AE" w:rsidRPr="00574B2A" w:rsidRDefault="006278AE" w:rsidP="00126BC4">
      <w:pPr>
        <w:pStyle w:val="ListParagraph"/>
        <w:numPr>
          <w:ilvl w:val="0"/>
          <w:numId w:val="2"/>
        </w:numPr>
        <w:spacing w:line="276" w:lineRule="auto"/>
        <w:rPr>
          <w:lang w:val="sq-AL"/>
        </w:rPr>
      </w:pPr>
      <w:r w:rsidRPr="00574B2A">
        <w:rPr>
          <w:lang w:val="sq-AL"/>
        </w:rPr>
        <w:t>Ligjin nr.</w:t>
      </w:r>
      <w:r w:rsidR="000E6A74" w:rsidRPr="00574B2A">
        <w:rPr>
          <w:lang w:val="sq-AL"/>
        </w:rPr>
        <w:t xml:space="preserve"> </w:t>
      </w:r>
      <w:r w:rsidRPr="00574B2A">
        <w:rPr>
          <w:lang w:val="sq-AL"/>
        </w:rPr>
        <w:t>9632  datë 30.10.2006 “Për sistemin e taksave vendore”, i ndryshuar;</w:t>
      </w:r>
    </w:p>
    <w:p w:rsidR="006278AE" w:rsidRPr="00574B2A" w:rsidRDefault="006278AE" w:rsidP="00126BC4">
      <w:pPr>
        <w:pStyle w:val="ListParagraph"/>
        <w:numPr>
          <w:ilvl w:val="0"/>
          <w:numId w:val="2"/>
        </w:numPr>
        <w:spacing w:line="276" w:lineRule="auto"/>
        <w:rPr>
          <w:lang w:val="sq-AL"/>
        </w:rPr>
      </w:pPr>
      <w:r w:rsidRPr="00574B2A">
        <w:rPr>
          <w:lang w:val="sq-AL"/>
        </w:rPr>
        <w:t>Ligjin nr.</w:t>
      </w:r>
      <w:r w:rsidR="000E6A74" w:rsidRPr="00574B2A">
        <w:rPr>
          <w:lang w:val="sq-AL"/>
        </w:rPr>
        <w:t xml:space="preserve"> </w:t>
      </w:r>
      <w:r w:rsidRPr="00574B2A">
        <w:rPr>
          <w:lang w:val="sq-AL"/>
        </w:rPr>
        <w:t>9920 datë 26.05.2008 “Për procedurat Tatimore në Republikën e Shqipërisë”</w:t>
      </w:r>
      <w:r w:rsidR="00E9079D" w:rsidRPr="00574B2A">
        <w:rPr>
          <w:lang w:val="sq-AL"/>
        </w:rPr>
        <w:t xml:space="preserve">  i ndryshuar</w:t>
      </w:r>
      <w:r w:rsidRPr="00574B2A">
        <w:rPr>
          <w:lang w:val="sq-AL"/>
        </w:rPr>
        <w:t>;</w:t>
      </w:r>
    </w:p>
    <w:p w:rsidR="006278AE" w:rsidRPr="00574B2A" w:rsidRDefault="006278AE" w:rsidP="00126BC4">
      <w:pPr>
        <w:pStyle w:val="ListParagraph"/>
        <w:numPr>
          <w:ilvl w:val="0"/>
          <w:numId w:val="2"/>
        </w:numPr>
        <w:spacing w:after="120" w:line="276" w:lineRule="auto"/>
        <w:rPr>
          <w:lang w:val="sq-AL"/>
        </w:rPr>
      </w:pPr>
      <w:r w:rsidRPr="00574B2A">
        <w:rPr>
          <w:lang w:val="sq-AL"/>
        </w:rPr>
        <w:t xml:space="preserve">Vendimin e Këshillit të Bashkisë </w:t>
      </w:r>
      <w:r w:rsidR="00264D87" w:rsidRPr="00574B2A">
        <w:rPr>
          <w:lang w:val="sq-AL"/>
        </w:rPr>
        <w:t>Kukës</w:t>
      </w:r>
      <w:r w:rsidR="00D85A96" w:rsidRPr="00574B2A">
        <w:rPr>
          <w:lang w:val="sq-AL"/>
        </w:rPr>
        <w:t xml:space="preserve"> </w:t>
      </w:r>
      <w:r w:rsidRPr="00574B2A">
        <w:rPr>
          <w:lang w:val="sq-AL"/>
        </w:rPr>
        <w:t xml:space="preserve">“Për miratimin e Taksave dhe Tarifave Vendore në Bashkinë </w:t>
      </w:r>
      <w:r w:rsidR="00264D87" w:rsidRPr="00574B2A">
        <w:rPr>
          <w:lang w:val="sq-AL"/>
        </w:rPr>
        <w:t>Kukës</w:t>
      </w:r>
      <w:r w:rsidRPr="00574B2A">
        <w:rPr>
          <w:lang w:val="sq-AL"/>
        </w:rPr>
        <w:t>”.</w:t>
      </w:r>
    </w:p>
    <w:p w:rsidR="00F10ABA" w:rsidRPr="00574B2A" w:rsidRDefault="00F10ABA" w:rsidP="00B82642">
      <w:pPr>
        <w:snapToGrid w:val="0"/>
        <w:spacing w:before="160" w:line="276" w:lineRule="auto"/>
        <w:jc w:val="both"/>
        <w:rPr>
          <w:rFonts w:ascii="Times New Roman" w:hAnsi="Times New Roman"/>
          <w:sz w:val="24"/>
          <w:szCs w:val="24"/>
          <w:lang w:val="sq-AL"/>
        </w:rPr>
      </w:pPr>
      <w:r w:rsidRPr="00574B2A">
        <w:rPr>
          <w:rFonts w:ascii="Times New Roman" w:hAnsi="Times New Roman"/>
          <w:sz w:val="24"/>
          <w:szCs w:val="24"/>
          <w:lang w:val="sq-AL"/>
        </w:rPr>
        <w:t>Tabela e mëposhtëm paraqet të ardhurat nga burimet e veta të Bashkisë Kukës për vitin 2018-2020,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cilat parashikohen 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nj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vler</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267,981 mij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lek</w:t>
      </w:r>
      <w:r w:rsidR="00B46278" w:rsidRPr="00574B2A">
        <w:rPr>
          <w:rFonts w:ascii="Times New Roman" w:hAnsi="Times New Roman"/>
          <w:sz w:val="24"/>
          <w:szCs w:val="24"/>
          <w:lang w:val="sq-AL"/>
        </w:rPr>
        <w:t>ë</w:t>
      </w:r>
      <w:r w:rsidR="00FD51C2" w:rsidRPr="00574B2A">
        <w:rPr>
          <w:rFonts w:ascii="Times New Roman" w:hAnsi="Times New Roman"/>
          <w:sz w:val="24"/>
          <w:szCs w:val="24"/>
          <w:lang w:val="sq-AL"/>
        </w:rPr>
        <w:t>,</w:t>
      </w:r>
      <w:r w:rsidR="00B82642" w:rsidRPr="00574B2A">
        <w:rPr>
          <w:rFonts w:ascii="Times New Roman" w:hAnsi="Times New Roman"/>
          <w:sz w:val="24"/>
          <w:szCs w:val="24"/>
          <w:lang w:val="sq-AL"/>
        </w:rPr>
        <w:t xml:space="preserve"> ku</w:t>
      </w:r>
      <w:r w:rsidRPr="00574B2A">
        <w:rPr>
          <w:rFonts w:ascii="Times New Roman" w:hAnsi="Times New Roman"/>
          <w:sz w:val="24"/>
          <w:szCs w:val="24"/>
          <w:lang w:val="sq-AL"/>
        </w:rPr>
        <w:t xml:space="preserve"> të ardhurat </w:t>
      </w:r>
      <w:r w:rsidR="00FD51C2" w:rsidRPr="00574B2A">
        <w:rPr>
          <w:rFonts w:ascii="Times New Roman" w:hAnsi="Times New Roman"/>
          <w:sz w:val="24"/>
          <w:szCs w:val="24"/>
          <w:lang w:val="sq-AL"/>
        </w:rPr>
        <w:t>nga tarifat</w:t>
      </w:r>
      <w:r w:rsidRPr="00574B2A">
        <w:rPr>
          <w:rFonts w:ascii="Times New Roman" w:hAnsi="Times New Roman"/>
          <w:sz w:val="24"/>
          <w:szCs w:val="24"/>
          <w:lang w:val="sq-AL"/>
        </w:rPr>
        <w:t xml:space="preserve"> p</w:t>
      </w:r>
      <w:r w:rsidR="00B46278" w:rsidRPr="00574B2A">
        <w:rPr>
          <w:rFonts w:ascii="Times New Roman" w:hAnsi="Times New Roman"/>
          <w:sz w:val="24"/>
          <w:szCs w:val="24"/>
          <w:lang w:val="sq-AL"/>
        </w:rPr>
        <w:t>ë</w:t>
      </w:r>
      <w:r w:rsidRPr="00574B2A">
        <w:rPr>
          <w:rFonts w:ascii="Times New Roman" w:hAnsi="Times New Roman"/>
          <w:sz w:val="24"/>
          <w:szCs w:val="24"/>
          <w:lang w:val="sq-AL"/>
        </w:rPr>
        <w:t>rb</w:t>
      </w:r>
      <w:r w:rsidR="00B46278" w:rsidRPr="00574B2A">
        <w:rPr>
          <w:rFonts w:ascii="Times New Roman" w:hAnsi="Times New Roman"/>
          <w:sz w:val="24"/>
          <w:szCs w:val="24"/>
          <w:lang w:val="sq-AL"/>
        </w:rPr>
        <w:t>ë</w:t>
      </w:r>
      <w:r w:rsidRPr="00574B2A">
        <w:rPr>
          <w:rFonts w:ascii="Times New Roman" w:hAnsi="Times New Roman"/>
          <w:sz w:val="24"/>
          <w:szCs w:val="24"/>
          <w:lang w:val="sq-AL"/>
        </w:rPr>
        <w:t>jn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burimin </w:t>
      </w:r>
      <w:r w:rsidR="00203AF5" w:rsidRPr="00574B2A">
        <w:rPr>
          <w:rFonts w:ascii="Times New Roman" w:hAnsi="Times New Roman"/>
          <w:sz w:val="24"/>
          <w:szCs w:val="24"/>
          <w:lang w:val="sq-AL"/>
        </w:rPr>
        <w:t>kryesor</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veta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bashkis</w:t>
      </w:r>
      <w:r w:rsidR="00B46278" w:rsidRPr="00574B2A">
        <w:rPr>
          <w:rFonts w:ascii="Times New Roman" w:hAnsi="Times New Roman"/>
          <w:sz w:val="24"/>
          <w:szCs w:val="24"/>
          <w:lang w:val="sq-AL"/>
        </w:rPr>
        <w:t>ë</w:t>
      </w:r>
      <w:r w:rsidRPr="00574B2A">
        <w:rPr>
          <w:rFonts w:ascii="Times New Roman" w:hAnsi="Times New Roman"/>
          <w:sz w:val="24"/>
          <w:szCs w:val="24"/>
          <w:lang w:val="sq-AL"/>
        </w:rPr>
        <w:t>.</w:t>
      </w:r>
    </w:p>
    <w:tbl>
      <w:tblPr>
        <w:tblW w:w="9243" w:type="dxa"/>
        <w:tblLook w:val="04A0" w:firstRow="1" w:lastRow="0" w:firstColumn="1" w:lastColumn="0" w:noHBand="0" w:noVBand="1"/>
      </w:tblPr>
      <w:tblGrid>
        <w:gridCol w:w="480"/>
        <w:gridCol w:w="3191"/>
        <w:gridCol w:w="1874"/>
        <w:gridCol w:w="1900"/>
        <w:gridCol w:w="1798"/>
      </w:tblGrid>
      <w:tr w:rsidR="0036330D" w:rsidRPr="00574B2A" w:rsidTr="004815BA">
        <w:trPr>
          <w:trHeight w:val="170"/>
        </w:trPr>
        <w:tc>
          <w:tcPr>
            <w:tcW w:w="480" w:type="dxa"/>
            <w:vMerge w:val="restart"/>
            <w:tcBorders>
              <w:top w:val="single" w:sz="8" w:space="0" w:color="auto"/>
              <w:left w:val="single" w:sz="8" w:space="0" w:color="auto"/>
              <w:right w:val="nil"/>
            </w:tcBorders>
            <w:shd w:val="clear" w:color="auto" w:fill="0070C0"/>
            <w:noWrap/>
            <w:vAlign w:val="center"/>
            <w:hideMark/>
          </w:tcPr>
          <w:p w:rsidR="0036330D" w:rsidRPr="00574B2A" w:rsidRDefault="000E6A74" w:rsidP="0036330D">
            <w:pPr>
              <w:spacing w:after="0" w:line="240" w:lineRule="auto"/>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Nr.</w:t>
            </w:r>
          </w:p>
        </w:tc>
        <w:tc>
          <w:tcPr>
            <w:tcW w:w="3191" w:type="dxa"/>
            <w:vMerge w:val="restart"/>
            <w:tcBorders>
              <w:top w:val="single" w:sz="8" w:space="0" w:color="auto"/>
              <w:left w:val="single" w:sz="8" w:space="0" w:color="auto"/>
              <w:right w:val="single" w:sz="4" w:space="0" w:color="auto"/>
            </w:tcBorders>
            <w:shd w:val="clear" w:color="auto" w:fill="0070C0"/>
            <w:noWrap/>
            <w:vAlign w:val="center"/>
            <w:hideMark/>
          </w:tcPr>
          <w:p w:rsidR="0036330D" w:rsidRPr="00574B2A" w:rsidRDefault="0036330D" w:rsidP="0036330D">
            <w:pPr>
              <w:spacing w:after="0" w:line="240" w:lineRule="auto"/>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TË ARDHURAT E VETA</w:t>
            </w:r>
          </w:p>
        </w:tc>
        <w:tc>
          <w:tcPr>
            <w:tcW w:w="1874" w:type="dxa"/>
            <w:tcBorders>
              <w:top w:val="single" w:sz="8" w:space="0" w:color="auto"/>
              <w:left w:val="nil"/>
              <w:bottom w:val="nil"/>
              <w:right w:val="single" w:sz="8" w:space="0" w:color="auto"/>
            </w:tcBorders>
            <w:shd w:val="clear" w:color="auto" w:fill="0070C0"/>
            <w:noWrap/>
            <w:vAlign w:val="center"/>
            <w:hideMark/>
          </w:tcPr>
          <w:p w:rsidR="0036330D" w:rsidRPr="00574B2A" w:rsidRDefault="0036330D" w:rsidP="0036330D">
            <w:pPr>
              <w:spacing w:after="0" w:line="276"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SHUMA</w:t>
            </w:r>
          </w:p>
        </w:tc>
        <w:tc>
          <w:tcPr>
            <w:tcW w:w="1900" w:type="dxa"/>
            <w:tcBorders>
              <w:top w:val="single" w:sz="8" w:space="0" w:color="auto"/>
              <w:left w:val="single" w:sz="4" w:space="0" w:color="auto"/>
              <w:bottom w:val="nil"/>
              <w:right w:val="single" w:sz="8" w:space="0" w:color="auto"/>
            </w:tcBorders>
            <w:shd w:val="clear" w:color="auto" w:fill="0070C0"/>
            <w:noWrap/>
            <w:vAlign w:val="center"/>
            <w:hideMark/>
          </w:tcPr>
          <w:p w:rsidR="0036330D" w:rsidRPr="00574B2A" w:rsidRDefault="0036330D" w:rsidP="0036330D">
            <w:pPr>
              <w:spacing w:after="0" w:line="276"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SHUMA</w:t>
            </w:r>
          </w:p>
        </w:tc>
        <w:tc>
          <w:tcPr>
            <w:tcW w:w="1798" w:type="dxa"/>
            <w:tcBorders>
              <w:top w:val="single" w:sz="8" w:space="0" w:color="auto"/>
              <w:left w:val="single" w:sz="4" w:space="0" w:color="auto"/>
              <w:bottom w:val="nil"/>
              <w:right w:val="single" w:sz="8" w:space="0" w:color="auto"/>
            </w:tcBorders>
            <w:shd w:val="clear" w:color="auto" w:fill="0070C0"/>
            <w:noWrap/>
            <w:vAlign w:val="center"/>
            <w:hideMark/>
          </w:tcPr>
          <w:p w:rsidR="0036330D" w:rsidRPr="00574B2A" w:rsidRDefault="0036330D" w:rsidP="0036330D">
            <w:pPr>
              <w:spacing w:after="0" w:line="276"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SHUMA</w:t>
            </w:r>
          </w:p>
        </w:tc>
      </w:tr>
      <w:tr w:rsidR="0036330D" w:rsidRPr="00574B2A" w:rsidTr="004815BA">
        <w:trPr>
          <w:trHeight w:val="182"/>
        </w:trPr>
        <w:tc>
          <w:tcPr>
            <w:tcW w:w="480" w:type="dxa"/>
            <w:vMerge/>
            <w:tcBorders>
              <w:left w:val="single" w:sz="8" w:space="0" w:color="auto"/>
              <w:bottom w:val="nil"/>
              <w:right w:val="nil"/>
            </w:tcBorders>
            <w:shd w:val="clear" w:color="auto" w:fill="0070C0"/>
            <w:noWrap/>
            <w:vAlign w:val="center"/>
            <w:hideMark/>
          </w:tcPr>
          <w:p w:rsidR="0036330D" w:rsidRPr="00574B2A" w:rsidRDefault="0036330D" w:rsidP="0036330D">
            <w:pPr>
              <w:spacing w:after="0" w:line="240" w:lineRule="auto"/>
              <w:rPr>
                <w:rFonts w:ascii="Calibri" w:eastAsia="Times New Roman" w:hAnsi="Calibri" w:cs="Calibri"/>
                <w:b/>
                <w:bCs/>
                <w:color w:val="FFFFFF" w:themeColor="background1"/>
                <w:sz w:val="16"/>
                <w:szCs w:val="16"/>
                <w:lang w:val="sq-AL"/>
              </w:rPr>
            </w:pPr>
          </w:p>
        </w:tc>
        <w:tc>
          <w:tcPr>
            <w:tcW w:w="3191" w:type="dxa"/>
            <w:vMerge/>
            <w:tcBorders>
              <w:left w:val="single" w:sz="8" w:space="0" w:color="auto"/>
              <w:bottom w:val="nil"/>
              <w:right w:val="single" w:sz="4" w:space="0" w:color="auto"/>
            </w:tcBorders>
            <w:shd w:val="clear" w:color="auto" w:fill="0070C0"/>
            <w:noWrap/>
            <w:vAlign w:val="center"/>
            <w:hideMark/>
          </w:tcPr>
          <w:p w:rsidR="0036330D" w:rsidRPr="00574B2A" w:rsidRDefault="0036330D" w:rsidP="0036330D">
            <w:pPr>
              <w:spacing w:after="0" w:line="240" w:lineRule="auto"/>
              <w:rPr>
                <w:rFonts w:ascii="Calibri" w:eastAsia="Times New Roman" w:hAnsi="Calibri" w:cs="Calibri"/>
                <w:b/>
                <w:bCs/>
                <w:color w:val="FFFFFF" w:themeColor="background1"/>
                <w:sz w:val="16"/>
                <w:szCs w:val="16"/>
                <w:lang w:val="sq-AL"/>
              </w:rPr>
            </w:pPr>
          </w:p>
        </w:tc>
        <w:tc>
          <w:tcPr>
            <w:tcW w:w="1874" w:type="dxa"/>
            <w:tcBorders>
              <w:top w:val="nil"/>
              <w:left w:val="nil"/>
              <w:bottom w:val="nil"/>
              <w:right w:val="single" w:sz="8" w:space="0" w:color="auto"/>
            </w:tcBorders>
            <w:shd w:val="clear" w:color="auto" w:fill="0070C0"/>
            <w:noWrap/>
            <w:vAlign w:val="center"/>
            <w:hideMark/>
          </w:tcPr>
          <w:p w:rsidR="0036330D" w:rsidRPr="00574B2A" w:rsidRDefault="00EC1B5B" w:rsidP="0036330D">
            <w:pPr>
              <w:spacing w:after="0" w:line="276"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Viti 2018</w:t>
            </w:r>
          </w:p>
        </w:tc>
        <w:tc>
          <w:tcPr>
            <w:tcW w:w="1900" w:type="dxa"/>
            <w:tcBorders>
              <w:top w:val="nil"/>
              <w:left w:val="single" w:sz="4" w:space="0" w:color="auto"/>
              <w:bottom w:val="nil"/>
              <w:right w:val="single" w:sz="8" w:space="0" w:color="auto"/>
            </w:tcBorders>
            <w:shd w:val="clear" w:color="auto" w:fill="0070C0"/>
            <w:noWrap/>
            <w:vAlign w:val="center"/>
            <w:hideMark/>
          </w:tcPr>
          <w:p w:rsidR="0036330D" w:rsidRPr="00574B2A" w:rsidRDefault="0036330D" w:rsidP="00EC1B5B">
            <w:pPr>
              <w:spacing w:after="0" w:line="276"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Viti 20</w:t>
            </w:r>
            <w:r w:rsidR="00EC1B5B" w:rsidRPr="00574B2A">
              <w:rPr>
                <w:rFonts w:ascii="Calibri" w:eastAsia="Times New Roman" w:hAnsi="Calibri" w:cs="Calibri"/>
                <w:b/>
                <w:bCs/>
                <w:color w:val="FFFFFF" w:themeColor="background1"/>
                <w:sz w:val="16"/>
                <w:szCs w:val="16"/>
                <w:lang w:val="sq-AL"/>
              </w:rPr>
              <w:t>19</w:t>
            </w:r>
          </w:p>
        </w:tc>
        <w:tc>
          <w:tcPr>
            <w:tcW w:w="1798" w:type="dxa"/>
            <w:tcBorders>
              <w:top w:val="nil"/>
              <w:left w:val="single" w:sz="4" w:space="0" w:color="auto"/>
              <w:bottom w:val="nil"/>
              <w:right w:val="single" w:sz="8" w:space="0" w:color="auto"/>
            </w:tcBorders>
            <w:shd w:val="clear" w:color="auto" w:fill="0070C0"/>
            <w:noWrap/>
            <w:vAlign w:val="center"/>
            <w:hideMark/>
          </w:tcPr>
          <w:p w:rsidR="0036330D" w:rsidRPr="00574B2A" w:rsidRDefault="0036330D" w:rsidP="00EC1B5B">
            <w:pPr>
              <w:spacing w:after="0" w:line="276"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Viti 20</w:t>
            </w:r>
            <w:r w:rsidR="00EC1B5B" w:rsidRPr="00574B2A">
              <w:rPr>
                <w:rFonts w:ascii="Calibri" w:eastAsia="Times New Roman" w:hAnsi="Calibri" w:cs="Calibri"/>
                <w:b/>
                <w:bCs/>
                <w:color w:val="FFFFFF" w:themeColor="background1"/>
                <w:sz w:val="16"/>
                <w:szCs w:val="16"/>
                <w:lang w:val="sq-AL"/>
              </w:rPr>
              <w:t>20</w:t>
            </w:r>
          </w:p>
        </w:tc>
      </w:tr>
      <w:tr w:rsidR="00EC1B5B" w:rsidRPr="00574B2A" w:rsidTr="00EC1B5B">
        <w:trPr>
          <w:trHeight w:val="170"/>
        </w:trPr>
        <w:tc>
          <w:tcPr>
            <w:tcW w:w="480" w:type="dxa"/>
            <w:tcBorders>
              <w:top w:val="single" w:sz="8" w:space="0" w:color="auto"/>
              <w:left w:val="single" w:sz="8" w:space="0" w:color="auto"/>
              <w:bottom w:val="single" w:sz="4" w:space="0" w:color="auto"/>
              <w:right w:val="single" w:sz="4" w:space="0" w:color="auto"/>
            </w:tcBorders>
            <w:shd w:val="clear" w:color="auto" w:fill="auto"/>
            <w:noWrap/>
            <w:vAlign w:val="center"/>
          </w:tcPr>
          <w:p w:rsidR="00EC1B5B" w:rsidRPr="00574B2A" w:rsidRDefault="00EC1B5B" w:rsidP="00EC1B5B">
            <w:pPr>
              <w:spacing w:after="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1</w:t>
            </w:r>
          </w:p>
        </w:tc>
        <w:tc>
          <w:tcPr>
            <w:tcW w:w="3191" w:type="dxa"/>
            <w:tcBorders>
              <w:top w:val="single" w:sz="8" w:space="0" w:color="auto"/>
              <w:left w:val="nil"/>
              <w:bottom w:val="single" w:sz="4" w:space="0" w:color="auto"/>
              <w:right w:val="single" w:sz="4" w:space="0" w:color="auto"/>
            </w:tcBorders>
            <w:shd w:val="clear" w:color="auto" w:fill="auto"/>
            <w:vAlign w:val="center"/>
          </w:tcPr>
          <w:p w:rsidR="00EC1B5B" w:rsidRPr="00574B2A" w:rsidRDefault="00EC1B5B" w:rsidP="00EC1B5B">
            <w:pPr>
              <w:spacing w:after="0" w:line="240" w:lineRule="auto"/>
              <w:rPr>
                <w:rFonts w:ascii="Arial" w:eastAsia="Times New Roman" w:hAnsi="Arial" w:cs="Arial"/>
                <w:sz w:val="16"/>
                <w:szCs w:val="16"/>
                <w:lang w:val="sq-AL"/>
              </w:rPr>
            </w:pPr>
            <w:r w:rsidRPr="00574B2A">
              <w:rPr>
                <w:rFonts w:ascii="Arial" w:eastAsia="Times New Roman" w:hAnsi="Arial" w:cs="Arial"/>
                <w:sz w:val="16"/>
                <w:szCs w:val="16"/>
                <w:lang w:val="sq-AL"/>
              </w:rPr>
              <w:t>Të ardhura nga taksa</w:t>
            </w:r>
          </w:p>
        </w:tc>
        <w:tc>
          <w:tcPr>
            <w:tcW w:w="1874" w:type="dxa"/>
            <w:tcBorders>
              <w:top w:val="single" w:sz="8" w:space="0" w:color="auto"/>
              <w:left w:val="nil"/>
              <w:bottom w:val="single" w:sz="4" w:space="0" w:color="auto"/>
              <w:right w:val="single" w:sz="4" w:space="0" w:color="auto"/>
            </w:tcBorders>
            <w:shd w:val="clear" w:color="auto" w:fill="auto"/>
            <w:noWrap/>
            <w:vAlign w:val="center"/>
          </w:tcPr>
          <w:p w:rsidR="00EC1B5B" w:rsidRPr="00574B2A" w:rsidRDefault="00EC1B5B" w:rsidP="00EC1B5B">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39,984</w:t>
            </w:r>
          </w:p>
        </w:tc>
        <w:tc>
          <w:tcPr>
            <w:tcW w:w="1900" w:type="dxa"/>
            <w:tcBorders>
              <w:top w:val="single" w:sz="8" w:space="0" w:color="auto"/>
              <w:left w:val="nil"/>
              <w:bottom w:val="single" w:sz="4" w:space="0" w:color="auto"/>
              <w:right w:val="single" w:sz="4" w:space="0" w:color="auto"/>
            </w:tcBorders>
            <w:shd w:val="clear" w:color="auto" w:fill="auto"/>
            <w:noWrap/>
            <w:vAlign w:val="center"/>
          </w:tcPr>
          <w:p w:rsidR="00EC1B5B" w:rsidRPr="00574B2A" w:rsidRDefault="00EC1B5B" w:rsidP="00EC1B5B">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41,184</w:t>
            </w:r>
          </w:p>
        </w:tc>
        <w:tc>
          <w:tcPr>
            <w:tcW w:w="1798" w:type="dxa"/>
            <w:tcBorders>
              <w:top w:val="single" w:sz="8" w:space="0" w:color="auto"/>
              <w:left w:val="nil"/>
              <w:bottom w:val="single" w:sz="4" w:space="0" w:color="auto"/>
              <w:right w:val="single" w:sz="8" w:space="0" w:color="auto"/>
            </w:tcBorders>
            <w:shd w:val="clear" w:color="auto" w:fill="auto"/>
            <w:noWrap/>
            <w:vAlign w:val="center"/>
          </w:tcPr>
          <w:p w:rsidR="00EC1B5B" w:rsidRPr="00574B2A" w:rsidRDefault="00EC1B5B" w:rsidP="00EC1B5B">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42,419</w:t>
            </w:r>
          </w:p>
        </w:tc>
      </w:tr>
      <w:tr w:rsidR="00BC09D5" w:rsidRPr="00574B2A" w:rsidTr="00EC1B5B">
        <w:trPr>
          <w:trHeight w:val="170"/>
        </w:trPr>
        <w:tc>
          <w:tcPr>
            <w:tcW w:w="480" w:type="dxa"/>
            <w:tcBorders>
              <w:top w:val="nil"/>
              <w:left w:val="single" w:sz="8" w:space="0" w:color="auto"/>
              <w:bottom w:val="single" w:sz="4" w:space="0" w:color="auto"/>
              <w:right w:val="single" w:sz="4" w:space="0" w:color="auto"/>
            </w:tcBorders>
            <w:shd w:val="clear" w:color="auto" w:fill="auto"/>
            <w:noWrap/>
            <w:vAlign w:val="center"/>
            <w:hideMark/>
          </w:tcPr>
          <w:p w:rsidR="00BC09D5" w:rsidRPr="00574B2A" w:rsidRDefault="00BC09D5" w:rsidP="00BC09D5">
            <w:pPr>
              <w:spacing w:after="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w:t>
            </w:r>
          </w:p>
        </w:tc>
        <w:tc>
          <w:tcPr>
            <w:tcW w:w="3191" w:type="dxa"/>
            <w:tcBorders>
              <w:top w:val="nil"/>
              <w:left w:val="nil"/>
              <w:bottom w:val="single" w:sz="4" w:space="0" w:color="auto"/>
              <w:right w:val="single" w:sz="4" w:space="0" w:color="auto"/>
            </w:tcBorders>
            <w:shd w:val="clear" w:color="auto" w:fill="auto"/>
            <w:vAlign w:val="center"/>
            <w:hideMark/>
          </w:tcPr>
          <w:p w:rsidR="00BC09D5" w:rsidRPr="00574B2A" w:rsidRDefault="00BC09D5" w:rsidP="00BC09D5">
            <w:pPr>
              <w:spacing w:after="0" w:line="240" w:lineRule="auto"/>
              <w:rPr>
                <w:rFonts w:ascii="Arial" w:eastAsia="Times New Roman" w:hAnsi="Arial" w:cs="Arial"/>
                <w:sz w:val="16"/>
                <w:szCs w:val="16"/>
                <w:lang w:val="sq-AL"/>
              </w:rPr>
            </w:pPr>
            <w:r w:rsidRPr="00574B2A">
              <w:rPr>
                <w:rFonts w:ascii="Arial" w:eastAsia="Times New Roman" w:hAnsi="Arial" w:cs="Arial"/>
                <w:sz w:val="16"/>
                <w:szCs w:val="16"/>
                <w:lang w:val="sq-AL"/>
              </w:rPr>
              <w:t>Të ardhura nga tarifat</w:t>
            </w:r>
          </w:p>
        </w:tc>
        <w:tc>
          <w:tcPr>
            <w:tcW w:w="1874" w:type="dxa"/>
            <w:tcBorders>
              <w:top w:val="nil"/>
              <w:left w:val="nil"/>
              <w:bottom w:val="single" w:sz="4" w:space="0" w:color="auto"/>
              <w:right w:val="single" w:sz="4" w:space="0" w:color="auto"/>
            </w:tcBorders>
            <w:shd w:val="clear" w:color="auto" w:fill="auto"/>
            <w:noWrap/>
            <w:vAlign w:val="center"/>
          </w:tcPr>
          <w:p w:rsidR="00BC09D5" w:rsidRPr="00574B2A" w:rsidRDefault="00BC09D5" w:rsidP="00BC09D5">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41,647</w:t>
            </w:r>
          </w:p>
        </w:tc>
        <w:tc>
          <w:tcPr>
            <w:tcW w:w="1900" w:type="dxa"/>
            <w:tcBorders>
              <w:top w:val="nil"/>
              <w:left w:val="nil"/>
              <w:bottom w:val="single" w:sz="4" w:space="0" w:color="auto"/>
              <w:right w:val="single" w:sz="4" w:space="0" w:color="auto"/>
            </w:tcBorders>
            <w:shd w:val="clear" w:color="auto" w:fill="auto"/>
            <w:noWrap/>
            <w:vAlign w:val="center"/>
          </w:tcPr>
          <w:p w:rsidR="00BC09D5" w:rsidRPr="00574B2A" w:rsidRDefault="00BC09D5" w:rsidP="00BC09D5">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42,896</w:t>
            </w:r>
          </w:p>
        </w:tc>
        <w:tc>
          <w:tcPr>
            <w:tcW w:w="1798" w:type="dxa"/>
            <w:tcBorders>
              <w:top w:val="nil"/>
              <w:left w:val="nil"/>
              <w:bottom w:val="single" w:sz="4" w:space="0" w:color="auto"/>
              <w:right w:val="single" w:sz="8" w:space="0" w:color="auto"/>
            </w:tcBorders>
            <w:shd w:val="clear" w:color="auto" w:fill="auto"/>
            <w:noWrap/>
            <w:vAlign w:val="center"/>
          </w:tcPr>
          <w:p w:rsidR="00BC09D5" w:rsidRPr="00574B2A" w:rsidRDefault="00BC09D5" w:rsidP="00BC09D5">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44,182</w:t>
            </w:r>
          </w:p>
        </w:tc>
      </w:tr>
      <w:tr w:rsidR="00BC09D5" w:rsidRPr="00574B2A" w:rsidTr="00EC1B5B">
        <w:trPr>
          <w:trHeight w:val="182"/>
        </w:trPr>
        <w:tc>
          <w:tcPr>
            <w:tcW w:w="480" w:type="dxa"/>
            <w:tcBorders>
              <w:top w:val="nil"/>
              <w:left w:val="single" w:sz="8" w:space="0" w:color="auto"/>
              <w:bottom w:val="single" w:sz="8" w:space="0" w:color="auto"/>
              <w:right w:val="single" w:sz="4" w:space="0" w:color="auto"/>
            </w:tcBorders>
            <w:shd w:val="clear" w:color="auto" w:fill="auto"/>
            <w:noWrap/>
            <w:vAlign w:val="center"/>
            <w:hideMark/>
          </w:tcPr>
          <w:p w:rsidR="00BC09D5" w:rsidRPr="00574B2A" w:rsidRDefault="00BC09D5" w:rsidP="00BC09D5">
            <w:pPr>
              <w:spacing w:after="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3</w:t>
            </w:r>
          </w:p>
        </w:tc>
        <w:tc>
          <w:tcPr>
            <w:tcW w:w="3191" w:type="dxa"/>
            <w:tcBorders>
              <w:top w:val="nil"/>
              <w:left w:val="nil"/>
              <w:bottom w:val="single" w:sz="8" w:space="0" w:color="auto"/>
              <w:right w:val="single" w:sz="4" w:space="0" w:color="auto"/>
            </w:tcBorders>
            <w:shd w:val="clear" w:color="auto" w:fill="auto"/>
            <w:vAlign w:val="center"/>
            <w:hideMark/>
          </w:tcPr>
          <w:p w:rsidR="00BC09D5" w:rsidRPr="00574B2A" w:rsidRDefault="00BC09D5" w:rsidP="00BC09D5">
            <w:pPr>
              <w:spacing w:after="0" w:line="240" w:lineRule="auto"/>
              <w:rPr>
                <w:rFonts w:ascii="Arial" w:eastAsia="Times New Roman" w:hAnsi="Arial" w:cs="Arial"/>
                <w:sz w:val="16"/>
                <w:szCs w:val="16"/>
                <w:lang w:val="sq-AL"/>
              </w:rPr>
            </w:pPr>
            <w:r w:rsidRPr="00574B2A">
              <w:rPr>
                <w:rFonts w:ascii="Arial" w:eastAsia="Times New Roman" w:hAnsi="Arial" w:cs="Arial"/>
                <w:sz w:val="16"/>
                <w:szCs w:val="16"/>
                <w:lang w:val="sq-AL"/>
              </w:rPr>
              <w:t>Të ardhura të tjera</w:t>
            </w:r>
          </w:p>
        </w:tc>
        <w:tc>
          <w:tcPr>
            <w:tcW w:w="1874" w:type="dxa"/>
            <w:tcBorders>
              <w:top w:val="nil"/>
              <w:left w:val="nil"/>
              <w:bottom w:val="single" w:sz="8" w:space="0" w:color="auto"/>
              <w:right w:val="single" w:sz="4" w:space="0" w:color="auto"/>
            </w:tcBorders>
            <w:shd w:val="clear" w:color="auto" w:fill="auto"/>
            <w:noWrap/>
            <w:vAlign w:val="center"/>
          </w:tcPr>
          <w:p w:rsidR="00BC09D5" w:rsidRPr="00574B2A" w:rsidRDefault="00BC09D5" w:rsidP="00BC09D5">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5,069</w:t>
            </w:r>
          </w:p>
        </w:tc>
        <w:tc>
          <w:tcPr>
            <w:tcW w:w="1900" w:type="dxa"/>
            <w:tcBorders>
              <w:top w:val="nil"/>
              <w:left w:val="nil"/>
              <w:bottom w:val="single" w:sz="8" w:space="0" w:color="auto"/>
              <w:right w:val="single" w:sz="4" w:space="0" w:color="auto"/>
            </w:tcBorders>
            <w:shd w:val="clear" w:color="auto" w:fill="auto"/>
            <w:noWrap/>
            <w:vAlign w:val="center"/>
          </w:tcPr>
          <w:p w:rsidR="00BC09D5" w:rsidRPr="00574B2A" w:rsidRDefault="00BC09D5" w:rsidP="00BC09D5">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5,221</w:t>
            </w:r>
          </w:p>
        </w:tc>
        <w:tc>
          <w:tcPr>
            <w:tcW w:w="1798" w:type="dxa"/>
            <w:tcBorders>
              <w:top w:val="nil"/>
              <w:left w:val="nil"/>
              <w:bottom w:val="single" w:sz="8" w:space="0" w:color="auto"/>
              <w:right w:val="single" w:sz="8" w:space="0" w:color="auto"/>
            </w:tcBorders>
            <w:shd w:val="clear" w:color="auto" w:fill="auto"/>
            <w:noWrap/>
            <w:vAlign w:val="center"/>
          </w:tcPr>
          <w:p w:rsidR="00BC09D5" w:rsidRPr="00574B2A" w:rsidRDefault="00BC09D5" w:rsidP="00BC09D5">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5,378</w:t>
            </w:r>
          </w:p>
        </w:tc>
      </w:tr>
      <w:tr w:rsidR="00BC09D5" w:rsidRPr="00574B2A" w:rsidTr="004815BA">
        <w:trPr>
          <w:trHeight w:val="182"/>
        </w:trPr>
        <w:tc>
          <w:tcPr>
            <w:tcW w:w="480" w:type="dxa"/>
            <w:tcBorders>
              <w:top w:val="nil"/>
              <w:left w:val="single" w:sz="8" w:space="0" w:color="auto"/>
              <w:bottom w:val="single" w:sz="8" w:space="0" w:color="auto"/>
              <w:right w:val="single" w:sz="4" w:space="0" w:color="auto"/>
            </w:tcBorders>
            <w:shd w:val="clear" w:color="auto" w:fill="F2F2F2" w:themeFill="background1" w:themeFillShade="F2"/>
            <w:noWrap/>
            <w:vAlign w:val="center"/>
            <w:hideMark/>
          </w:tcPr>
          <w:p w:rsidR="00BC09D5" w:rsidRPr="00574B2A" w:rsidRDefault="00BC09D5" w:rsidP="00BC09D5">
            <w:pPr>
              <w:spacing w:after="0" w:line="240" w:lineRule="auto"/>
              <w:jc w:val="center"/>
              <w:rPr>
                <w:rFonts w:ascii="Arial" w:eastAsia="Times New Roman" w:hAnsi="Arial" w:cs="Arial"/>
                <w:color w:val="000000"/>
                <w:sz w:val="16"/>
                <w:szCs w:val="16"/>
                <w:lang w:val="sq-AL"/>
              </w:rPr>
            </w:pPr>
          </w:p>
        </w:tc>
        <w:tc>
          <w:tcPr>
            <w:tcW w:w="3191" w:type="dxa"/>
            <w:tcBorders>
              <w:top w:val="nil"/>
              <w:left w:val="nil"/>
              <w:bottom w:val="single" w:sz="8" w:space="0" w:color="auto"/>
              <w:right w:val="single" w:sz="4" w:space="0" w:color="auto"/>
            </w:tcBorders>
            <w:shd w:val="clear" w:color="auto" w:fill="F2F2F2" w:themeFill="background1" w:themeFillShade="F2"/>
            <w:noWrap/>
            <w:vAlign w:val="center"/>
            <w:hideMark/>
          </w:tcPr>
          <w:p w:rsidR="00BC09D5" w:rsidRPr="00574B2A" w:rsidRDefault="00BC09D5" w:rsidP="00BC09D5">
            <w:pPr>
              <w:spacing w:after="0" w:line="240" w:lineRule="auto"/>
              <w:rPr>
                <w:rFonts w:ascii="Calibri" w:eastAsia="Times New Roman" w:hAnsi="Calibri" w:cs="Calibri"/>
                <w:b/>
                <w:bCs/>
                <w:sz w:val="16"/>
                <w:szCs w:val="16"/>
                <w:lang w:val="sq-AL"/>
              </w:rPr>
            </w:pPr>
            <w:r w:rsidRPr="00574B2A">
              <w:rPr>
                <w:rFonts w:ascii="Calibri" w:eastAsia="Times New Roman" w:hAnsi="Calibri" w:cs="Calibri"/>
                <w:b/>
                <w:bCs/>
                <w:sz w:val="16"/>
                <w:szCs w:val="16"/>
                <w:lang w:val="sq-AL"/>
              </w:rPr>
              <w:t>TOTALI</w:t>
            </w:r>
          </w:p>
        </w:tc>
        <w:tc>
          <w:tcPr>
            <w:tcW w:w="1874" w:type="dxa"/>
            <w:tcBorders>
              <w:top w:val="nil"/>
              <w:left w:val="nil"/>
              <w:bottom w:val="single" w:sz="8" w:space="0" w:color="auto"/>
              <w:right w:val="single" w:sz="4" w:space="0" w:color="auto"/>
            </w:tcBorders>
            <w:shd w:val="clear" w:color="auto" w:fill="F2F2F2" w:themeFill="background1" w:themeFillShade="F2"/>
            <w:noWrap/>
            <w:vAlign w:val="center"/>
          </w:tcPr>
          <w:p w:rsidR="00BC09D5" w:rsidRPr="00574B2A" w:rsidRDefault="00BC09D5" w:rsidP="00BC09D5">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86,700</w:t>
            </w:r>
          </w:p>
        </w:tc>
        <w:tc>
          <w:tcPr>
            <w:tcW w:w="1900" w:type="dxa"/>
            <w:tcBorders>
              <w:top w:val="nil"/>
              <w:left w:val="nil"/>
              <w:bottom w:val="single" w:sz="8" w:space="0" w:color="auto"/>
              <w:right w:val="single" w:sz="4" w:space="0" w:color="auto"/>
            </w:tcBorders>
            <w:shd w:val="clear" w:color="auto" w:fill="F2F2F2" w:themeFill="background1" w:themeFillShade="F2"/>
            <w:noWrap/>
            <w:vAlign w:val="center"/>
          </w:tcPr>
          <w:p w:rsidR="00BC09D5" w:rsidRPr="00574B2A" w:rsidRDefault="00BC09D5" w:rsidP="00BC09D5">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89,301</w:t>
            </w:r>
          </w:p>
        </w:tc>
        <w:tc>
          <w:tcPr>
            <w:tcW w:w="1798" w:type="dxa"/>
            <w:tcBorders>
              <w:top w:val="nil"/>
              <w:left w:val="nil"/>
              <w:bottom w:val="single" w:sz="8" w:space="0" w:color="auto"/>
              <w:right w:val="single" w:sz="8" w:space="0" w:color="auto"/>
            </w:tcBorders>
            <w:shd w:val="clear" w:color="auto" w:fill="F2F2F2" w:themeFill="background1" w:themeFillShade="F2"/>
            <w:noWrap/>
            <w:vAlign w:val="center"/>
          </w:tcPr>
          <w:p w:rsidR="00BC09D5" w:rsidRPr="00574B2A" w:rsidRDefault="00BC09D5" w:rsidP="00BC09D5">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91,980</w:t>
            </w:r>
          </w:p>
        </w:tc>
      </w:tr>
    </w:tbl>
    <w:p w:rsidR="00E9079D" w:rsidRPr="00574B2A" w:rsidRDefault="001E44EA" w:rsidP="00FD51C2">
      <w:pPr>
        <w:pStyle w:val="Caption"/>
        <w:spacing w:before="120" w:after="240"/>
        <w:rPr>
          <w:b w:val="0"/>
          <w:i/>
          <w:noProof w:val="0"/>
          <w:color w:val="auto"/>
          <w:sz w:val="16"/>
          <w:lang w:val="sq-AL"/>
        </w:rPr>
      </w:pPr>
      <w:bookmarkStart w:id="16" w:name="_Toc485654483"/>
      <w:r w:rsidRPr="00574B2A">
        <w:rPr>
          <w:b w:val="0"/>
          <w:i/>
          <w:noProof w:val="0"/>
          <w:color w:val="auto"/>
          <w:sz w:val="16"/>
          <w:lang w:val="sq-AL"/>
        </w:rPr>
        <w:t xml:space="preserve">Tabela </w:t>
      </w:r>
      <w:r w:rsidR="00EA44C0" w:rsidRPr="00574B2A">
        <w:rPr>
          <w:b w:val="0"/>
          <w:i/>
          <w:noProof w:val="0"/>
          <w:color w:val="auto"/>
          <w:sz w:val="16"/>
          <w:lang w:val="sq-AL"/>
        </w:rPr>
        <w:fldChar w:fldCharType="begin"/>
      </w:r>
      <w:r w:rsidRPr="00574B2A">
        <w:rPr>
          <w:b w:val="0"/>
          <w:i/>
          <w:noProof w:val="0"/>
          <w:color w:val="auto"/>
          <w:sz w:val="16"/>
          <w:lang w:val="sq-AL"/>
        </w:rPr>
        <w:instrText xml:space="preserve"> SEQ Tabela \* ARABIC </w:instrText>
      </w:r>
      <w:r w:rsidR="00EA44C0" w:rsidRPr="00574B2A">
        <w:rPr>
          <w:b w:val="0"/>
          <w:i/>
          <w:noProof w:val="0"/>
          <w:color w:val="auto"/>
          <w:sz w:val="16"/>
          <w:lang w:val="sq-AL"/>
        </w:rPr>
        <w:fldChar w:fldCharType="separate"/>
      </w:r>
      <w:r w:rsidR="00000792">
        <w:rPr>
          <w:b w:val="0"/>
          <w:i/>
          <w:color w:val="auto"/>
          <w:sz w:val="16"/>
          <w:lang w:val="sq-AL"/>
        </w:rPr>
        <w:t>5</w:t>
      </w:r>
      <w:r w:rsidR="00EA44C0" w:rsidRPr="00574B2A">
        <w:rPr>
          <w:b w:val="0"/>
          <w:i/>
          <w:noProof w:val="0"/>
          <w:color w:val="auto"/>
          <w:sz w:val="16"/>
          <w:lang w:val="sq-AL"/>
        </w:rPr>
        <w:fldChar w:fldCharType="end"/>
      </w:r>
      <w:r w:rsidRPr="00574B2A">
        <w:rPr>
          <w:b w:val="0"/>
          <w:i/>
          <w:noProof w:val="0"/>
          <w:color w:val="auto"/>
          <w:sz w:val="16"/>
          <w:lang w:val="sq-AL"/>
        </w:rPr>
        <w:t>: T</w:t>
      </w:r>
      <w:r w:rsidR="009D5D80" w:rsidRPr="00574B2A">
        <w:rPr>
          <w:b w:val="0"/>
          <w:i/>
          <w:noProof w:val="0"/>
          <w:color w:val="auto"/>
          <w:sz w:val="16"/>
          <w:lang w:val="sq-AL"/>
        </w:rPr>
        <w:t>ë</w:t>
      </w:r>
      <w:r w:rsidRPr="00574B2A">
        <w:rPr>
          <w:b w:val="0"/>
          <w:i/>
          <w:noProof w:val="0"/>
          <w:color w:val="auto"/>
          <w:sz w:val="16"/>
          <w:lang w:val="sq-AL"/>
        </w:rPr>
        <w:t xml:space="preserve"> ardhurat e veta të Bashkisë </w:t>
      </w:r>
      <w:r w:rsidR="00264D87" w:rsidRPr="00574B2A">
        <w:rPr>
          <w:b w:val="0"/>
          <w:i/>
          <w:noProof w:val="0"/>
          <w:color w:val="auto"/>
          <w:sz w:val="16"/>
          <w:lang w:val="sq-AL"/>
        </w:rPr>
        <w:t>Kukës</w:t>
      </w:r>
      <w:r w:rsidRPr="00574B2A">
        <w:rPr>
          <w:b w:val="0"/>
          <w:i/>
          <w:noProof w:val="0"/>
          <w:color w:val="auto"/>
          <w:sz w:val="16"/>
          <w:lang w:val="sq-AL"/>
        </w:rPr>
        <w:t xml:space="preserve"> për vitet 201</w:t>
      </w:r>
      <w:r w:rsidR="00EC1B5B" w:rsidRPr="00574B2A">
        <w:rPr>
          <w:b w:val="0"/>
          <w:i/>
          <w:noProof w:val="0"/>
          <w:color w:val="auto"/>
          <w:sz w:val="16"/>
          <w:lang w:val="sq-AL"/>
        </w:rPr>
        <w:t>8</w:t>
      </w:r>
      <w:r w:rsidRPr="00574B2A">
        <w:rPr>
          <w:b w:val="0"/>
          <w:i/>
          <w:noProof w:val="0"/>
          <w:color w:val="auto"/>
          <w:sz w:val="16"/>
          <w:lang w:val="sq-AL"/>
        </w:rPr>
        <w:t>-20</w:t>
      </w:r>
      <w:r w:rsidR="00EC1B5B" w:rsidRPr="00574B2A">
        <w:rPr>
          <w:b w:val="0"/>
          <w:i/>
          <w:noProof w:val="0"/>
          <w:color w:val="auto"/>
          <w:sz w:val="16"/>
          <w:lang w:val="sq-AL"/>
        </w:rPr>
        <w:t>20</w:t>
      </w:r>
      <w:r w:rsidRPr="00574B2A">
        <w:rPr>
          <w:b w:val="0"/>
          <w:i/>
          <w:noProof w:val="0"/>
          <w:color w:val="auto"/>
          <w:sz w:val="16"/>
          <w:lang w:val="sq-AL"/>
        </w:rPr>
        <w:t xml:space="preserve"> n</w:t>
      </w:r>
      <w:r w:rsidR="009D5D80" w:rsidRPr="00574B2A">
        <w:rPr>
          <w:b w:val="0"/>
          <w:i/>
          <w:noProof w:val="0"/>
          <w:color w:val="auto"/>
          <w:sz w:val="16"/>
          <w:lang w:val="sq-AL"/>
        </w:rPr>
        <w:t>ë</w:t>
      </w:r>
      <w:r w:rsidRPr="00574B2A">
        <w:rPr>
          <w:b w:val="0"/>
          <w:i/>
          <w:noProof w:val="0"/>
          <w:color w:val="auto"/>
          <w:sz w:val="16"/>
          <w:lang w:val="sq-AL"/>
        </w:rPr>
        <w:t xml:space="preserve"> (000 lek</w:t>
      </w:r>
      <w:r w:rsidR="009D5D80" w:rsidRPr="00574B2A">
        <w:rPr>
          <w:b w:val="0"/>
          <w:i/>
          <w:noProof w:val="0"/>
          <w:color w:val="auto"/>
          <w:sz w:val="16"/>
          <w:lang w:val="sq-AL"/>
        </w:rPr>
        <w:t>ë</w:t>
      </w:r>
      <w:r w:rsidRPr="00574B2A">
        <w:rPr>
          <w:b w:val="0"/>
          <w:i/>
          <w:noProof w:val="0"/>
          <w:color w:val="auto"/>
          <w:sz w:val="16"/>
          <w:lang w:val="sq-AL"/>
        </w:rPr>
        <w:t>)</w:t>
      </w:r>
      <w:bookmarkEnd w:id="16"/>
    </w:p>
    <w:p w:rsidR="00BB1C19" w:rsidRPr="007B77E0" w:rsidRDefault="00BB1C19" w:rsidP="00026763">
      <w:pPr>
        <w:pStyle w:val="Heading2"/>
        <w:numPr>
          <w:ilvl w:val="1"/>
          <w:numId w:val="2"/>
        </w:numPr>
        <w:spacing w:after="60" w:line="276" w:lineRule="auto"/>
        <w:rPr>
          <w:rFonts w:asciiTheme="majorHAnsi" w:hAnsiTheme="majorHAnsi"/>
          <w:sz w:val="24"/>
          <w:szCs w:val="22"/>
          <w:lang w:val="sq-AL"/>
        </w:rPr>
      </w:pPr>
      <w:bookmarkStart w:id="17" w:name="_Toc456959108"/>
      <w:bookmarkStart w:id="18" w:name="_Toc485653772"/>
      <w:r w:rsidRPr="007B77E0">
        <w:rPr>
          <w:rFonts w:asciiTheme="majorHAnsi" w:hAnsiTheme="majorHAnsi"/>
          <w:sz w:val="24"/>
          <w:szCs w:val="22"/>
          <w:lang w:val="sq-AL"/>
        </w:rPr>
        <w:t>Të ardhurat nga taksat vendore</w:t>
      </w:r>
      <w:bookmarkEnd w:id="17"/>
      <w:bookmarkEnd w:id="18"/>
    </w:p>
    <w:p w:rsidR="00BB1C19" w:rsidRPr="00574B2A" w:rsidRDefault="00BB1C19" w:rsidP="003A3868">
      <w:pPr>
        <w:spacing w:after="100"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Ligji nr. 9632, datë 30.10.2006 "Për sistemin e taksave vendore", me ndryshimet përkatëse, përbën ligjin bazë i cili përcakton rregullat për ushtrimin e të drejtave dhe detyrave të njësive të qeverisjes vendore në drejtim të taksave vendore, mbledhjes dhe administrimit e tyre.  </w:t>
      </w:r>
    </w:p>
    <w:p w:rsidR="003A3868" w:rsidRPr="00574B2A" w:rsidRDefault="003A3868" w:rsidP="003A3868">
      <w:pPr>
        <w:spacing w:after="100" w:line="276" w:lineRule="auto"/>
        <w:jc w:val="both"/>
        <w:rPr>
          <w:rFonts w:ascii="Times New Roman" w:hAnsi="Times New Roman"/>
          <w:sz w:val="24"/>
          <w:szCs w:val="24"/>
          <w:lang w:val="sq-AL"/>
        </w:rPr>
      </w:pPr>
      <w:r w:rsidRPr="00574B2A">
        <w:rPr>
          <w:rFonts w:ascii="Times New Roman" w:hAnsi="Times New Roman"/>
          <w:sz w:val="24"/>
          <w:szCs w:val="24"/>
          <w:lang w:val="sq-AL"/>
        </w:rPr>
        <w:t>P</w:t>
      </w:r>
      <w:r w:rsidR="009D5D80" w:rsidRPr="00574B2A">
        <w:rPr>
          <w:rFonts w:ascii="Times New Roman" w:hAnsi="Times New Roman"/>
          <w:sz w:val="24"/>
          <w:szCs w:val="24"/>
          <w:lang w:val="sq-AL"/>
        </w:rPr>
        <w:t>ë</w:t>
      </w:r>
      <w:r w:rsidRPr="00574B2A">
        <w:rPr>
          <w:rFonts w:ascii="Times New Roman" w:hAnsi="Times New Roman"/>
          <w:sz w:val="24"/>
          <w:szCs w:val="24"/>
          <w:lang w:val="sq-AL"/>
        </w:rPr>
        <w:t>r vitin 201</w:t>
      </w:r>
      <w:r w:rsidR="00CF2B37" w:rsidRPr="00574B2A">
        <w:rPr>
          <w:rFonts w:ascii="Times New Roman" w:hAnsi="Times New Roman"/>
          <w:sz w:val="24"/>
          <w:szCs w:val="24"/>
          <w:lang w:val="sq-AL"/>
        </w:rPr>
        <w:t>8</w:t>
      </w:r>
      <w:r w:rsidRPr="00574B2A">
        <w:rPr>
          <w:rFonts w:ascii="Times New Roman" w:hAnsi="Times New Roman"/>
          <w:sz w:val="24"/>
          <w:szCs w:val="24"/>
          <w:lang w:val="sq-AL"/>
        </w:rPr>
        <w:t xml:space="preserve"> pjes</w:t>
      </w:r>
      <w:r w:rsidR="009D5D80" w:rsidRPr="00574B2A">
        <w:rPr>
          <w:rFonts w:ascii="Times New Roman" w:hAnsi="Times New Roman"/>
          <w:sz w:val="24"/>
          <w:szCs w:val="24"/>
          <w:lang w:val="sq-AL"/>
        </w:rPr>
        <w:t>ë</w:t>
      </w:r>
      <w:r w:rsidRPr="00574B2A">
        <w:rPr>
          <w:rFonts w:ascii="Times New Roman" w:hAnsi="Times New Roman"/>
          <w:sz w:val="24"/>
          <w:szCs w:val="24"/>
          <w:lang w:val="sq-AL"/>
        </w:rPr>
        <w:t>n m</w:t>
      </w:r>
      <w:r w:rsidR="009D5D80"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9D5D80" w:rsidRPr="00574B2A">
        <w:rPr>
          <w:rFonts w:ascii="Times New Roman" w:hAnsi="Times New Roman"/>
          <w:sz w:val="24"/>
          <w:szCs w:val="24"/>
          <w:lang w:val="sq-AL"/>
        </w:rPr>
        <w:t>ë</w:t>
      </w:r>
      <w:r w:rsidRPr="00574B2A">
        <w:rPr>
          <w:rFonts w:ascii="Times New Roman" w:hAnsi="Times New Roman"/>
          <w:sz w:val="24"/>
          <w:szCs w:val="24"/>
          <w:lang w:val="sq-AL"/>
        </w:rPr>
        <w:t xml:space="preserve"> madhe nga taksat vendore e z</w:t>
      </w:r>
      <w:r w:rsidR="009D5D80" w:rsidRPr="00574B2A">
        <w:rPr>
          <w:rFonts w:ascii="Times New Roman" w:hAnsi="Times New Roman"/>
          <w:sz w:val="24"/>
          <w:szCs w:val="24"/>
          <w:lang w:val="sq-AL"/>
        </w:rPr>
        <w:t>ë</w:t>
      </w:r>
      <w:r w:rsidRPr="00574B2A">
        <w:rPr>
          <w:rFonts w:ascii="Times New Roman" w:hAnsi="Times New Roman"/>
          <w:sz w:val="24"/>
          <w:szCs w:val="24"/>
          <w:lang w:val="sq-AL"/>
        </w:rPr>
        <w:t xml:space="preserve"> taksa </w:t>
      </w:r>
      <w:r w:rsidR="00CF2B37" w:rsidRPr="00574B2A">
        <w:rPr>
          <w:rFonts w:ascii="Times New Roman" w:hAnsi="Times New Roman"/>
          <w:sz w:val="24"/>
          <w:szCs w:val="24"/>
          <w:lang w:val="sq-AL"/>
        </w:rPr>
        <w:t xml:space="preserve">e automjeteve, 25%; gjithashtu edhe </w:t>
      </w:r>
      <w:r w:rsidRPr="00574B2A">
        <w:rPr>
          <w:rFonts w:ascii="Times New Roman" w:hAnsi="Times New Roman"/>
          <w:sz w:val="24"/>
          <w:szCs w:val="24"/>
          <w:lang w:val="sq-AL"/>
        </w:rPr>
        <w:t>taksa mbi nd</w:t>
      </w:r>
      <w:r w:rsidR="009D5D80" w:rsidRPr="00574B2A">
        <w:rPr>
          <w:rFonts w:ascii="Times New Roman" w:hAnsi="Times New Roman"/>
          <w:sz w:val="24"/>
          <w:szCs w:val="24"/>
          <w:lang w:val="sq-AL"/>
        </w:rPr>
        <w:t>ë</w:t>
      </w:r>
      <w:r w:rsidRPr="00574B2A">
        <w:rPr>
          <w:rFonts w:ascii="Times New Roman" w:hAnsi="Times New Roman"/>
          <w:sz w:val="24"/>
          <w:szCs w:val="24"/>
          <w:lang w:val="sq-AL"/>
        </w:rPr>
        <w:t>rtes</w:t>
      </w:r>
      <w:r w:rsidR="009D5D80" w:rsidRPr="00574B2A">
        <w:rPr>
          <w:rFonts w:ascii="Times New Roman" w:hAnsi="Times New Roman"/>
          <w:sz w:val="24"/>
          <w:szCs w:val="24"/>
          <w:lang w:val="sq-AL"/>
        </w:rPr>
        <w:t>ë</w:t>
      </w:r>
      <w:r w:rsidRPr="00574B2A">
        <w:rPr>
          <w:rFonts w:ascii="Times New Roman" w:hAnsi="Times New Roman"/>
          <w:sz w:val="24"/>
          <w:szCs w:val="24"/>
          <w:lang w:val="sq-AL"/>
        </w:rPr>
        <w:t xml:space="preserve">n </w:t>
      </w:r>
      <w:r w:rsidR="00CF2B37" w:rsidRPr="00574B2A">
        <w:rPr>
          <w:rFonts w:ascii="Times New Roman" w:hAnsi="Times New Roman"/>
          <w:sz w:val="24"/>
          <w:szCs w:val="24"/>
          <w:lang w:val="sq-AL"/>
        </w:rPr>
        <w:t>z</w:t>
      </w:r>
      <w:r w:rsidR="00B46278" w:rsidRPr="00574B2A">
        <w:rPr>
          <w:rFonts w:ascii="Times New Roman" w:hAnsi="Times New Roman"/>
          <w:sz w:val="24"/>
          <w:szCs w:val="24"/>
          <w:lang w:val="sq-AL"/>
        </w:rPr>
        <w:t>ë</w:t>
      </w:r>
      <w:r w:rsidR="00CF2B37" w:rsidRPr="00574B2A">
        <w:rPr>
          <w:rFonts w:ascii="Times New Roman" w:hAnsi="Times New Roman"/>
          <w:sz w:val="24"/>
          <w:szCs w:val="24"/>
          <w:lang w:val="sq-AL"/>
        </w:rPr>
        <w:t xml:space="preserve"> nj</w:t>
      </w:r>
      <w:r w:rsidR="00B46278" w:rsidRPr="00574B2A">
        <w:rPr>
          <w:rFonts w:ascii="Times New Roman" w:hAnsi="Times New Roman"/>
          <w:sz w:val="24"/>
          <w:szCs w:val="24"/>
          <w:lang w:val="sq-AL"/>
        </w:rPr>
        <w:t>ë</w:t>
      </w:r>
      <w:r w:rsidR="00CF2B37" w:rsidRPr="00574B2A">
        <w:rPr>
          <w:rFonts w:ascii="Times New Roman" w:hAnsi="Times New Roman"/>
          <w:sz w:val="24"/>
          <w:szCs w:val="24"/>
          <w:lang w:val="sq-AL"/>
        </w:rPr>
        <w:t xml:space="preserve"> pjes</w:t>
      </w:r>
      <w:r w:rsidR="00B46278" w:rsidRPr="00574B2A">
        <w:rPr>
          <w:rFonts w:ascii="Times New Roman" w:hAnsi="Times New Roman"/>
          <w:sz w:val="24"/>
          <w:szCs w:val="24"/>
          <w:lang w:val="sq-AL"/>
        </w:rPr>
        <w:t>ë</w:t>
      </w:r>
      <w:r w:rsidR="00CF2B37"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00CF2B37" w:rsidRPr="00574B2A">
        <w:rPr>
          <w:rFonts w:ascii="Times New Roman" w:hAnsi="Times New Roman"/>
          <w:sz w:val="24"/>
          <w:szCs w:val="24"/>
          <w:lang w:val="sq-AL"/>
        </w:rPr>
        <w:t xml:space="preserve"> konsiderueshme t</w:t>
      </w:r>
      <w:r w:rsidR="00B46278" w:rsidRPr="00574B2A">
        <w:rPr>
          <w:rFonts w:ascii="Times New Roman" w:hAnsi="Times New Roman"/>
          <w:sz w:val="24"/>
          <w:szCs w:val="24"/>
          <w:lang w:val="sq-AL"/>
        </w:rPr>
        <w:t>ë</w:t>
      </w:r>
      <w:r w:rsidR="00CF2B37" w:rsidRPr="00574B2A">
        <w:rPr>
          <w:rFonts w:ascii="Times New Roman" w:hAnsi="Times New Roman"/>
          <w:sz w:val="24"/>
          <w:szCs w:val="24"/>
          <w:lang w:val="sq-AL"/>
        </w:rPr>
        <w:t xml:space="preserve"> k</w:t>
      </w:r>
      <w:r w:rsidR="00B46278" w:rsidRPr="00574B2A">
        <w:rPr>
          <w:rFonts w:ascii="Times New Roman" w:hAnsi="Times New Roman"/>
          <w:sz w:val="24"/>
          <w:szCs w:val="24"/>
          <w:lang w:val="sq-AL"/>
        </w:rPr>
        <w:t>ë</w:t>
      </w:r>
      <w:r w:rsidR="00CF2B37" w:rsidRPr="00574B2A">
        <w:rPr>
          <w:rFonts w:ascii="Times New Roman" w:hAnsi="Times New Roman"/>
          <w:sz w:val="24"/>
          <w:szCs w:val="24"/>
          <w:lang w:val="sq-AL"/>
        </w:rPr>
        <w:t>tyre t</w:t>
      </w:r>
      <w:r w:rsidR="00B46278" w:rsidRPr="00574B2A">
        <w:rPr>
          <w:rFonts w:ascii="Times New Roman" w:hAnsi="Times New Roman"/>
          <w:sz w:val="24"/>
          <w:szCs w:val="24"/>
          <w:lang w:val="sq-AL"/>
        </w:rPr>
        <w:t>ë</w:t>
      </w:r>
      <w:r w:rsidR="00CF2B37" w:rsidRPr="00574B2A">
        <w:rPr>
          <w:rFonts w:ascii="Times New Roman" w:hAnsi="Times New Roman"/>
          <w:sz w:val="24"/>
          <w:szCs w:val="24"/>
          <w:lang w:val="sq-AL"/>
        </w:rPr>
        <w:t xml:space="preserve"> ardhurave</w:t>
      </w:r>
      <w:r w:rsidR="004F4512" w:rsidRPr="00574B2A">
        <w:rPr>
          <w:rFonts w:ascii="Times New Roman" w:hAnsi="Times New Roman"/>
          <w:sz w:val="24"/>
          <w:szCs w:val="24"/>
          <w:lang w:val="sq-AL"/>
        </w:rPr>
        <w:t>, 22%</w:t>
      </w:r>
      <w:r w:rsidR="00CF2B37" w:rsidRPr="00574B2A">
        <w:rPr>
          <w:rFonts w:ascii="Times New Roman" w:hAnsi="Times New Roman"/>
          <w:sz w:val="24"/>
          <w:szCs w:val="24"/>
          <w:lang w:val="sq-AL"/>
        </w:rPr>
        <w:t>.</w:t>
      </w:r>
    </w:p>
    <w:p w:rsidR="00203AF5" w:rsidRPr="00574B2A" w:rsidRDefault="00203AF5" w:rsidP="003A3868">
      <w:pPr>
        <w:spacing w:after="100" w:line="276" w:lineRule="auto"/>
        <w:jc w:val="both"/>
        <w:rPr>
          <w:rFonts w:ascii="Times New Roman" w:hAnsi="Times New Roman"/>
          <w:sz w:val="24"/>
          <w:szCs w:val="24"/>
          <w:lang w:val="sq-AL"/>
        </w:rPr>
      </w:pPr>
      <w:r w:rsidRPr="00574B2A">
        <w:rPr>
          <w:noProof/>
          <w:lang w:val="sq-AL" w:eastAsia="sq-AL"/>
        </w:rPr>
        <w:drawing>
          <wp:inline distT="0" distB="0" distL="0" distR="0" wp14:anchorId="6C52CDD9" wp14:editId="3FAFE010">
            <wp:extent cx="5934456" cy="2286000"/>
            <wp:effectExtent l="0" t="0" r="9525" b="0"/>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756314" w:rsidRDefault="00756314" w:rsidP="007B77E0">
      <w:pPr>
        <w:pStyle w:val="Caption"/>
        <w:spacing w:before="60" w:after="120"/>
        <w:rPr>
          <w:b w:val="0"/>
          <w:i/>
          <w:noProof w:val="0"/>
          <w:color w:val="auto"/>
          <w:sz w:val="16"/>
          <w:lang w:val="sq-AL"/>
        </w:rPr>
      </w:pPr>
      <w:bookmarkStart w:id="19" w:name="_Toc485654522"/>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6</w:t>
      </w:r>
      <w:r w:rsidRPr="00574B2A">
        <w:rPr>
          <w:b w:val="0"/>
          <w:i/>
          <w:noProof w:val="0"/>
          <w:color w:val="auto"/>
          <w:sz w:val="16"/>
          <w:lang w:val="sq-AL"/>
        </w:rPr>
        <w:fldChar w:fldCharType="end"/>
      </w:r>
      <w:r w:rsidRPr="00574B2A">
        <w:rPr>
          <w:b w:val="0"/>
          <w:i/>
          <w:noProof w:val="0"/>
          <w:color w:val="auto"/>
          <w:sz w:val="16"/>
          <w:lang w:val="sq-AL"/>
        </w:rPr>
        <w:t>: T</w:t>
      </w:r>
      <w:r w:rsidR="009D5D80" w:rsidRPr="00574B2A">
        <w:rPr>
          <w:b w:val="0"/>
          <w:i/>
          <w:noProof w:val="0"/>
          <w:color w:val="auto"/>
          <w:sz w:val="16"/>
          <w:lang w:val="sq-AL"/>
        </w:rPr>
        <w:t>ë</w:t>
      </w:r>
      <w:r w:rsidRPr="00574B2A">
        <w:rPr>
          <w:b w:val="0"/>
          <w:i/>
          <w:noProof w:val="0"/>
          <w:color w:val="auto"/>
          <w:sz w:val="16"/>
          <w:lang w:val="sq-AL"/>
        </w:rPr>
        <w:t xml:space="preserve"> ardhurat nga taksat vendore p</w:t>
      </w:r>
      <w:r w:rsidR="009D5D80" w:rsidRPr="00574B2A">
        <w:rPr>
          <w:b w:val="0"/>
          <w:i/>
          <w:noProof w:val="0"/>
          <w:color w:val="auto"/>
          <w:sz w:val="16"/>
          <w:lang w:val="sq-AL"/>
        </w:rPr>
        <w:t>ë</w:t>
      </w:r>
      <w:r w:rsidRPr="00574B2A">
        <w:rPr>
          <w:b w:val="0"/>
          <w:i/>
          <w:noProof w:val="0"/>
          <w:color w:val="auto"/>
          <w:sz w:val="16"/>
          <w:lang w:val="sq-AL"/>
        </w:rPr>
        <w:t>r vitin 201</w:t>
      </w:r>
      <w:r w:rsidR="00203AF5" w:rsidRPr="00574B2A">
        <w:rPr>
          <w:b w:val="0"/>
          <w:i/>
          <w:noProof w:val="0"/>
          <w:color w:val="auto"/>
          <w:sz w:val="16"/>
          <w:lang w:val="sq-AL"/>
        </w:rPr>
        <w:t>8</w:t>
      </w:r>
      <w:r w:rsidRPr="00574B2A">
        <w:rPr>
          <w:b w:val="0"/>
          <w:i/>
          <w:noProof w:val="0"/>
          <w:color w:val="auto"/>
          <w:sz w:val="16"/>
          <w:lang w:val="sq-AL"/>
        </w:rPr>
        <w:t xml:space="preserve"> n</w:t>
      </w:r>
      <w:r w:rsidR="009D5D80" w:rsidRPr="00574B2A">
        <w:rPr>
          <w:b w:val="0"/>
          <w:i/>
          <w:noProof w:val="0"/>
          <w:color w:val="auto"/>
          <w:sz w:val="16"/>
          <w:lang w:val="sq-AL"/>
        </w:rPr>
        <w:t>ë</w:t>
      </w:r>
      <w:r w:rsidRPr="00574B2A">
        <w:rPr>
          <w:b w:val="0"/>
          <w:i/>
          <w:noProof w:val="0"/>
          <w:color w:val="auto"/>
          <w:sz w:val="16"/>
          <w:lang w:val="sq-AL"/>
        </w:rPr>
        <w:t xml:space="preserve"> (%)</w:t>
      </w:r>
      <w:bookmarkEnd w:id="19"/>
    </w:p>
    <w:p w:rsidR="000029BF" w:rsidRPr="00574B2A" w:rsidRDefault="000029BF" w:rsidP="000029BF">
      <w:pPr>
        <w:spacing w:before="240" w:after="100"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Edhe për </w:t>
      </w:r>
      <w:r>
        <w:rPr>
          <w:rFonts w:ascii="Times New Roman" w:hAnsi="Times New Roman"/>
          <w:sz w:val="24"/>
          <w:szCs w:val="24"/>
          <w:lang w:val="sq-AL"/>
        </w:rPr>
        <w:t xml:space="preserve">vitet 2019 dhe </w:t>
      </w:r>
      <w:r w:rsidRPr="00574B2A">
        <w:rPr>
          <w:rFonts w:ascii="Times New Roman" w:hAnsi="Times New Roman"/>
          <w:sz w:val="24"/>
          <w:szCs w:val="24"/>
          <w:lang w:val="sq-AL"/>
        </w:rPr>
        <w:t>2020</w:t>
      </w:r>
      <w:r>
        <w:rPr>
          <w:rFonts w:ascii="Times New Roman" w:hAnsi="Times New Roman"/>
          <w:sz w:val="24"/>
          <w:szCs w:val="24"/>
          <w:lang w:val="sq-AL"/>
        </w:rPr>
        <w:t xml:space="preserve">, siç tregohet në grafikët e mëposhtëm (nr. 7 dhe nr. 8), </w:t>
      </w:r>
      <w:r w:rsidRPr="00574B2A">
        <w:rPr>
          <w:rFonts w:ascii="Times New Roman" w:hAnsi="Times New Roman"/>
          <w:sz w:val="24"/>
          <w:szCs w:val="24"/>
          <w:lang w:val="sq-AL"/>
        </w:rPr>
        <w:t>pjesën më të madhe të të ardhurave nga taksat vendore vazhdo</w:t>
      </w:r>
      <w:r>
        <w:rPr>
          <w:rFonts w:ascii="Times New Roman" w:hAnsi="Times New Roman"/>
          <w:sz w:val="24"/>
          <w:szCs w:val="24"/>
          <w:lang w:val="sq-AL"/>
        </w:rPr>
        <w:t>j</w:t>
      </w:r>
      <w:r w:rsidRPr="00574B2A">
        <w:rPr>
          <w:rFonts w:ascii="Times New Roman" w:hAnsi="Times New Roman"/>
          <w:sz w:val="24"/>
          <w:szCs w:val="24"/>
          <w:lang w:val="sq-AL"/>
        </w:rPr>
        <w:t>n</w:t>
      </w:r>
      <w:r>
        <w:rPr>
          <w:rFonts w:ascii="Times New Roman" w:hAnsi="Times New Roman"/>
          <w:sz w:val="24"/>
          <w:szCs w:val="24"/>
          <w:lang w:val="sq-AL"/>
        </w:rPr>
        <w:t>ë</w:t>
      </w:r>
      <w:r w:rsidRPr="00574B2A">
        <w:rPr>
          <w:rFonts w:ascii="Times New Roman" w:hAnsi="Times New Roman"/>
          <w:sz w:val="24"/>
          <w:szCs w:val="24"/>
          <w:lang w:val="sq-AL"/>
        </w:rPr>
        <w:t xml:space="preserve"> ta zë</w:t>
      </w:r>
      <w:r>
        <w:rPr>
          <w:rFonts w:ascii="Times New Roman" w:hAnsi="Times New Roman"/>
          <w:sz w:val="24"/>
          <w:szCs w:val="24"/>
          <w:lang w:val="sq-AL"/>
        </w:rPr>
        <w:t>në</w:t>
      </w:r>
      <w:r w:rsidRPr="00574B2A">
        <w:rPr>
          <w:rFonts w:ascii="Times New Roman" w:hAnsi="Times New Roman"/>
          <w:sz w:val="24"/>
          <w:szCs w:val="24"/>
          <w:lang w:val="sq-AL"/>
        </w:rPr>
        <w:t xml:space="preserve"> taksa e automjeteve, 25%; </w:t>
      </w:r>
      <w:r>
        <w:rPr>
          <w:rFonts w:ascii="Times New Roman" w:hAnsi="Times New Roman"/>
          <w:sz w:val="24"/>
          <w:szCs w:val="24"/>
          <w:lang w:val="sq-AL"/>
        </w:rPr>
        <w:t xml:space="preserve">dhe taksa mbi ndërtesën, </w:t>
      </w:r>
      <w:r w:rsidRPr="00574B2A">
        <w:rPr>
          <w:rFonts w:ascii="Times New Roman" w:hAnsi="Times New Roman"/>
          <w:sz w:val="24"/>
          <w:szCs w:val="24"/>
          <w:lang w:val="sq-AL"/>
        </w:rPr>
        <w:t xml:space="preserve">22% </w:t>
      </w:r>
      <w:r>
        <w:rPr>
          <w:rFonts w:ascii="Times New Roman" w:hAnsi="Times New Roman"/>
          <w:sz w:val="24"/>
          <w:szCs w:val="24"/>
          <w:lang w:val="sq-AL"/>
        </w:rPr>
        <w:t>e</w:t>
      </w:r>
      <w:r w:rsidRPr="00574B2A">
        <w:rPr>
          <w:rFonts w:ascii="Times New Roman" w:hAnsi="Times New Roman"/>
          <w:sz w:val="24"/>
          <w:szCs w:val="24"/>
          <w:lang w:val="sq-AL"/>
        </w:rPr>
        <w:t xml:space="preserve"> të ardhurave tatimore të bashkisë.</w:t>
      </w:r>
    </w:p>
    <w:p w:rsidR="003A3868" w:rsidRPr="00574B2A" w:rsidRDefault="004C06CD" w:rsidP="007D3C47">
      <w:pPr>
        <w:tabs>
          <w:tab w:val="left" w:pos="6420"/>
        </w:tabs>
        <w:spacing w:before="60" w:after="60" w:line="276" w:lineRule="auto"/>
        <w:jc w:val="both"/>
        <w:rPr>
          <w:rFonts w:ascii="Times New Roman" w:eastAsia="Times New Roman" w:hAnsi="Times New Roman" w:cs="Times New Roman"/>
          <w:bCs/>
          <w:i/>
          <w:sz w:val="16"/>
          <w:szCs w:val="18"/>
          <w:lang w:val="sq-AL"/>
        </w:rPr>
      </w:pPr>
      <w:r w:rsidRPr="00574B2A">
        <w:rPr>
          <w:noProof/>
          <w:lang w:val="sq-AL" w:eastAsia="sq-AL"/>
        </w:rPr>
        <w:drawing>
          <wp:inline distT="0" distB="0" distL="0" distR="0" wp14:anchorId="5933A4BF" wp14:editId="2D44128C">
            <wp:extent cx="5934075" cy="2147978"/>
            <wp:effectExtent l="0" t="0" r="9525" b="508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7D3C47" w:rsidRPr="00574B2A" w:rsidRDefault="007D3C47" w:rsidP="000029BF">
      <w:pPr>
        <w:pStyle w:val="Caption"/>
        <w:spacing w:before="60" w:after="240"/>
        <w:rPr>
          <w:b w:val="0"/>
          <w:i/>
          <w:noProof w:val="0"/>
          <w:color w:val="auto"/>
          <w:sz w:val="16"/>
          <w:lang w:val="sq-AL"/>
        </w:rPr>
      </w:pPr>
      <w:bookmarkStart w:id="20" w:name="_Toc485654523"/>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7</w:t>
      </w:r>
      <w:r w:rsidRPr="00574B2A">
        <w:rPr>
          <w:b w:val="0"/>
          <w:i/>
          <w:noProof w:val="0"/>
          <w:color w:val="auto"/>
          <w:sz w:val="16"/>
          <w:lang w:val="sq-AL"/>
        </w:rPr>
        <w:fldChar w:fldCharType="end"/>
      </w:r>
      <w:r w:rsidRPr="00574B2A">
        <w:rPr>
          <w:b w:val="0"/>
          <w:i/>
          <w:noProof w:val="0"/>
          <w:color w:val="auto"/>
          <w:sz w:val="16"/>
          <w:lang w:val="sq-AL"/>
        </w:rPr>
        <w:t>: T</w:t>
      </w:r>
      <w:r w:rsidR="009D5D80" w:rsidRPr="00574B2A">
        <w:rPr>
          <w:b w:val="0"/>
          <w:i/>
          <w:noProof w:val="0"/>
          <w:color w:val="auto"/>
          <w:sz w:val="16"/>
          <w:lang w:val="sq-AL"/>
        </w:rPr>
        <w:t>ë</w:t>
      </w:r>
      <w:r w:rsidRPr="00574B2A">
        <w:rPr>
          <w:b w:val="0"/>
          <w:i/>
          <w:noProof w:val="0"/>
          <w:color w:val="auto"/>
          <w:sz w:val="16"/>
          <w:lang w:val="sq-AL"/>
        </w:rPr>
        <w:t xml:space="preserve"> ardhurat nga taksat vendore p</w:t>
      </w:r>
      <w:r w:rsidR="009D5D80" w:rsidRPr="00574B2A">
        <w:rPr>
          <w:b w:val="0"/>
          <w:i/>
          <w:noProof w:val="0"/>
          <w:color w:val="auto"/>
          <w:sz w:val="16"/>
          <w:lang w:val="sq-AL"/>
        </w:rPr>
        <w:t>ë</w:t>
      </w:r>
      <w:r w:rsidRPr="00574B2A">
        <w:rPr>
          <w:b w:val="0"/>
          <w:i/>
          <w:noProof w:val="0"/>
          <w:color w:val="auto"/>
          <w:sz w:val="16"/>
          <w:lang w:val="sq-AL"/>
        </w:rPr>
        <w:t>r vitin 201</w:t>
      </w:r>
      <w:r w:rsidR="00CF2B37" w:rsidRPr="00574B2A">
        <w:rPr>
          <w:b w:val="0"/>
          <w:i/>
          <w:noProof w:val="0"/>
          <w:color w:val="auto"/>
          <w:sz w:val="16"/>
          <w:lang w:val="sq-AL"/>
        </w:rPr>
        <w:t>9</w:t>
      </w:r>
      <w:r w:rsidRPr="00574B2A">
        <w:rPr>
          <w:b w:val="0"/>
          <w:i/>
          <w:noProof w:val="0"/>
          <w:color w:val="auto"/>
          <w:sz w:val="16"/>
          <w:lang w:val="sq-AL"/>
        </w:rPr>
        <w:t xml:space="preserve"> n</w:t>
      </w:r>
      <w:r w:rsidR="009D5D80" w:rsidRPr="00574B2A">
        <w:rPr>
          <w:b w:val="0"/>
          <w:i/>
          <w:noProof w:val="0"/>
          <w:color w:val="auto"/>
          <w:sz w:val="16"/>
          <w:lang w:val="sq-AL"/>
        </w:rPr>
        <w:t>ë</w:t>
      </w:r>
      <w:r w:rsidRPr="00574B2A">
        <w:rPr>
          <w:b w:val="0"/>
          <w:i/>
          <w:noProof w:val="0"/>
          <w:color w:val="auto"/>
          <w:sz w:val="16"/>
          <w:lang w:val="sq-AL"/>
        </w:rPr>
        <w:t xml:space="preserve"> (%)</w:t>
      </w:r>
      <w:bookmarkEnd w:id="20"/>
    </w:p>
    <w:p w:rsidR="007D3C47" w:rsidRPr="00574B2A" w:rsidRDefault="004F4512" w:rsidP="00BB1C19">
      <w:pPr>
        <w:tabs>
          <w:tab w:val="left" w:pos="6420"/>
        </w:tabs>
        <w:spacing w:line="276" w:lineRule="auto"/>
        <w:jc w:val="both"/>
        <w:rPr>
          <w:rFonts w:ascii="Times New Roman" w:eastAsia="Batang" w:hAnsi="Times New Roman"/>
          <w:b/>
          <w:szCs w:val="24"/>
          <w:lang w:val="sq-AL"/>
        </w:rPr>
      </w:pPr>
      <w:r w:rsidRPr="00574B2A">
        <w:rPr>
          <w:noProof/>
          <w:lang w:val="sq-AL" w:eastAsia="sq-AL"/>
        </w:rPr>
        <w:drawing>
          <wp:inline distT="0" distB="0" distL="0" distR="0" wp14:anchorId="27885290" wp14:editId="33D41FA7">
            <wp:extent cx="5934456" cy="2286000"/>
            <wp:effectExtent l="0" t="0" r="9525" b="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3A3868" w:rsidRPr="00574B2A" w:rsidRDefault="007D3C47" w:rsidP="00CF2B37">
      <w:pPr>
        <w:pStyle w:val="Caption"/>
        <w:spacing w:after="60"/>
        <w:rPr>
          <w:b w:val="0"/>
          <w:i/>
          <w:noProof w:val="0"/>
          <w:color w:val="auto"/>
          <w:sz w:val="16"/>
          <w:lang w:val="sq-AL"/>
        </w:rPr>
      </w:pPr>
      <w:bookmarkStart w:id="21" w:name="_Toc485654524"/>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8</w:t>
      </w:r>
      <w:r w:rsidRPr="00574B2A">
        <w:rPr>
          <w:b w:val="0"/>
          <w:i/>
          <w:noProof w:val="0"/>
          <w:color w:val="auto"/>
          <w:sz w:val="16"/>
          <w:lang w:val="sq-AL"/>
        </w:rPr>
        <w:fldChar w:fldCharType="end"/>
      </w:r>
      <w:r w:rsidRPr="00574B2A">
        <w:rPr>
          <w:b w:val="0"/>
          <w:i/>
          <w:noProof w:val="0"/>
          <w:color w:val="auto"/>
          <w:sz w:val="16"/>
          <w:lang w:val="sq-AL"/>
        </w:rPr>
        <w:t>: T</w:t>
      </w:r>
      <w:r w:rsidR="009D5D80" w:rsidRPr="00574B2A">
        <w:rPr>
          <w:b w:val="0"/>
          <w:i/>
          <w:noProof w:val="0"/>
          <w:color w:val="auto"/>
          <w:sz w:val="16"/>
          <w:lang w:val="sq-AL"/>
        </w:rPr>
        <w:t>ë</w:t>
      </w:r>
      <w:r w:rsidRPr="00574B2A">
        <w:rPr>
          <w:b w:val="0"/>
          <w:i/>
          <w:noProof w:val="0"/>
          <w:color w:val="auto"/>
          <w:sz w:val="16"/>
          <w:lang w:val="sq-AL"/>
        </w:rPr>
        <w:t xml:space="preserve"> ardhurat nga taksat vendore p</w:t>
      </w:r>
      <w:r w:rsidR="009D5D80" w:rsidRPr="00574B2A">
        <w:rPr>
          <w:b w:val="0"/>
          <w:i/>
          <w:noProof w:val="0"/>
          <w:color w:val="auto"/>
          <w:sz w:val="16"/>
          <w:lang w:val="sq-AL"/>
        </w:rPr>
        <w:t>ë</w:t>
      </w:r>
      <w:r w:rsidRPr="00574B2A">
        <w:rPr>
          <w:b w:val="0"/>
          <w:i/>
          <w:noProof w:val="0"/>
          <w:color w:val="auto"/>
          <w:sz w:val="16"/>
          <w:lang w:val="sq-AL"/>
        </w:rPr>
        <w:t>r vitin 2</w:t>
      </w:r>
      <w:r w:rsidR="00CF2B37" w:rsidRPr="00574B2A">
        <w:rPr>
          <w:b w:val="0"/>
          <w:i/>
          <w:noProof w:val="0"/>
          <w:color w:val="auto"/>
          <w:sz w:val="16"/>
          <w:lang w:val="sq-AL"/>
        </w:rPr>
        <w:t>020</w:t>
      </w:r>
      <w:r w:rsidRPr="00574B2A">
        <w:rPr>
          <w:b w:val="0"/>
          <w:i/>
          <w:noProof w:val="0"/>
          <w:color w:val="auto"/>
          <w:sz w:val="16"/>
          <w:lang w:val="sq-AL"/>
        </w:rPr>
        <w:t xml:space="preserve"> n</w:t>
      </w:r>
      <w:r w:rsidR="009D5D80" w:rsidRPr="00574B2A">
        <w:rPr>
          <w:b w:val="0"/>
          <w:i/>
          <w:noProof w:val="0"/>
          <w:color w:val="auto"/>
          <w:sz w:val="16"/>
          <w:lang w:val="sq-AL"/>
        </w:rPr>
        <w:t>ë</w:t>
      </w:r>
      <w:r w:rsidRPr="00574B2A">
        <w:rPr>
          <w:b w:val="0"/>
          <w:i/>
          <w:noProof w:val="0"/>
          <w:color w:val="auto"/>
          <w:sz w:val="16"/>
          <w:lang w:val="sq-AL"/>
        </w:rPr>
        <w:t xml:space="preserve"> (%)</w:t>
      </w:r>
      <w:bookmarkEnd w:id="21"/>
    </w:p>
    <w:p w:rsidR="003A3868" w:rsidRPr="00574B2A" w:rsidRDefault="003A3868" w:rsidP="00C70C33">
      <w:pPr>
        <w:tabs>
          <w:tab w:val="left" w:pos="6420"/>
        </w:tabs>
        <w:spacing w:line="276" w:lineRule="auto"/>
        <w:ind w:firstLine="720"/>
        <w:jc w:val="both"/>
        <w:rPr>
          <w:rFonts w:ascii="Times New Roman" w:eastAsia="Batang" w:hAnsi="Times New Roman"/>
          <w:b/>
          <w:sz w:val="2"/>
          <w:szCs w:val="24"/>
          <w:lang w:val="sq-AL"/>
        </w:rPr>
      </w:pPr>
    </w:p>
    <w:p w:rsidR="00BB1C19" w:rsidRPr="00574B2A" w:rsidRDefault="00BB1C19" w:rsidP="007B77E0">
      <w:pPr>
        <w:pStyle w:val="ListParagraph"/>
        <w:numPr>
          <w:ilvl w:val="0"/>
          <w:numId w:val="34"/>
        </w:numPr>
        <w:spacing w:after="240" w:line="276" w:lineRule="auto"/>
        <w:rPr>
          <w:rFonts w:asciiTheme="majorHAnsi" w:eastAsia="Batang" w:hAnsiTheme="majorHAnsi"/>
          <w:b/>
          <w:lang w:val="sq-AL"/>
        </w:rPr>
      </w:pPr>
      <w:r w:rsidRPr="00574B2A">
        <w:rPr>
          <w:rFonts w:asciiTheme="majorHAnsi" w:eastAsia="Batang" w:hAnsiTheme="majorHAnsi"/>
          <w:b/>
          <w:lang w:val="sq-AL"/>
        </w:rPr>
        <w:t>Të ardhurat nga taksa mbi pasurinë e paluajtshme</w:t>
      </w:r>
    </w:p>
    <w:p w:rsidR="00BB1C19" w:rsidRPr="00574B2A" w:rsidRDefault="00BB1C19" w:rsidP="00BB1C19">
      <w:pPr>
        <w:tabs>
          <w:tab w:val="left" w:pos="6420"/>
        </w:tabs>
        <w:spacing w:line="276" w:lineRule="auto"/>
        <w:jc w:val="both"/>
        <w:rPr>
          <w:rFonts w:asciiTheme="majorHAnsi" w:eastAsia="Batang" w:hAnsiTheme="majorHAnsi"/>
          <w:b/>
          <w:szCs w:val="24"/>
          <w:lang w:val="sq-AL"/>
        </w:rPr>
      </w:pPr>
      <w:r w:rsidRPr="00574B2A">
        <w:rPr>
          <w:rFonts w:asciiTheme="majorHAnsi" w:eastAsia="Batang" w:hAnsiTheme="majorHAnsi"/>
          <w:b/>
          <w:szCs w:val="24"/>
          <w:lang w:val="sq-AL"/>
        </w:rPr>
        <w:t>A. Të ardhurat nga taksa mbi ndërtesat</w:t>
      </w:r>
    </w:p>
    <w:p w:rsidR="00BB1C19" w:rsidRPr="00574B2A" w:rsidRDefault="00BB1C19" w:rsidP="00BB1C19">
      <w:pPr>
        <w:spacing w:after="100"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Baza e taksës është sipërfaqja e ndërtimit në metër katror e ndërtesës ose e pjesës së saj mbi dhe nën nivelin e tokës dhe për çdo kat.  </w:t>
      </w:r>
    </w:p>
    <w:p w:rsidR="00BB1C19" w:rsidRPr="00574B2A" w:rsidRDefault="00BB1C19" w:rsidP="00BB1C19">
      <w:pPr>
        <w:spacing w:after="80" w:line="276" w:lineRule="auto"/>
        <w:jc w:val="both"/>
        <w:rPr>
          <w:rFonts w:ascii="Times New Roman" w:hAnsi="Times New Roman"/>
          <w:sz w:val="24"/>
          <w:szCs w:val="24"/>
          <w:lang w:val="sq-AL"/>
        </w:rPr>
      </w:pPr>
      <w:r w:rsidRPr="00574B2A">
        <w:rPr>
          <w:rFonts w:ascii="Times New Roman" w:hAnsi="Times New Roman"/>
          <w:sz w:val="24"/>
          <w:szCs w:val="24"/>
          <w:lang w:val="sq-AL"/>
        </w:rPr>
        <w:t>Gjatë vitit parashikohet zgjerimi i bazës së taksapaguesve nëpërmjet:</w:t>
      </w:r>
    </w:p>
    <w:p w:rsidR="00BB1C19" w:rsidRPr="00574B2A" w:rsidRDefault="00BB1C19" w:rsidP="00126BC4">
      <w:pPr>
        <w:pStyle w:val="ListParagraph"/>
        <w:numPr>
          <w:ilvl w:val="0"/>
          <w:numId w:val="7"/>
        </w:numPr>
        <w:spacing w:after="80" w:line="276" w:lineRule="auto"/>
        <w:rPr>
          <w:lang w:val="sq-AL"/>
        </w:rPr>
      </w:pPr>
      <w:r w:rsidRPr="00574B2A">
        <w:rPr>
          <w:lang w:val="sq-AL"/>
        </w:rPr>
        <w:t>saktësimit dhe vlerësimit të drejtë të sipërfaqeve nëpërmjet grupeve të punës të ngritura për këtë qëllim;</w:t>
      </w:r>
    </w:p>
    <w:p w:rsidR="00BB1C19" w:rsidRPr="00574B2A" w:rsidRDefault="00BB1C19" w:rsidP="00126BC4">
      <w:pPr>
        <w:pStyle w:val="ListParagraph"/>
        <w:numPr>
          <w:ilvl w:val="0"/>
          <w:numId w:val="7"/>
        </w:numPr>
        <w:spacing w:after="80" w:line="276" w:lineRule="auto"/>
        <w:rPr>
          <w:lang w:val="sq-AL"/>
        </w:rPr>
      </w:pPr>
      <w:r w:rsidRPr="00574B2A">
        <w:rPr>
          <w:lang w:val="sq-AL"/>
        </w:rPr>
        <w:t>rritjes së efiçensës së agjentit tatimor duke zbatuar një program modern të kompjuterizuar;</w:t>
      </w:r>
    </w:p>
    <w:p w:rsidR="00BB1C19" w:rsidRPr="00574B2A" w:rsidRDefault="00BB1C19" w:rsidP="00126BC4">
      <w:pPr>
        <w:pStyle w:val="ListParagraph"/>
        <w:numPr>
          <w:ilvl w:val="0"/>
          <w:numId w:val="7"/>
        </w:numPr>
        <w:spacing w:after="80" w:line="276" w:lineRule="auto"/>
        <w:rPr>
          <w:lang w:val="sq-AL"/>
        </w:rPr>
      </w:pPr>
      <w:r w:rsidRPr="00574B2A">
        <w:rPr>
          <w:lang w:val="sq-AL"/>
        </w:rPr>
        <w:t>ndarjes në këste të pagesave;</w:t>
      </w:r>
    </w:p>
    <w:p w:rsidR="00BB1C19" w:rsidRPr="00574B2A" w:rsidRDefault="00BB1C19" w:rsidP="00126BC4">
      <w:pPr>
        <w:pStyle w:val="ListParagraph"/>
        <w:numPr>
          <w:ilvl w:val="0"/>
          <w:numId w:val="7"/>
        </w:numPr>
        <w:spacing w:after="80" w:line="276" w:lineRule="auto"/>
        <w:rPr>
          <w:lang w:val="sq-AL"/>
        </w:rPr>
      </w:pPr>
      <w:r w:rsidRPr="00574B2A">
        <w:rPr>
          <w:lang w:val="sq-AL"/>
        </w:rPr>
        <w:t>krijimit të arkave funksionale të agjentit tatimor më pranë zonave të banuara në njësitë administrative.</w:t>
      </w:r>
    </w:p>
    <w:p w:rsidR="007D3C47" w:rsidRPr="00574B2A" w:rsidRDefault="00BB1C19" w:rsidP="00BB1C19">
      <w:pPr>
        <w:tabs>
          <w:tab w:val="left" w:pos="6420"/>
        </w:tabs>
        <w:spacing w:after="8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Kësaj takse i nënshtrohen të gjithë personat fizikë ose juridikë vendas ose të huaj që janë pronarë të pasurisë së paluajtshme (ndërtesave) pavarësisht nga niveli i shfrytëzimit të këtyre pasurive. </w:t>
      </w:r>
    </w:p>
    <w:p w:rsidR="0048726F" w:rsidRPr="00574B2A" w:rsidRDefault="001E48DF" w:rsidP="0048726F">
      <w:pPr>
        <w:tabs>
          <w:tab w:val="left" w:pos="6420"/>
        </w:tabs>
        <w:spacing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ardhurat nga taksa mbi ndërtesat</w:t>
      </w:r>
      <w:r w:rsidR="0008618B" w:rsidRPr="00574B2A">
        <w:rPr>
          <w:rFonts w:ascii="Times New Roman" w:eastAsia="Batang" w:hAnsi="Times New Roman"/>
          <w:sz w:val="24"/>
          <w:szCs w:val="24"/>
          <w:lang w:val="sq-AL"/>
        </w:rPr>
        <w:t>,</w:t>
      </w:r>
      <w:r w:rsidRPr="00574B2A">
        <w:rPr>
          <w:rFonts w:ascii="Times New Roman" w:eastAsia="Batang" w:hAnsi="Times New Roman"/>
          <w:sz w:val="24"/>
          <w:szCs w:val="24"/>
          <w:lang w:val="sq-AL"/>
        </w:rPr>
        <w:t xml:space="preserve">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w:t>
      </w:r>
      <w:r w:rsidR="0008618B" w:rsidRPr="00574B2A">
        <w:rPr>
          <w:rFonts w:ascii="Times New Roman" w:eastAsia="Batang" w:hAnsi="Times New Roman"/>
          <w:sz w:val="24"/>
          <w:szCs w:val="24"/>
          <w:lang w:val="sq-AL"/>
        </w:rPr>
        <w:t>,</w:t>
      </w:r>
      <w:r w:rsidR="00615AC8" w:rsidRPr="00574B2A">
        <w:rPr>
          <w:rFonts w:ascii="Times New Roman" w:eastAsia="Batang" w:hAnsi="Times New Roman"/>
          <w:sz w:val="24"/>
          <w:szCs w:val="24"/>
          <w:lang w:val="sq-AL"/>
        </w:rPr>
        <w:t xml:space="preserve"> parashikohen si n</w:t>
      </w:r>
      <w:r w:rsidR="00B46278" w:rsidRPr="00574B2A">
        <w:rPr>
          <w:rFonts w:ascii="Times New Roman" w:eastAsia="Batang" w:hAnsi="Times New Roman"/>
          <w:sz w:val="24"/>
          <w:szCs w:val="24"/>
          <w:lang w:val="sq-AL"/>
        </w:rPr>
        <w:t>ë</w:t>
      </w:r>
      <w:r w:rsidR="00615AC8"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00615AC8"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00615AC8" w:rsidRPr="00574B2A">
        <w:rPr>
          <w:rFonts w:ascii="Times New Roman" w:eastAsia="Batang" w:hAnsi="Times New Roman"/>
          <w:sz w:val="24"/>
          <w:szCs w:val="24"/>
          <w:lang w:val="sq-AL"/>
        </w:rPr>
        <w:t>:</w:t>
      </w:r>
    </w:p>
    <w:p w:rsidR="00BE3FFB" w:rsidRPr="00574B2A" w:rsidRDefault="00763AD6" w:rsidP="0048726F">
      <w:pPr>
        <w:tabs>
          <w:tab w:val="left" w:pos="6420"/>
        </w:tabs>
        <w:spacing w:after="120" w:line="276" w:lineRule="auto"/>
        <w:jc w:val="both"/>
        <w:rPr>
          <w:rFonts w:ascii="Times New Roman" w:eastAsia="Batang" w:hAnsi="Times New Roman"/>
          <w:b/>
          <w:szCs w:val="24"/>
          <w:lang w:val="sq-AL"/>
        </w:rPr>
      </w:pPr>
      <w:r w:rsidRPr="00574B2A">
        <w:rPr>
          <w:noProof/>
          <w:lang w:val="sq-AL" w:eastAsia="sq-AL"/>
        </w:rPr>
        <w:drawing>
          <wp:inline distT="0" distB="0" distL="0" distR="0" wp14:anchorId="6BCF0C21" wp14:editId="01112C41">
            <wp:extent cx="5934456" cy="2286000"/>
            <wp:effectExtent l="0" t="0" r="9525" b="0"/>
            <wp:docPr id="95" name="Chart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FD51C2" w:rsidRPr="00574B2A" w:rsidRDefault="00FD51C2" w:rsidP="00FD51C2">
      <w:pPr>
        <w:pStyle w:val="Caption"/>
        <w:spacing w:after="60"/>
        <w:rPr>
          <w:b w:val="0"/>
          <w:i/>
          <w:noProof w:val="0"/>
          <w:color w:val="auto"/>
          <w:sz w:val="16"/>
          <w:lang w:val="sq-AL"/>
        </w:rPr>
      </w:pPr>
      <w:bookmarkStart w:id="22" w:name="_Toc485654525"/>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9</w:t>
      </w:r>
      <w:r w:rsidRPr="00574B2A">
        <w:rPr>
          <w:b w:val="0"/>
          <w:i/>
          <w:noProof w:val="0"/>
          <w:color w:val="auto"/>
          <w:sz w:val="16"/>
          <w:lang w:val="sq-AL"/>
        </w:rPr>
        <w:fldChar w:fldCharType="end"/>
      </w:r>
      <w:r w:rsidRPr="00574B2A">
        <w:rPr>
          <w:b w:val="0"/>
          <w:i/>
          <w:noProof w:val="0"/>
          <w:color w:val="auto"/>
          <w:sz w:val="16"/>
          <w:lang w:val="sq-AL"/>
        </w:rPr>
        <w:t xml:space="preserve">: </w:t>
      </w:r>
      <w:r w:rsidR="00B61C96" w:rsidRPr="00574B2A">
        <w:rPr>
          <w:b w:val="0"/>
          <w:i/>
          <w:noProof w:val="0"/>
          <w:color w:val="auto"/>
          <w:sz w:val="16"/>
          <w:lang w:val="sq-AL"/>
        </w:rPr>
        <w:t>Të ardhurat nga taksa</w:t>
      </w:r>
      <w:r w:rsidRPr="00574B2A">
        <w:rPr>
          <w:b w:val="0"/>
          <w:i/>
          <w:noProof w:val="0"/>
          <w:color w:val="auto"/>
          <w:sz w:val="16"/>
          <w:lang w:val="sq-AL"/>
        </w:rPr>
        <w:t xml:space="preserve"> mbi ndërtesën 2018-2020</w:t>
      </w:r>
      <w:bookmarkEnd w:id="22"/>
      <w:r w:rsidRPr="00574B2A">
        <w:rPr>
          <w:b w:val="0"/>
          <w:i/>
          <w:noProof w:val="0"/>
          <w:color w:val="auto"/>
          <w:sz w:val="16"/>
          <w:lang w:val="sq-AL"/>
        </w:rPr>
        <w:t xml:space="preserve"> </w:t>
      </w:r>
    </w:p>
    <w:p w:rsidR="00BB1C19" w:rsidRPr="00574B2A" w:rsidRDefault="00BB1C19" w:rsidP="00BB1C19">
      <w:pPr>
        <w:spacing w:before="400" w:after="60" w:line="276" w:lineRule="auto"/>
        <w:jc w:val="both"/>
        <w:rPr>
          <w:rFonts w:asciiTheme="majorHAnsi" w:eastAsia="Batang" w:hAnsiTheme="majorHAnsi"/>
          <w:b/>
          <w:szCs w:val="24"/>
          <w:lang w:val="sq-AL"/>
        </w:rPr>
      </w:pPr>
      <w:r w:rsidRPr="00574B2A">
        <w:rPr>
          <w:rFonts w:asciiTheme="majorHAnsi" w:eastAsia="Batang" w:hAnsiTheme="majorHAnsi"/>
          <w:b/>
          <w:szCs w:val="24"/>
          <w:lang w:val="sq-AL"/>
        </w:rPr>
        <w:t>B. Të ardhurat nga taksa mbi tokën bujqësore</w:t>
      </w:r>
    </w:p>
    <w:p w:rsidR="00BB1C19" w:rsidRPr="00574B2A" w:rsidRDefault="00BB1C19" w:rsidP="004B2C14">
      <w:pPr>
        <w:snapToGrid w:val="0"/>
        <w:spacing w:after="360" w:line="276" w:lineRule="auto"/>
        <w:contextualSpacing/>
        <w:jc w:val="both"/>
        <w:rPr>
          <w:rFonts w:ascii="Times New Roman" w:eastAsia="Batang" w:hAnsi="Times New Roman"/>
          <w:sz w:val="24"/>
          <w:szCs w:val="24"/>
          <w:lang w:val="sq-AL"/>
        </w:rPr>
      </w:pPr>
      <w:r w:rsidRPr="00574B2A">
        <w:rPr>
          <w:rFonts w:ascii="Times New Roman" w:hAnsi="Times New Roman"/>
          <w:sz w:val="24"/>
          <w:szCs w:val="24"/>
          <w:lang w:val="sq-AL"/>
        </w:rPr>
        <w:t>Kjo taksë</w:t>
      </w:r>
      <w:r w:rsidRPr="00574B2A">
        <w:rPr>
          <w:rFonts w:ascii="Times New Roman" w:hAnsi="Times New Roman"/>
          <w:b/>
          <w:sz w:val="24"/>
          <w:szCs w:val="24"/>
          <w:lang w:val="sq-AL"/>
        </w:rPr>
        <w:t xml:space="preserve"> </w:t>
      </w:r>
      <w:r w:rsidRPr="00574B2A">
        <w:rPr>
          <w:rFonts w:ascii="Times New Roman" w:hAnsi="Times New Roman"/>
          <w:sz w:val="24"/>
          <w:szCs w:val="24"/>
          <w:lang w:val="sq-AL"/>
        </w:rPr>
        <w:t xml:space="preserve">administrohet nga Bashkia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w:t>
      </w:r>
      <w:r w:rsidRPr="00574B2A">
        <w:rPr>
          <w:rFonts w:ascii="Times New Roman" w:hAnsi="Times New Roman"/>
          <w:bCs/>
          <w:sz w:val="24"/>
          <w:szCs w:val="24"/>
          <w:lang w:val="sq-AL"/>
        </w:rPr>
        <w:t xml:space="preserve"> Baza e taksës ësht</w:t>
      </w:r>
      <w:r w:rsidRPr="00574B2A">
        <w:rPr>
          <w:rFonts w:ascii="Times New Roman" w:eastAsia="Batang" w:hAnsi="Times New Roman"/>
          <w:sz w:val="24"/>
          <w:szCs w:val="24"/>
          <w:lang w:val="sq-AL"/>
        </w:rPr>
        <w:t>ë sipërfaqja e tokës bujqësore, në hektar, në pronësi ose në përdorim të taksapaguesit.</w:t>
      </w:r>
      <w:r w:rsidRPr="00574B2A" w:rsidDel="007D663A">
        <w:rPr>
          <w:rFonts w:ascii="Times New Roman" w:eastAsia="Batang" w:hAnsi="Times New Roman"/>
          <w:sz w:val="24"/>
          <w:szCs w:val="24"/>
          <w:lang w:val="sq-AL"/>
        </w:rPr>
        <w:t xml:space="preserve"> </w:t>
      </w:r>
    </w:p>
    <w:p w:rsidR="0048726F" w:rsidRPr="00574B2A" w:rsidRDefault="0048726F" w:rsidP="004B2C14">
      <w:pPr>
        <w:snapToGrid w:val="0"/>
        <w:spacing w:after="360" w:line="276" w:lineRule="auto"/>
        <w:contextualSpacing/>
        <w:jc w:val="both"/>
        <w:rPr>
          <w:rFonts w:ascii="Times New Roman" w:eastAsia="Batang" w:hAnsi="Times New Roman"/>
          <w:sz w:val="12"/>
          <w:szCs w:val="24"/>
          <w:lang w:val="sq-AL"/>
        </w:rPr>
      </w:pPr>
    </w:p>
    <w:p w:rsidR="0048726F" w:rsidRPr="00574B2A" w:rsidRDefault="0048726F" w:rsidP="0048726F">
      <w:pPr>
        <w:tabs>
          <w:tab w:val="left" w:pos="6420"/>
        </w:tabs>
        <w:spacing w:before="24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ardhurat nga taksa mbi tokën bujqësore,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w:t>
      </w:r>
    </w:p>
    <w:p w:rsidR="00BB1C19" w:rsidRPr="00574B2A" w:rsidRDefault="00763AD6" w:rsidP="00BB1C19">
      <w:pPr>
        <w:spacing w:before="160" w:after="60" w:line="276" w:lineRule="auto"/>
        <w:jc w:val="both"/>
        <w:rPr>
          <w:rFonts w:ascii="Times New Roman" w:eastAsia="Batang" w:hAnsi="Times New Roman"/>
          <w:b/>
          <w:szCs w:val="24"/>
          <w:lang w:val="sq-AL"/>
        </w:rPr>
      </w:pPr>
      <w:r w:rsidRPr="00574B2A">
        <w:rPr>
          <w:noProof/>
          <w:lang w:val="sq-AL" w:eastAsia="sq-AL"/>
        </w:rPr>
        <w:drawing>
          <wp:inline distT="0" distB="0" distL="0" distR="0" wp14:anchorId="0ADB5A36" wp14:editId="1C207D9F">
            <wp:extent cx="5934456" cy="2286000"/>
            <wp:effectExtent l="0" t="0" r="9525" b="0"/>
            <wp:docPr id="96" name="Chart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08618B" w:rsidRPr="00574B2A" w:rsidRDefault="00FD51C2" w:rsidP="007B77E0">
      <w:pPr>
        <w:pStyle w:val="Caption"/>
        <w:spacing w:after="360"/>
        <w:rPr>
          <w:b w:val="0"/>
          <w:i/>
          <w:noProof w:val="0"/>
          <w:color w:val="auto"/>
          <w:sz w:val="16"/>
          <w:lang w:val="sq-AL"/>
        </w:rPr>
      </w:pPr>
      <w:bookmarkStart w:id="23" w:name="_Toc485654526"/>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10</w:t>
      </w:r>
      <w:r w:rsidRPr="00574B2A">
        <w:rPr>
          <w:b w:val="0"/>
          <w:i/>
          <w:noProof w:val="0"/>
          <w:color w:val="auto"/>
          <w:sz w:val="16"/>
          <w:lang w:val="sq-AL"/>
        </w:rPr>
        <w:fldChar w:fldCharType="end"/>
      </w:r>
      <w:r w:rsidRPr="00574B2A">
        <w:rPr>
          <w:b w:val="0"/>
          <w:i/>
          <w:noProof w:val="0"/>
          <w:color w:val="auto"/>
          <w:sz w:val="16"/>
          <w:lang w:val="sq-AL"/>
        </w:rPr>
        <w:t xml:space="preserve">: </w:t>
      </w:r>
      <w:r w:rsidR="00B61C96" w:rsidRPr="00574B2A">
        <w:rPr>
          <w:b w:val="0"/>
          <w:i/>
          <w:noProof w:val="0"/>
          <w:color w:val="auto"/>
          <w:sz w:val="16"/>
          <w:lang w:val="sq-AL"/>
        </w:rPr>
        <w:t>Të ardhurat nga taksa</w:t>
      </w:r>
      <w:r w:rsidRPr="00574B2A">
        <w:rPr>
          <w:b w:val="0"/>
          <w:i/>
          <w:noProof w:val="0"/>
          <w:color w:val="auto"/>
          <w:sz w:val="16"/>
          <w:lang w:val="sq-AL"/>
        </w:rPr>
        <w:t xml:space="preserve"> mbi tok</w:t>
      </w:r>
      <w:r w:rsidR="00B46278" w:rsidRPr="00574B2A">
        <w:rPr>
          <w:b w:val="0"/>
          <w:i/>
          <w:noProof w:val="0"/>
          <w:color w:val="auto"/>
          <w:sz w:val="16"/>
          <w:lang w:val="sq-AL"/>
        </w:rPr>
        <w:t>ë</w:t>
      </w:r>
      <w:r w:rsidRPr="00574B2A">
        <w:rPr>
          <w:b w:val="0"/>
          <w:i/>
          <w:noProof w:val="0"/>
          <w:color w:val="auto"/>
          <w:sz w:val="16"/>
          <w:lang w:val="sq-AL"/>
        </w:rPr>
        <w:t>n bujq</w:t>
      </w:r>
      <w:r w:rsidR="00B46278" w:rsidRPr="00574B2A">
        <w:rPr>
          <w:b w:val="0"/>
          <w:i/>
          <w:noProof w:val="0"/>
          <w:color w:val="auto"/>
          <w:sz w:val="16"/>
          <w:lang w:val="sq-AL"/>
        </w:rPr>
        <w:t>ë</w:t>
      </w:r>
      <w:r w:rsidRPr="00574B2A">
        <w:rPr>
          <w:b w:val="0"/>
          <w:i/>
          <w:noProof w:val="0"/>
          <w:color w:val="auto"/>
          <w:sz w:val="16"/>
          <w:lang w:val="sq-AL"/>
        </w:rPr>
        <w:t>sore, 2018-2020</w:t>
      </w:r>
      <w:bookmarkEnd w:id="23"/>
      <w:r w:rsidRPr="00574B2A">
        <w:rPr>
          <w:b w:val="0"/>
          <w:i/>
          <w:noProof w:val="0"/>
          <w:color w:val="auto"/>
          <w:sz w:val="16"/>
          <w:lang w:val="sq-AL"/>
        </w:rPr>
        <w:t xml:space="preserve"> </w:t>
      </w:r>
    </w:p>
    <w:p w:rsidR="00BB1C19" w:rsidRPr="00574B2A" w:rsidRDefault="00BB1C19" w:rsidP="00BB1C19">
      <w:pPr>
        <w:spacing w:before="160" w:after="60" w:line="276" w:lineRule="auto"/>
        <w:jc w:val="both"/>
        <w:rPr>
          <w:rFonts w:asciiTheme="majorHAnsi" w:eastAsia="Batang" w:hAnsiTheme="majorHAnsi"/>
          <w:b/>
          <w:szCs w:val="24"/>
          <w:lang w:val="sq-AL"/>
        </w:rPr>
      </w:pPr>
      <w:r w:rsidRPr="00574B2A">
        <w:rPr>
          <w:rFonts w:asciiTheme="majorHAnsi" w:eastAsia="Batang" w:hAnsiTheme="majorHAnsi"/>
          <w:b/>
          <w:szCs w:val="24"/>
          <w:lang w:val="sq-AL"/>
        </w:rPr>
        <w:t>C. Të ardhurat nga taksa e truallit</w:t>
      </w:r>
    </w:p>
    <w:p w:rsidR="00BB1C19" w:rsidRPr="00574B2A" w:rsidRDefault="00BB1C19" w:rsidP="00BB1C19">
      <w:pPr>
        <w:spacing w:after="100" w:line="276" w:lineRule="auto"/>
        <w:jc w:val="both"/>
        <w:rPr>
          <w:rFonts w:ascii="Times New Roman" w:hAnsi="Times New Roman"/>
          <w:bCs/>
          <w:sz w:val="24"/>
          <w:szCs w:val="24"/>
          <w:lang w:val="sq-AL"/>
        </w:rPr>
      </w:pPr>
      <w:r w:rsidRPr="00574B2A">
        <w:rPr>
          <w:rFonts w:ascii="Times New Roman" w:hAnsi="Times New Roman"/>
          <w:sz w:val="24"/>
          <w:szCs w:val="24"/>
          <w:lang w:val="sq-AL"/>
        </w:rPr>
        <w:t xml:space="preserve">Me </w:t>
      </w:r>
      <w:r w:rsidRPr="00574B2A">
        <w:rPr>
          <w:rFonts w:ascii="Times New Roman" w:hAnsi="Times New Roman"/>
          <w:bCs/>
          <w:sz w:val="24"/>
          <w:szCs w:val="24"/>
          <w:lang w:val="sq-AL"/>
        </w:rPr>
        <w:t xml:space="preserve">“Truall” kuptohet një sipërfaqe toke, jo tokë bujqësore, që ndodhet brenda vijës kufizuese të ndërtimit, e përcaktuar nëpërmjet dokumenteve ligjore të planifikimit, të miratuar për të ndërtuar mbi të. </w:t>
      </w:r>
    </w:p>
    <w:p w:rsidR="00756314" w:rsidRPr="00574B2A" w:rsidRDefault="00BB1C19" w:rsidP="00756314">
      <w:pPr>
        <w:spacing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Në këtë kategori do të bëjë pjesë e gjithë sipërfaqja jashtë ndërtesës në funksion të saj; në ato raste kur ajo është në shërbim të prodhimit, tregtimit, magazinimit, riciklimit dhe kur shfrytëzohet për parkim, rrugë, ambiente rekreative nga subjektet e biznesit të madh.</w:t>
      </w:r>
    </w:p>
    <w:p w:rsidR="0008618B" w:rsidRPr="00574B2A" w:rsidRDefault="0008618B" w:rsidP="0008618B">
      <w:pPr>
        <w:tabs>
          <w:tab w:val="left" w:pos="6420"/>
        </w:tabs>
        <w:spacing w:before="24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ardhurat nga taksa e truallit,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w:t>
      </w:r>
    </w:p>
    <w:p w:rsidR="00756314" w:rsidRPr="00574B2A" w:rsidRDefault="00AB3DB6" w:rsidP="00756314">
      <w:pPr>
        <w:spacing w:line="276" w:lineRule="auto"/>
        <w:jc w:val="both"/>
        <w:rPr>
          <w:rFonts w:ascii="Times New Roman" w:eastAsia="Batang" w:hAnsi="Times New Roman"/>
          <w:b/>
          <w:sz w:val="24"/>
          <w:szCs w:val="24"/>
          <w:lang w:val="sq-AL"/>
        </w:rPr>
      </w:pPr>
      <w:r>
        <w:rPr>
          <w:noProof/>
          <w:lang w:val="sq-AL" w:eastAsia="sq-AL"/>
        </w:rPr>
        <w:drawing>
          <wp:inline distT="0" distB="0" distL="0" distR="0" wp14:anchorId="257FFDFD" wp14:editId="3A3F9E1A">
            <wp:extent cx="5934075" cy="2286000"/>
            <wp:effectExtent l="0" t="0" r="9525"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08618B" w:rsidRPr="00574B2A" w:rsidRDefault="00FD51C2" w:rsidP="00FD51C2">
      <w:pPr>
        <w:pStyle w:val="Caption"/>
        <w:rPr>
          <w:b w:val="0"/>
          <w:i/>
          <w:noProof w:val="0"/>
          <w:color w:val="auto"/>
          <w:sz w:val="16"/>
          <w:lang w:val="sq-AL"/>
        </w:rPr>
      </w:pPr>
      <w:bookmarkStart w:id="24" w:name="_Toc485654527"/>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11</w:t>
      </w:r>
      <w:r w:rsidRPr="00574B2A">
        <w:rPr>
          <w:b w:val="0"/>
          <w:i/>
          <w:noProof w:val="0"/>
          <w:color w:val="auto"/>
          <w:sz w:val="16"/>
          <w:lang w:val="sq-AL"/>
        </w:rPr>
        <w:fldChar w:fldCharType="end"/>
      </w:r>
      <w:r w:rsidRPr="00574B2A">
        <w:rPr>
          <w:b w:val="0"/>
          <w:i/>
          <w:noProof w:val="0"/>
          <w:color w:val="auto"/>
          <w:sz w:val="16"/>
          <w:lang w:val="sq-AL"/>
        </w:rPr>
        <w:t xml:space="preserve">: </w:t>
      </w:r>
      <w:r w:rsidR="00B61C96" w:rsidRPr="00574B2A">
        <w:rPr>
          <w:b w:val="0"/>
          <w:i/>
          <w:noProof w:val="0"/>
          <w:color w:val="auto"/>
          <w:sz w:val="16"/>
          <w:lang w:val="sq-AL"/>
        </w:rPr>
        <w:t>Të ardhurat nga taksa e truallit, 2018-</w:t>
      </w:r>
      <w:r w:rsidRPr="00574B2A">
        <w:rPr>
          <w:b w:val="0"/>
          <w:i/>
          <w:noProof w:val="0"/>
          <w:color w:val="auto"/>
          <w:sz w:val="16"/>
          <w:lang w:val="sq-AL"/>
        </w:rPr>
        <w:t>2020</w:t>
      </w:r>
      <w:bookmarkEnd w:id="24"/>
      <w:r w:rsidRPr="00574B2A">
        <w:rPr>
          <w:b w:val="0"/>
          <w:i/>
          <w:noProof w:val="0"/>
          <w:color w:val="auto"/>
          <w:sz w:val="16"/>
          <w:lang w:val="sq-AL"/>
        </w:rPr>
        <w:t xml:space="preserve"> </w:t>
      </w:r>
    </w:p>
    <w:p w:rsidR="00BB1C19" w:rsidRPr="00574B2A" w:rsidRDefault="00BB1C19" w:rsidP="00126BC4">
      <w:pPr>
        <w:pStyle w:val="ListParagraph"/>
        <w:numPr>
          <w:ilvl w:val="0"/>
          <w:numId w:val="34"/>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taksa vendore mbi biznesin e vogël</w:t>
      </w:r>
    </w:p>
    <w:p w:rsidR="00BB1C19" w:rsidRPr="00574B2A" w:rsidRDefault="00BB1C19" w:rsidP="00BB1C19">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Sipas ligjit 142/2015 dt. 17.12.2015, “Për disa ndryshime dhe shtesa me ligjin 9632, date 30/08/2006 “Për sistemin e taksave vendore”, neni 11 ndryshon dhe:</w:t>
      </w:r>
    </w:p>
    <w:p w:rsidR="00BB1C19" w:rsidRPr="00574B2A" w:rsidRDefault="00BB1C19" w:rsidP="00126BC4">
      <w:pPr>
        <w:pStyle w:val="ListParagraph"/>
        <w:numPr>
          <w:ilvl w:val="0"/>
          <w:numId w:val="3"/>
        </w:numPr>
        <w:spacing w:line="276" w:lineRule="auto"/>
        <w:rPr>
          <w:lang w:val="sq-AL"/>
        </w:rPr>
      </w:pPr>
      <w:r w:rsidRPr="00574B2A">
        <w:rPr>
          <w:lang w:val="sq-AL"/>
        </w:rPr>
        <w:t>shkalla tatimore për subjektet me xhiro nga 0 deri në 5 milion është 0 Lekë;</w:t>
      </w:r>
    </w:p>
    <w:p w:rsidR="00BB1C19" w:rsidRPr="00574B2A" w:rsidRDefault="00BB1C19" w:rsidP="00126BC4">
      <w:pPr>
        <w:pStyle w:val="ListParagraph"/>
        <w:numPr>
          <w:ilvl w:val="0"/>
          <w:numId w:val="3"/>
        </w:numPr>
        <w:spacing w:line="276" w:lineRule="auto"/>
        <w:rPr>
          <w:lang w:val="sq-AL"/>
        </w:rPr>
      </w:pPr>
      <w:r w:rsidRPr="00574B2A">
        <w:rPr>
          <w:lang w:val="sq-AL"/>
        </w:rPr>
        <w:t xml:space="preserve">ndërsa shkalla tatimore për subjektet me xhiro nga 5 milion deri në 8 milion është 5% e fitimit. </w:t>
      </w:r>
    </w:p>
    <w:p w:rsidR="00BB1C19" w:rsidRPr="00574B2A" w:rsidRDefault="00BB1C19" w:rsidP="00BB1C19">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Tatimi i thjeshtuar për biznesin e vogël administrohet nga Drejtoria Rajonale Tatimore, e cila në rolin e agjentit tatimor mban një komision prej 1% të vlerës së grumbulluar, ndërsa 99% kalon në favor të bashkisë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w:t>
      </w:r>
    </w:p>
    <w:p w:rsidR="0008618B" w:rsidRPr="00574B2A" w:rsidRDefault="0008618B" w:rsidP="0008618B">
      <w:pPr>
        <w:tabs>
          <w:tab w:val="left" w:pos="6420"/>
        </w:tabs>
        <w:spacing w:before="24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ardhurat nga taksa vendore mbi biznesin e vogël,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w:t>
      </w:r>
    </w:p>
    <w:p w:rsidR="00BB1C19" w:rsidRPr="00574B2A" w:rsidRDefault="00763AD6" w:rsidP="00BB1C19">
      <w:pPr>
        <w:spacing w:after="100" w:line="276" w:lineRule="auto"/>
        <w:jc w:val="both"/>
        <w:rPr>
          <w:rFonts w:ascii="Times New Roman" w:eastAsia="Times New Roman" w:hAnsi="Times New Roman" w:cs="Times New Roman"/>
          <w:bCs/>
          <w:i/>
          <w:sz w:val="16"/>
          <w:szCs w:val="18"/>
          <w:lang w:val="sq-AL"/>
        </w:rPr>
      </w:pPr>
      <w:r w:rsidRPr="00574B2A">
        <w:rPr>
          <w:rFonts w:ascii="Times New Roman" w:eastAsia="Times New Roman" w:hAnsi="Times New Roman" w:cs="Times New Roman"/>
          <w:bCs/>
          <w:i/>
          <w:noProof/>
          <w:sz w:val="16"/>
          <w:szCs w:val="18"/>
          <w:lang w:val="sq-AL" w:eastAsia="sq-AL"/>
        </w:rPr>
        <w:drawing>
          <wp:inline distT="0" distB="0" distL="0" distR="0" wp14:anchorId="35A11CB5" wp14:editId="00D7120A">
            <wp:extent cx="5934456" cy="2286000"/>
            <wp:effectExtent l="0" t="0" r="9525" b="0"/>
            <wp:docPr id="97" name="Chart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4B2C14" w:rsidRPr="00574B2A" w:rsidRDefault="004A04D4" w:rsidP="004A04D4">
      <w:pPr>
        <w:pStyle w:val="Caption"/>
        <w:spacing w:after="360"/>
        <w:rPr>
          <w:rFonts w:eastAsia="Batang" w:cstheme="minorBidi"/>
          <w:bCs w:val="0"/>
          <w:noProof w:val="0"/>
          <w:color w:val="auto"/>
          <w:sz w:val="22"/>
          <w:szCs w:val="24"/>
          <w:lang w:val="sq-AL"/>
        </w:rPr>
      </w:pPr>
      <w:bookmarkStart w:id="25" w:name="_Toc485654528"/>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12</w:t>
      </w:r>
      <w:r w:rsidRPr="00574B2A">
        <w:rPr>
          <w:b w:val="0"/>
          <w:i/>
          <w:noProof w:val="0"/>
          <w:color w:val="auto"/>
          <w:sz w:val="16"/>
          <w:lang w:val="sq-AL"/>
        </w:rPr>
        <w:fldChar w:fldCharType="end"/>
      </w:r>
      <w:r w:rsidRPr="00574B2A">
        <w:rPr>
          <w:b w:val="0"/>
          <w:i/>
          <w:noProof w:val="0"/>
          <w:color w:val="auto"/>
          <w:sz w:val="16"/>
          <w:lang w:val="sq-AL"/>
        </w:rPr>
        <w:t>: Të ardhurat nga taksa vendore mbi biznesin e vogël, 2018-2020</w:t>
      </w:r>
      <w:bookmarkEnd w:id="25"/>
    </w:p>
    <w:p w:rsidR="00BB1C19" w:rsidRPr="00574B2A" w:rsidRDefault="00BB1C19" w:rsidP="00126BC4">
      <w:pPr>
        <w:pStyle w:val="ListParagraph"/>
        <w:numPr>
          <w:ilvl w:val="0"/>
          <w:numId w:val="34"/>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taksa e fjetjes në hotel</w:t>
      </w:r>
    </w:p>
    <w:p w:rsidR="00AB400B" w:rsidRPr="00574B2A" w:rsidRDefault="00BB1C19" w:rsidP="008478BA">
      <w:pPr>
        <w:snapToGrid w:val="0"/>
        <w:spacing w:before="120" w:after="0" w:line="276" w:lineRule="auto"/>
        <w:contextualSpacing/>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Taksa e fjetjes në hotel administrohet nga Bashkia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 Me “Hotel” kuptohet çdo subjekt tregtar që jep strehim kundrejt pagesës dhe përfshin emërtimet hotel, motel, stabiliment turistik, pension, shtëpi pritjeje, turizëm familjar dhe çdo objekt tjetër që përdoret për këtë qëllim. Baza e taksës së fjetjes në hotel është numri i netëve të qëndruara në hotel për p</w:t>
      </w:r>
      <w:r w:rsidR="007B77E0">
        <w:rPr>
          <w:rFonts w:ascii="Times New Roman" w:eastAsia="Batang" w:hAnsi="Times New Roman"/>
          <w:sz w:val="24"/>
          <w:szCs w:val="24"/>
          <w:lang w:val="sq-AL"/>
        </w:rPr>
        <w:t>erson, dhe përcaktohet me ligj.</w:t>
      </w:r>
      <w:r w:rsidR="008478BA">
        <w:rPr>
          <w:rFonts w:ascii="Times New Roman" w:eastAsia="Batang" w:hAnsi="Times New Roman"/>
          <w:sz w:val="24"/>
          <w:szCs w:val="24"/>
          <w:lang w:val="sq-AL"/>
        </w:rPr>
        <w:t xml:space="preserve"> </w:t>
      </w:r>
      <w:r w:rsidRPr="00574B2A">
        <w:rPr>
          <w:rFonts w:ascii="Times New Roman" w:eastAsia="Batang" w:hAnsi="Times New Roman"/>
          <w:sz w:val="24"/>
          <w:szCs w:val="24"/>
          <w:lang w:val="sq-AL"/>
        </w:rPr>
        <w:t>Detyrimi për taksën i takon klientit që strehohet në hotel, detyrim i cili mbahet nga hoteli për llogari të bashkisë, në territorin e së cilës ndodhet hoteli. Në faturën e hotelit shënohet çmimi i fjetjes</w:t>
      </w:r>
      <w:r w:rsidR="00DE06C4" w:rsidRPr="00574B2A">
        <w:rPr>
          <w:rFonts w:ascii="Times New Roman" w:eastAsia="Batang" w:hAnsi="Times New Roman"/>
          <w:sz w:val="24"/>
          <w:szCs w:val="24"/>
          <w:lang w:val="sq-AL"/>
        </w:rPr>
        <w:t xml:space="preserve"> </w:t>
      </w:r>
      <w:r w:rsidRPr="00574B2A">
        <w:rPr>
          <w:rFonts w:ascii="Times New Roman" w:eastAsia="Batang" w:hAnsi="Times New Roman"/>
          <w:sz w:val="24"/>
          <w:szCs w:val="24"/>
          <w:lang w:val="sq-AL"/>
        </w:rPr>
        <w:t xml:space="preserve">dhe mbi të vlera e taksës. </w:t>
      </w:r>
      <w:r w:rsidR="00AB400B" w:rsidRPr="00574B2A">
        <w:rPr>
          <w:rFonts w:ascii="Times New Roman" w:eastAsia="Batang" w:hAnsi="Times New Roman"/>
          <w:sz w:val="24"/>
          <w:szCs w:val="24"/>
          <w:lang w:val="sq-AL"/>
        </w:rPr>
        <w:t>Të ardhurat nga taksa e fjetjes në hotel, p</w:t>
      </w:r>
      <w:r w:rsidR="00B46278" w:rsidRPr="00574B2A">
        <w:rPr>
          <w:rFonts w:ascii="Times New Roman" w:eastAsia="Batang" w:hAnsi="Times New Roman"/>
          <w:sz w:val="24"/>
          <w:szCs w:val="24"/>
          <w:lang w:val="sq-AL"/>
        </w:rPr>
        <w:t>ë</w:t>
      </w:r>
      <w:r w:rsidR="00AB400B"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00AB400B"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00AB400B"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00AB400B" w:rsidRPr="00574B2A">
        <w:rPr>
          <w:rFonts w:ascii="Times New Roman" w:eastAsia="Batang" w:hAnsi="Times New Roman"/>
          <w:sz w:val="24"/>
          <w:szCs w:val="24"/>
          <w:lang w:val="sq-AL"/>
        </w:rPr>
        <w:t>:</w:t>
      </w:r>
    </w:p>
    <w:p w:rsidR="00AB400B" w:rsidRPr="00574B2A" w:rsidRDefault="00AB400B" w:rsidP="00BB1C19">
      <w:pPr>
        <w:snapToGrid w:val="0"/>
        <w:spacing w:line="276" w:lineRule="auto"/>
        <w:contextualSpacing/>
        <w:jc w:val="both"/>
        <w:rPr>
          <w:rFonts w:ascii="Times New Roman" w:eastAsia="Batang" w:hAnsi="Times New Roman"/>
          <w:sz w:val="24"/>
          <w:szCs w:val="24"/>
          <w:lang w:val="sq-AL"/>
        </w:rPr>
      </w:pPr>
    </w:p>
    <w:p w:rsidR="0092688E" w:rsidRPr="00574B2A" w:rsidRDefault="00763AD6" w:rsidP="00BB1C19">
      <w:pPr>
        <w:snapToGrid w:val="0"/>
        <w:spacing w:line="276" w:lineRule="auto"/>
        <w:contextualSpacing/>
        <w:jc w:val="both"/>
        <w:rPr>
          <w:rFonts w:ascii="Times New Roman" w:eastAsia="Batang" w:hAnsi="Times New Roman"/>
          <w:sz w:val="24"/>
          <w:szCs w:val="24"/>
          <w:lang w:val="sq-AL"/>
        </w:rPr>
      </w:pPr>
      <w:r w:rsidRPr="00574B2A">
        <w:rPr>
          <w:noProof/>
          <w:lang w:val="sq-AL" w:eastAsia="sq-AL"/>
        </w:rPr>
        <w:drawing>
          <wp:inline distT="0" distB="0" distL="0" distR="0" wp14:anchorId="55DBCBA5" wp14:editId="6C2053C1">
            <wp:extent cx="5934075" cy="2286000"/>
            <wp:effectExtent l="0" t="0" r="9525" b="0"/>
            <wp:docPr id="98" name="Chart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BB1C19" w:rsidRPr="00574B2A" w:rsidRDefault="004A04D4" w:rsidP="004A04D4">
      <w:pPr>
        <w:pStyle w:val="Caption"/>
        <w:rPr>
          <w:b w:val="0"/>
          <w:i/>
          <w:noProof w:val="0"/>
          <w:color w:val="auto"/>
          <w:sz w:val="16"/>
          <w:lang w:val="sq-AL"/>
        </w:rPr>
      </w:pPr>
      <w:bookmarkStart w:id="26" w:name="_Toc485654529"/>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13</w:t>
      </w:r>
      <w:r w:rsidRPr="00574B2A">
        <w:rPr>
          <w:b w:val="0"/>
          <w:i/>
          <w:noProof w:val="0"/>
          <w:color w:val="auto"/>
          <w:sz w:val="16"/>
          <w:lang w:val="sq-AL"/>
        </w:rPr>
        <w:fldChar w:fldCharType="end"/>
      </w:r>
      <w:r w:rsidRPr="00574B2A">
        <w:rPr>
          <w:b w:val="0"/>
          <w:i/>
          <w:noProof w:val="0"/>
          <w:color w:val="auto"/>
          <w:sz w:val="16"/>
          <w:lang w:val="sq-AL"/>
        </w:rPr>
        <w:t>: Të ardhurat nga taksa e fjetjes në hotel, 2018-2020</w:t>
      </w:r>
      <w:bookmarkEnd w:id="26"/>
    </w:p>
    <w:p w:rsidR="00BB1C19" w:rsidRPr="00574B2A" w:rsidRDefault="00BB1C19" w:rsidP="00126BC4">
      <w:pPr>
        <w:pStyle w:val="ListParagraph"/>
        <w:numPr>
          <w:ilvl w:val="0"/>
          <w:numId w:val="34"/>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taksa e ndikimit në infrastrukturë nga ndërtimet e reja</w:t>
      </w:r>
    </w:p>
    <w:p w:rsidR="00BB1C19" w:rsidRPr="00574B2A" w:rsidRDefault="00BB1C19" w:rsidP="00BB1C19">
      <w:pPr>
        <w:spacing w:after="6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Çmimi i shitjes për metër katror bazohet në vlerën referuese të vlerës së tregut sipas përcaktimeve të udhëzimin e Këshillit të Ministrave, “Për miratimin e kostos mesatare të ndërtimit të banesave, nga Enti Kombëtar i Banesave”, që miratohet çdo vit. </w:t>
      </w:r>
    </w:p>
    <w:p w:rsidR="00AB400B" w:rsidRPr="00574B2A" w:rsidRDefault="00AB400B" w:rsidP="00AB400B">
      <w:pPr>
        <w:tabs>
          <w:tab w:val="left" w:pos="6420"/>
        </w:tabs>
        <w:spacing w:before="24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ardhurat nga taksa e ndikimit në infrastrukturë nga ndërtimet e reja,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w:t>
      </w:r>
    </w:p>
    <w:p w:rsidR="0092688E" w:rsidRPr="00574B2A" w:rsidRDefault="00763AD6" w:rsidP="00BB1C19">
      <w:pPr>
        <w:spacing w:after="60" w:line="276" w:lineRule="auto"/>
        <w:jc w:val="both"/>
        <w:rPr>
          <w:rFonts w:ascii="Times New Roman" w:eastAsia="Batang" w:hAnsi="Times New Roman"/>
          <w:sz w:val="24"/>
          <w:szCs w:val="24"/>
          <w:lang w:val="sq-AL"/>
        </w:rPr>
      </w:pPr>
      <w:r w:rsidRPr="00574B2A">
        <w:rPr>
          <w:noProof/>
          <w:lang w:val="sq-AL" w:eastAsia="sq-AL"/>
        </w:rPr>
        <w:drawing>
          <wp:inline distT="0" distB="0" distL="0" distR="0" wp14:anchorId="2F39FE1D" wp14:editId="5ED660B2">
            <wp:extent cx="5934456" cy="2286000"/>
            <wp:effectExtent l="0" t="0" r="9525" b="0"/>
            <wp:docPr id="99" name="Chart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4A04D4" w:rsidRPr="00574B2A" w:rsidRDefault="004A04D4" w:rsidP="004A04D4">
      <w:pPr>
        <w:pStyle w:val="Caption"/>
        <w:spacing w:after="480"/>
        <w:rPr>
          <w:rFonts w:eastAsia="Batang"/>
          <w:noProof w:val="0"/>
          <w:sz w:val="24"/>
          <w:szCs w:val="24"/>
          <w:lang w:val="sq-AL"/>
        </w:rPr>
      </w:pPr>
      <w:bookmarkStart w:id="27" w:name="_Toc485654530"/>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14</w:t>
      </w:r>
      <w:r w:rsidRPr="00574B2A">
        <w:rPr>
          <w:b w:val="0"/>
          <w:i/>
          <w:noProof w:val="0"/>
          <w:color w:val="auto"/>
          <w:sz w:val="16"/>
          <w:lang w:val="sq-AL"/>
        </w:rPr>
        <w:fldChar w:fldCharType="end"/>
      </w:r>
      <w:r w:rsidRPr="00574B2A">
        <w:rPr>
          <w:b w:val="0"/>
          <w:i/>
          <w:noProof w:val="0"/>
          <w:color w:val="auto"/>
          <w:sz w:val="16"/>
          <w:lang w:val="sq-AL"/>
        </w:rPr>
        <w:t>: Të ardhurat nga taksa e ndikimit në infrastrukturë nga ndërtimet e reja, 2018-2020</w:t>
      </w:r>
      <w:bookmarkEnd w:id="27"/>
    </w:p>
    <w:p w:rsidR="00BB1C19" w:rsidRPr="00574B2A" w:rsidRDefault="00BB1C19" w:rsidP="00126BC4">
      <w:pPr>
        <w:pStyle w:val="ListParagraph"/>
        <w:numPr>
          <w:ilvl w:val="0"/>
          <w:numId w:val="34"/>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taksa mbi kalimin e pronësisë për pasurinë e paluajtshme</w:t>
      </w:r>
    </w:p>
    <w:p w:rsidR="00BB1C19" w:rsidRPr="00574B2A" w:rsidRDefault="00BB1C19" w:rsidP="00BB1C19">
      <w:pPr>
        <w:tabs>
          <w:tab w:val="left" w:pos="2268"/>
        </w:tabs>
        <w:autoSpaceDE w:val="0"/>
        <w:autoSpaceDN w:val="0"/>
        <w:adjustRightInd w:val="0"/>
        <w:snapToGrid w:val="0"/>
        <w:spacing w:line="276" w:lineRule="auto"/>
        <w:contextualSpacing/>
        <w:jc w:val="both"/>
        <w:rPr>
          <w:rFonts w:ascii="Times New Roman" w:hAnsi="Times New Roman"/>
          <w:sz w:val="24"/>
          <w:szCs w:val="24"/>
          <w:lang w:val="sq-AL"/>
        </w:rPr>
      </w:pPr>
      <w:r w:rsidRPr="00574B2A">
        <w:rPr>
          <w:rFonts w:ascii="Times New Roman" w:hAnsi="Times New Roman"/>
          <w:sz w:val="24"/>
          <w:szCs w:val="24"/>
          <w:lang w:val="sq-AL"/>
        </w:rPr>
        <w:t>Taksa me nivelet sipas Ligjit Nr. 9632 paguhet para kryerjes së regjistrimit nga personi që kalon të drejtën e pronësisë mbi pasurinë e paluajtshme, dhe vendoset për ndërtesat dhe të gjitha pasuritë nga zyrat e regjistrimit të pasurive të paluajtshme, të cilat, në rolin e agjentit tatimor përfitojnë 3% të shumës së arkëtuar dhe diferencën e derdhin për llogari të buxhetit përkatës të</w:t>
      </w:r>
      <w:r w:rsidR="00DE06C4" w:rsidRPr="00574B2A">
        <w:rPr>
          <w:rFonts w:ascii="Times New Roman" w:hAnsi="Times New Roman"/>
          <w:sz w:val="24"/>
          <w:szCs w:val="24"/>
          <w:lang w:val="sq-AL"/>
        </w:rPr>
        <w:t xml:space="preserve"> Bashkis</w:t>
      </w:r>
      <w:r w:rsidR="009D5D80" w:rsidRPr="00574B2A">
        <w:rPr>
          <w:rFonts w:ascii="Times New Roman" w:hAnsi="Times New Roman"/>
          <w:sz w:val="24"/>
          <w:szCs w:val="24"/>
          <w:lang w:val="sq-AL"/>
        </w:rPr>
        <w:t>ë</w:t>
      </w:r>
      <w:r w:rsidRPr="00574B2A">
        <w:rPr>
          <w:rFonts w:ascii="Times New Roman" w:hAnsi="Times New Roman"/>
          <w:sz w:val="24"/>
          <w:szCs w:val="24"/>
          <w:lang w:val="sq-AL"/>
        </w:rPr>
        <w:t xml:space="preserve">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 jo më vonë se data 30 e muajit pasardhës.</w:t>
      </w:r>
    </w:p>
    <w:p w:rsidR="00BB1C19" w:rsidRPr="00574B2A" w:rsidRDefault="00BB1C19" w:rsidP="00BB1C19">
      <w:pPr>
        <w:tabs>
          <w:tab w:val="left" w:pos="2268"/>
        </w:tabs>
        <w:autoSpaceDE w:val="0"/>
        <w:autoSpaceDN w:val="0"/>
        <w:adjustRightInd w:val="0"/>
        <w:snapToGrid w:val="0"/>
        <w:spacing w:line="276" w:lineRule="auto"/>
        <w:contextualSpacing/>
        <w:jc w:val="both"/>
        <w:rPr>
          <w:rFonts w:ascii="Times New Roman" w:hAnsi="Times New Roman"/>
          <w:sz w:val="8"/>
          <w:szCs w:val="24"/>
          <w:lang w:val="sq-AL"/>
        </w:rPr>
      </w:pPr>
    </w:p>
    <w:p w:rsidR="00D640B4" w:rsidRPr="00574B2A" w:rsidRDefault="00D640B4" w:rsidP="00D640B4">
      <w:pPr>
        <w:tabs>
          <w:tab w:val="left" w:pos="6420"/>
        </w:tabs>
        <w:spacing w:before="24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ardhurat nga taksa mbi kalimin e pronësisë për pasurinë e paluajtshme,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w:t>
      </w:r>
    </w:p>
    <w:p w:rsidR="0092688E" w:rsidRPr="00574B2A" w:rsidRDefault="0092688E" w:rsidP="00BB1C19">
      <w:pPr>
        <w:tabs>
          <w:tab w:val="left" w:pos="2268"/>
        </w:tabs>
        <w:autoSpaceDE w:val="0"/>
        <w:autoSpaceDN w:val="0"/>
        <w:adjustRightInd w:val="0"/>
        <w:snapToGrid w:val="0"/>
        <w:spacing w:line="276" w:lineRule="auto"/>
        <w:contextualSpacing/>
        <w:jc w:val="both"/>
        <w:rPr>
          <w:rFonts w:ascii="Times New Roman" w:hAnsi="Times New Roman"/>
          <w:sz w:val="8"/>
          <w:szCs w:val="24"/>
          <w:lang w:val="sq-AL"/>
        </w:rPr>
      </w:pPr>
    </w:p>
    <w:p w:rsidR="00DE06C4" w:rsidRPr="00574B2A" w:rsidRDefault="001E48DF" w:rsidP="00BB1C19">
      <w:pPr>
        <w:spacing w:after="100" w:line="276" w:lineRule="auto"/>
        <w:jc w:val="both"/>
        <w:rPr>
          <w:rFonts w:ascii="Times New Roman" w:eastAsia="Batang" w:hAnsi="Times New Roman"/>
          <w:b/>
          <w:szCs w:val="24"/>
          <w:lang w:val="sq-AL"/>
        </w:rPr>
      </w:pPr>
      <w:r w:rsidRPr="00574B2A">
        <w:rPr>
          <w:noProof/>
          <w:lang w:val="sq-AL" w:eastAsia="sq-AL"/>
        </w:rPr>
        <w:drawing>
          <wp:inline distT="0" distB="0" distL="0" distR="0" wp14:anchorId="61487569" wp14:editId="33CD3ACD">
            <wp:extent cx="5934456" cy="2286000"/>
            <wp:effectExtent l="0" t="0" r="9525" b="0"/>
            <wp:docPr id="100" name="Chart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D640B4" w:rsidRPr="00574B2A" w:rsidRDefault="004A04D4" w:rsidP="004A04D4">
      <w:pPr>
        <w:pStyle w:val="Caption"/>
        <w:spacing w:after="480"/>
        <w:rPr>
          <w:b w:val="0"/>
          <w:i/>
          <w:noProof w:val="0"/>
          <w:color w:val="auto"/>
          <w:sz w:val="16"/>
          <w:lang w:val="sq-AL"/>
        </w:rPr>
      </w:pPr>
      <w:bookmarkStart w:id="28" w:name="_Toc485654531"/>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15</w:t>
      </w:r>
      <w:r w:rsidRPr="00574B2A">
        <w:rPr>
          <w:b w:val="0"/>
          <w:i/>
          <w:noProof w:val="0"/>
          <w:color w:val="auto"/>
          <w:sz w:val="16"/>
          <w:lang w:val="sq-AL"/>
        </w:rPr>
        <w:fldChar w:fldCharType="end"/>
      </w:r>
      <w:r w:rsidRPr="00574B2A">
        <w:rPr>
          <w:b w:val="0"/>
          <w:i/>
          <w:noProof w:val="0"/>
          <w:color w:val="auto"/>
          <w:sz w:val="16"/>
          <w:lang w:val="sq-AL"/>
        </w:rPr>
        <w:t>: Të ardhurat nga taksa mbi kalimin e pronësisë për pasurinë e paluajtshme, 2018-2020</w:t>
      </w:r>
      <w:bookmarkEnd w:id="28"/>
    </w:p>
    <w:p w:rsidR="00BB1C19" w:rsidRPr="00574B2A" w:rsidRDefault="00BB1C19" w:rsidP="00126BC4">
      <w:pPr>
        <w:pStyle w:val="ListParagraph"/>
        <w:numPr>
          <w:ilvl w:val="0"/>
          <w:numId w:val="34"/>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taksa e tabelës</w:t>
      </w:r>
    </w:p>
    <w:p w:rsidR="00BB1C19" w:rsidRPr="00574B2A" w:rsidRDefault="00BB1C19" w:rsidP="007B77E0">
      <w:pPr>
        <w:autoSpaceDE w:val="0"/>
        <w:autoSpaceDN w:val="0"/>
        <w:adjustRightInd w:val="0"/>
        <w:snapToGrid w:val="0"/>
        <w:spacing w:before="120" w:after="120" w:line="276" w:lineRule="auto"/>
        <w:contextualSpacing/>
        <w:jc w:val="both"/>
        <w:rPr>
          <w:rFonts w:ascii="Times New Roman" w:hAnsi="Times New Roman"/>
          <w:sz w:val="24"/>
          <w:szCs w:val="24"/>
          <w:lang w:val="sq-AL"/>
        </w:rPr>
      </w:pPr>
      <w:r w:rsidRPr="00574B2A">
        <w:rPr>
          <w:rFonts w:ascii="Times New Roman" w:hAnsi="Times New Roman"/>
          <w:sz w:val="24"/>
          <w:szCs w:val="24"/>
          <w:lang w:val="sq-AL"/>
        </w:rPr>
        <w:t>Bazuar ne Ligjin Nr. 9632, dt.</w:t>
      </w:r>
      <w:r w:rsidR="000E6A74" w:rsidRPr="00574B2A">
        <w:rPr>
          <w:rFonts w:ascii="Times New Roman" w:hAnsi="Times New Roman"/>
          <w:sz w:val="24"/>
          <w:szCs w:val="24"/>
          <w:lang w:val="sq-AL"/>
        </w:rPr>
        <w:t xml:space="preserve"> </w:t>
      </w:r>
      <w:r w:rsidRPr="00574B2A">
        <w:rPr>
          <w:rFonts w:ascii="Times New Roman" w:hAnsi="Times New Roman"/>
          <w:sz w:val="24"/>
          <w:szCs w:val="24"/>
          <w:lang w:val="sq-AL"/>
        </w:rPr>
        <w:t>30.10.2006 ”Për sistemin e taksave vendore”, taksa e tabelës aplikohet për tre lloje tabelash, të përcaktuara sipas qëllimit të përdorimit dhe mënyrës së vendosjes së tyre:</w:t>
      </w:r>
    </w:p>
    <w:p w:rsidR="00BB1C19" w:rsidRPr="00574B2A" w:rsidRDefault="00BB1C19" w:rsidP="007B77E0">
      <w:pPr>
        <w:autoSpaceDE w:val="0"/>
        <w:autoSpaceDN w:val="0"/>
        <w:adjustRightInd w:val="0"/>
        <w:snapToGrid w:val="0"/>
        <w:spacing w:before="120" w:after="120" w:line="276" w:lineRule="auto"/>
        <w:contextualSpacing/>
        <w:jc w:val="both"/>
        <w:rPr>
          <w:rFonts w:ascii="Times New Roman" w:hAnsi="Times New Roman"/>
          <w:sz w:val="24"/>
          <w:szCs w:val="24"/>
          <w:lang w:val="sq-AL"/>
        </w:rPr>
      </w:pPr>
      <w:r w:rsidRPr="00574B2A">
        <w:rPr>
          <w:rFonts w:ascii="Times New Roman" w:hAnsi="Times New Roman"/>
          <w:b/>
          <w:sz w:val="24"/>
          <w:szCs w:val="24"/>
          <w:lang w:val="sq-AL"/>
        </w:rPr>
        <w:t>Tabela për qëllime identifikimi</w:t>
      </w:r>
      <w:r w:rsidRPr="00574B2A">
        <w:rPr>
          <w:rFonts w:ascii="Times New Roman" w:hAnsi="Times New Roman"/>
          <w:sz w:val="24"/>
          <w:szCs w:val="24"/>
          <w:lang w:val="sq-AL"/>
        </w:rPr>
        <w:t>,</w:t>
      </w:r>
      <w:r w:rsidRPr="00574B2A">
        <w:rPr>
          <w:rFonts w:ascii="Times New Roman" w:hAnsi="Times New Roman"/>
          <w:bCs/>
          <w:sz w:val="24"/>
          <w:szCs w:val="24"/>
          <w:lang w:val="sq-AL"/>
        </w:rPr>
        <w:t xml:space="preserve"> të cilat nëse janë të trupëzuara në sipërfaqen e ndërtesës ose brenda territorit ku zhvillon aktivitet biznesi. Tabelat me sipërfaqe më të vogël se 2 m² nuk taksohen.</w:t>
      </w:r>
    </w:p>
    <w:p w:rsidR="00BB1C19" w:rsidRPr="00574B2A" w:rsidRDefault="00BB1C19" w:rsidP="007B77E0">
      <w:pPr>
        <w:autoSpaceDE w:val="0"/>
        <w:autoSpaceDN w:val="0"/>
        <w:adjustRightInd w:val="0"/>
        <w:snapToGrid w:val="0"/>
        <w:spacing w:before="120" w:after="120" w:line="276" w:lineRule="auto"/>
        <w:contextualSpacing/>
        <w:jc w:val="both"/>
        <w:rPr>
          <w:rFonts w:ascii="Times New Roman" w:hAnsi="Times New Roman"/>
          <w:bCs/>
          <w:iCs/>
          <w:sz w:val="24"/>
          <w:szCs w:val="24"/>
          <w:lang w:val="sq-AL"/>
        </w:rPr>
      </w:pPr>
      <w:r w:rsidRPr="00574B2A">
        <w:rPr>
          <w:rFonts w:ascii="Times New Roman" w:hAnsi="Times New Roman"/>
          <w:b/>
          <w:sz w:val="24"/>
          <w:szCs w:val="24"/>
          <w:lang w:val="sq-AL"/>
        </w:rPr>
        <w:t>Tabela për qëllime reklamimi</w:t>
      </w:r>
      <w:r w:rsidRPr="00574B2A">
        <w:rPr>
          <w:rFonts w:ascii="Times New Roman" w:hAnsi="Times New Roman"/>
          <w:sz w:val="24"/>
          <w:szCs w:val="24"/>
          <w:lang w:val="sq-AL"/>
        </w:rPr>
        <w:t>, ku përfshihen tabelat që nuk janë brenda territorit të biznesit ose nuk janë të trupëzuara në sipërfaqen e ndërtesës, dhe që mund të jenë të thjeshta ose elektronike.</w:t>
      </w:r>
    </w:p>
    <w:p w:rsidR="00BB1C19" w:rsidRPr="00574B2A" w:rsidRDefault="00BB1C19" w:rsidP="007B77E0">
      <w:pPr>
        <w:autoSpaceDE w:val="0"/>
        <w:autoSpaceDN w:val="0"/>
        <w:adjustRightInd w:val="0"/>
        <w:snapToGrid w:val="0"/>
        <w:spacing w:before="120" w:after="120" w:line="276" w:lineRule="auto"/>
        <w:contextualSpacing/>
        <w:jc w:val="both"/>
        <w:rPr>
          <w:rFonts w:ascii="Times New Roman" w:hAnsi="Times New Roman"/>
          <w:bCs/>
          <w:sz w:val="24"/>
          <w:szCs w:val="24"/>
          <w:lang w:val="sq-AL"/>
        </w:rPr>
      </w:pPr>
      <w:r w:rsidRPr="00574B2A">
        <w:rPr>
          <w:rFonts w:ascii="Times New Roman" w:hAnsi="Times New Roman"/>
          <w:b/>
          <w:sz w:val="24"/>
          <w:szCs w:val="24"/>
          <w:lang w:val="sq-AL"/>
        </w:rPr>
        <w:t>Tabela për qëllime ekspozimi</w:t>
      </w:r>
      <w:r w:rsidRPr="00574B2A">
        <w:rPr>
          <w:rFonts w:ascii="Times New Roman" w:hAnsi="Times New Roman"/>
          <w:sz w:val="24"/>
          <w:szCs w:val="24"/>
          <w:lang w:val="sq-AL"/>
        </w:rPr>
        <w:t>,</w:t>
      </w:r>
      <w:r w:rsidRPr="00574B2A">
        <w:rPr>
          <w:rFonts w:ascii="Times New Roman" w:hAnsi="Times New Roman"/>
          <w:b/>
          <w:sz w:val="24"/>
          <w:szCs w:val="24"/>
          <w:lang w:val="sq-AL"/>
        </w:rPr>
        <w:t xml:space="preserve"> </w:t>
      </w:r>
      <w:r w:rsidRPr="00574B2A">
        <w:rPr>
          <w:rFonts w:ascii="Times New Roman" w:hAnsi="Times New Roman"/>
          <w:sz w:val="24"/>
          <w:szCs w:val="24"/>
          <w:lang w:val="sq-AL"/>
        </w:rPr>
        <w:t>ku përfshihen</w:t>
      </w:r>
      <w:r w:rsidRPr="00574B2A">
        <w:rPr>
          <w:rFonts w:ascii="Times New Roman" w:hAnsi="Times New Roman"/>
          <w:b/>
          <w:sz w:val="24"/>
          <w:szCs w:val="24"/>
          <w:lang w:val="sq-AL"/>
        </w:rPr>
        <w:t xml:space="preserve"> </w:t>
      </w:r>
      <w:r w:rsidRPr="00574B2A">
        <w:rPr>
          <w:rFonts w:ascii="Times New Roman" w:hAnsi="Times New Roman"/>
          <w:sz w:val="24"/>
          <w:szCs w:val="24"/>
          <w:lang w:val="sq-AL"/>
        </w:rPr>
        <w:t xml:space="preserve">tabelat me karakter të përkohshëm, për </w:t>
      </w:r>
      <w:r w:rsidRPr="00574B2A">
        <w:rPr>
          <w:rFonts w:ascii="Times New Roman" w:hAnsi="Times New Roman"/>
          <w:bCs/>
          <w:sz w:val="24"/>
          <w:szCs w:val="24"/>
          <w:lang w:val="sq-AL"/>
        </w:rPr>
        <w:t>ekspozimeve të ndryshme të hapura, panaire, spektakle, stenda reklamuese, banderola, etj.</w:t>
      </w:r>
    </w:p>
    <w:p w:rsidR="00BB1C19" w:rsidRPr="00574B2A" w:rsidRDefault="00BB1C19" w:rsidP="007B77E0">
      <w:pPr>
        <w:spacing w:before="120" w:after="120" w:line="276" w:lineRule="auto"/>
        <w:jc w:val="both"/>
        <w:rPr>
          <w:rFonts w:ascii="Times New Roman" w:hAnsi="Times New Roman"/>
          <w:bCs/>
          <w:sz w:val="2"/>
          <w:szCs w:val="24"/>
          <w:lang w:val="sq-AL"/>
        </w:rPr>
      </w:pPr>
    </w:p>
    <w:p w:rsidR="00BB1C19" w:rsidRPr="00574B2A" w:rsidRDefault="00BB1C19" w:rsidP="007B77E0">
      <w:pPr>
        <w:spacing w:before="120" w:after="120" w:line="276" w:lineRule="auto"/>
        <w:jc w:val="both"/>
        <w:rPr>
          <w:rFonts w:ascii="Times New Roman" w:hAnsi="Times New Roman"/>
          <w:bCs/>
          <w:sz w:val="24"/>
          <w:szCs w:val="24"/>
          <w:lang w:val="sq-AL"/>
        </w:rPr>
      </w:pPr>
      <w:r w:rsidRPr="00574B2A">
        <w:rPr>
          <w:rFonts w:ascii="Times New Roman" w:hAnsi="Times New Roman"/>
          <w:bCs/>
          <w:sz w:val="24"/>
          <w:szCs w:val="24"/>
          <w:lang w:val="sq-AL"/>
        </w:rPr>
        <w:t>Taksa e tabelës aplikohet për të gjitha subjektet të cilët vendosin emërtimin e subjektit në pamjen ballore të njësisë ku zhvillohet aktiviteti, në hapësira të tjera publike ose private që shërbejnë për qëllime reklamimi.</w:t>
      </w:r>
    </w:p>
    <w:p w:rsidR="00857489" w:rsidRPr="00574B2A" w:rsidRDefault="008915EE" w:rsidP="007B77E0">
      <w:pPr>
        <w:tabs>
          <w:tab w:val="left" w:pos="6420"/>
        </w:tabs>
        <w:spacing w:before="12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ardhurat nga taksa e tabelës</w:t>
      </w:r>
      <w:r w:rsidR="00857489" w:rsidRPr="00574B2A">
        <w:rPr>
          <w:rFonts w:ascii="Times New Roman" w:eastAsia="Batang" w:hAnsi="Times New Roman"/>
          <w:sz w:val="24"/>
          <w:szCs w:val="24"/>
          <w:lang w:val="sq-AL"/>
        </w:rPr>
        <w:t>, p</w:t>
      </w:r>
      <w:r w:rsidR="00B46278" w:rsidRPr="00574B2A">
        <w:rPr>
          <w:rFonts w:ascii="Times New Roman" w:eastAsia="Batang" w:hAnsi="Times New Roman"/>
          <w:sz w:val="24"/>
          <w:szCs w:val="24"/>
          <w:lang w:val="sq-AL"/>
        </w:rPr>
        <w:t>ë</w:t>
      </w:r>
      <w:r w:rsidR="00857489"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00857489"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00857489"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00857489" w:rsidRPr="00574B2A">
        <w:rPr>
          <w:rFonts w:ascii="Times New Roman" w:eastAsia="Batang" w:hAnsi="Times New Roman"/>
          <w:sz w:val="24"/>
          <w:szCs w:val="24"/>
          <w:lang w:val="sq-AL"/>
        </w:rPr>
        <w:t>:</w:t>
      </w:r>
    </w:p>
    <w:p w:rsidR="00BE3FFB" w:rsidRPr="00574B2A" w:rsidRDefault="001E48DF" w:rsidP="00BB1C19">
      <w:pPr>
        <w:spacing w:before="160" w:line="276" w:lineRule="auto"/>
        <w:jc w:val="both"/>
        <w:rPr>
          <w:rFonts w:ascii="Times New Roman" w:hAnsi="Times New Roman"/>
          <w:bCs/>
          <w:sz w:val="24"/>
          <w:szCs w:val="24"/>
          <w:lang w:val="sq-AL"/>
        </w:rPr>
      </w:pPr>
      <w:r w:rsidRPr="00574B2A">
        <w:rPr>
          <w:noProof/>
          <w:lang w:val="sq-AL" w:eastAsia="sq-AL"/>
        </w:rPr>
        <w:drawing>
          <wp:inline distT="0" distB="0" distL="0" distR="0" wp14:anchorId="63559566" wp14:editId="65515C78">
            <wp:extent cx="5934456" cy="2286000"/>
            <wp:effectExtent l="0" t="0" r="9525" b="0"/>
            <wp:docPr id="101" name="Chart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4A04D4" w:rsidRPr="00574B2A" w:rsidRDefault="004A04D4" w:rsidP="008478BA">
      <w:pPr>
        <w:pStyle w:val="Caption"/>
        <w:spacing w:after="240"/>
        <w:rPr>
          <w:b w:val="0"/>
          <w:i/>
          <w:noProof w:val="0"/>
          <w:color w:val="auto"/>
          <w:sz w:val="16"/>
          <w:lang w:val="sq-AL"/>
        </w:rPr>
      </w:pPr>
      <w:bookmarkStart w:id="29" w:name="_Toc485654532"/>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16</w:t>
      </w:r>
      <w:r w:rsidRPr="00574B2A">
        <w:rPr>
          <w:b w:val="0"/>
          <w:i/>
          <w:noProof w:val="0"/>
          <w:color w:val="auto"/>
          <w:sz w:val="16"/>
          <w:lang w:val="sq-AL"/>
        </w:rPr>
        <w:fldChar w:fldCharType="end"/>
      </w:r>
      <w:r w:rsidRPr="00574B2A">
        <w:rPr>
          <w:b w:val="0"/>
          <w:i/>
          <w:noProof w:val="0"/>
          <w:color w:val="auto"/>
          <w:sz w:val="16"/>
          <w:lang w:val="sq-AL"/>
        </w:rPr>
        <w:t>: Të ardhurat nga taksa e tabelës, 2018-2020</w:t>
      </w:r>
      <w:bookmarkEnd w:id="29"/>
    </w:p>
    <w:p w:rsidR="00BB1C19" w:rsidRPr="007B77E0" w:rsidRDefault="00BB1C19" w:rsidP="007B77E0">
      <w:pPr>
        <w:pStyle w:val="Heading2"/>
        <w:numPr>
          <w:ilvl w:val="1"/>
          <w:numId w:val="2"/>
        </w:numPr>
        <w:spacing w:before="240" w:after="120" w:line="276" w:lineRule="auto"/>
        <w:rPr>
          <w:rFonts w:asciiTheme="majorHAnsi" w:hAnsiTheme="majorHAnsi"/>
          <w:sz w:val="24"/>
          <w:szCs w:val="22"/>
          <w:lang w:val="sq-AL"/>
        </w:rPr>
      </w:pPr>
      <w:bookmarkStart w:id="30" w:name="_Toc456959109"/>
      <w:bookmarkStart w:id="31" w:name="_Toc485653773"/>
      <w:r w:rsidRPr="007B77E0">
        <w:rPr>
          <w:rFonts w:asciiTheme="majorHAnsi" w:hAnsiTheme="majorHAnsi"/>
          <w:sz w:val="24"/>
          <w:szCs w:val="22"/>
          <w:lang w:val="sq-AL"/>
        </w:rPr>
        <w:t>Të ardhura nga taksa të tjera</w:t>
      </w:r>
      <w:bookmarkEnd w:id="30"/>
      <w:bookmarkEnd w:id="31"/>
    </w:p>
    <w:p w:rsidR="00BB1C19" w:rsidRPr="00574B2A" w:rsidRDefault="00BB1C19" w:rsidP="00126BC4">
      <w:pPr>
        <w:pStyle w:val="ListParagraph"/>
        <w:numPr>
          <w:ilvl w:val="0"/>
          <w:numId w:val="35"/>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 nga taksa e mjeteve të përdorura</w:t>
      </w:r>
    </w:p>
    <w:p w:rsidR="00BB1C19" w:rsidRPr="00574B2A" w:rsidRDefault="00BB1C19" w:rsidP="00BB1C19">
      <w:pPr>
        <w:snapToGrid w:val="0"/>
        <w:spacing w:line="276" w:lineRule="auto"/>
        <w:contextualSpacing/>
        <w:jc w:val="both"/>
        <w:rPr>
          <w:rFonts w:ascii="Times New Roman" w:hAnsi="Times New Roman"/>
          <w:sz w:val="24"/>
          <w:szCs w:val="24"/>
          <w:lang w:val="sq-AL"/>
        </w:rPr>
      </w:pPr>
      <w:r w:rsidRPr="00574B2A">
        <w:rPr>
          <w:rFonts w:ascii="Times New Roman" w:hAnsi="Times New Roman"/>
          <w:sz w:val="24"/>
          <w:szCs w:val="24"/>
          <w:lang w:val="sq-AL"/>
        </w:rPr>
        <w:t xml:space="preserve">Bazuar ne ligjin 9975 </w:t>
      </w:r>
      <w:r w:rsidRPr="00574B2A">
        <w:rPr>
          <w:rFonts w:ascii="Times New Roman" w:hAnsi="Times New Roman"/>
          <w:bCs/>
          <w:iCs/>
          <w:sz w:val="24"/>
          <w:szCs w:val="24"/>
          <w:lang w:val="sq-AL"/>
        </w:rPr>
        <w:t>dt. 28.07.2008 “Për Taksat Kombëtare” të ndryshuar</w:t>
      </w:r>
      <w:r w:rsidRPr="00574B2A">
        <w:rPr>
          <w:rFonts w:ascii="Times New Roman" w:hAnsi="Times New Roman"/>
          <w:sz w:val="24"/>
          <w:szCs w:val="24"/>
          <w:lang w:val="sq-AL"/>
        </w:rPr>
        <w:t xml:space="preserve"> përcaktohet administrimi i taksës kombëtare të regjistrimit të mjeteve të përdorura, ku pas arkëtimit nga institucione shtetërore ne rolin e agjentëve tatimorë, një pjesë e këtyre te ardhurave transferohen në buxhetin e njësive të qeverisjes vendore sipas përkatësisë nga burojnë. </w:t>
      </w:r>
    </w:p>
    <w:p w:rsidR="00BB1C19" w:rsidRPr="00574B2A" w:rsidRDefault="00BB1C19" w:rsidP="00BB1C19">
      <w:pPr>
        <w:snapToGrid w:val="0"/>
        <w:spacing w:line="276" w:lineRule="auto"/>
        <w:contextualSpacing/>
        <w:jc w:val="both"/>
        <w:rPr>
          <w:rFonts w:ascii="Times New Roman" w:hAnsi="Times New Roman"/>
          <w:sz w:val="24"/>
          <w:szCs w:val="24"/>
          <w:lang w:val="sq-AL"/>
        </w:rPr>
      </w:pPr>
    </w:p>
    <w:p w:rsidR="00BB1C19" w:rsidRPr="00574B2A" w:rsidRDefault="00BB1C19" w:rsidP="00BB1C19">
      <w:pPr>
        <w:snapToGrid w:val="0"/>
        <w:spacing w:line="276" w:lineRule="auto"/>
        <w:contextualSpacing/>
        <w:jc w:val="both"/>
        <w:rPr>
          <w:rFonts w:ascii="Times New Roman" w:eastAsia="Batang" w:hAnsi="Times New Roman"/>
          <w:sz w:val="24"/>
          <w:szCs w:val="24"/>
          <w:lang w:val="sq-AL"/>
        </w:rPr>
      </w:pPr>
      <w:r w:rsidRPr="00574B2A">
        <w:rPr>
          <w:rFonts w:ascii="Times New Roman" w:hAnsi="Times New Roman"/>
          <w:sz w:val="24"/>
          <w:szCs w:val="24"/>
          <w:lang w:val="sq-AL"/>
        </w:rPr>
        <w:t xml:space="preserve">Referuar pikës 3, të Nenit 4 të Ligjit 9975, Drejtoria e Përgjithshme e Transportit Rrugor në rolin e agjentit tatimor, arkëton detyrimin nga pronari i mjetit për vlerën e taksës për automjetin, para kryerjes së kontrollit teknik vjetor të detyrueshëm të mjetit. </w:t>
      </w:r>
      <w:r w:rsidRPr="00574B2A">
        <w:rPr>
          <w:rFonts w:ascii="Times New Roman" w:eastAsia="Batang" w:hAnsi="Times New Roman"/>
          <w:sz w:val="24"/>
          <w:szCs w:val="24"/>
          <w:lang w:val="sq-AL"/>
        </w:rPr>
        <w:t>Baza e taksës është lloji i mjetit të transportit rrugor. Niveli i taksës shprehet në një kuotë të caktuar, sipas llojit të mjetit</w:t>
      </w:r>
      <w:r w:rsidRPr="00574B2A">
        <w:rPr>
          <w:rFonts w:ascii="Times New Roman" w:hAnsi="Times New Roman"/>
          <w:sz w:val="24"/>
          <w:szCs w:val="24"/>
          <w:lang w:val="sq-AL"/>
        </w:rPr>
        <w:t xml:space="preserve"> </w:t>
      </w:r>
      <w:r w:rsidRPr="00574B2A">
        <w:rPr>
          <w:rFonts w:ascii="Times New Roman" w:eastAsia="Batang" w:hAnsi="Times New Roman"/>
          <w:sz w:val="24"/>
          <w:szCs w:val="24"/>
          <w:lang w:val="sq-AL"/>
        </w:rPr>
        <w:t>të transportit rrugor.</w:t>
      </w:r>
    </w:p>
    <w:p w:rsidR="006D7851" w:rsidRPr="00574B2A" w:rsidRDefault="006D7851" w:rsidP="006D7851">
      <w:pPr>
        <w:tabs>
          <w:tab w:val="left" w:pos="6420"/>
        </w:tabs>
        <w:spacing w:before="24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 nga taksa e mjeteve të përdorura,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w:t>
      </w:r>
    </w:p>
    <w:p w:rsidR="00BB1C19" w:rsidRPr="00574B2A" w:rsidRDefault="001E48DF" w:rsidP="00BB1C19">
      <w:pPr>
        <w:spacing w:line="276" w:lineRule="auto"/>
        <w:jc w:val="both"/>
        <w:rPr>
          <w:rFonts w:ascii="Times New Roman" w:eastAsia="Batang" w:hAnsi="Times New Roman"/>
          <w:b/>
          <w:sz w:val="24"/>
          <w:szCs w:val="24"/>
          <w:lang w:val="sq-AL"/>
        </w:rPr>
      </w:pPr>
      <w:r w:rsidRPr="00574B2A">
        <w:rPr>
          <w:noProof/>
          <w:lang w:val="sq-AL" w:eastAsia="sq-AL"/>
        </w:rPr>
        <w:drawing>
          <wp:inline distT="0" distB="0" distL="0" distR="0" wp14:anchorId="7D554F71" wp14:editId="4CD598D0">
            <wp:extent cx="5934456" cy="2286000"/>
            <wp:effectExtent l="0" t="0" r="9525" b="0"/>
            <wp:docPr id="102" name="Chart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DB1710" w:rsidRPr="00574B2A" w:rsidRDefault="00DB1710" w:rsidP="00DB1710">
      <w:pPr>
        <w:pStyle w:val="Caption"/>
        <w:rPr>
          <w:b w:val="0"/>
          <w:i/>
          <w:noProof w:val="0"/>
          <w:color w:val="auto"/>
          <w:sz w:val="16"/>
          <w:lang w:val="sq-AL"/>
        </w:rPr>
      </w:pPr>
      <w:bookmarkStart w:id="32" w:name="_Toc485654533"/>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17</w:t>
      </w:r>
      <w:r w:rsidRPr="00574B2A">
        <w:rPr>
          <w:b w:val="0"/>
          <w:i/>
          <w:noProof w:val="0"/>
          <w:color w:val="auto"/>
          <w:sz w:val="16"/>
          <w:lang w:val="sq-AL"/>
        </w:rPr>
        <w:fldChar w:fldCharType="end"/>
      </w:r>
      <w:r w:rsidRPr="00574B2A">
        <w:rPr>
          <w:b w:val="0"/>
          <w:i/>
          <w:noProof w:val="0"/>
          <w:color w:val="auto"/>
          <w:sz w:val="16"/>
          <w:lang w:val="sq-AL"/>
        </w:rPr>
        <w:t>: Të ardhura nga taksa e mjeteve të përdorura, 2018-2020</w:t>
      </w:r>
      <w:bookmarkEnd w:id="32"/>
    </w:p>
    <w:p w:rsidR="00BB1C19" w:rsidRPr="009828B2" w:rsidRDefault="00BB1C19" w:rsidP="009828B2">
      <w:pPr>
        <w:pStyle w:val="Heading2"/>
        <w:numPr>
          <w:ilvl w:val="1"/>
          <w:numId w:val="2"/>
        </w:numPr>
        <w:spacing w:before="240" w:after="120" w:line="276" w:lineRule="auto"/>
        <w:rPr>
          <w:rFonts w:asciiTheme="majorHAnsi" w:hAnsiTheme="majorHAnsi"/>
          <w:sz w:val="24"/>
          <w:szCs w:val="22"/>
          <w:lang w:val="sq-AL"/>
        </w:rPr>
      </w:pPr>
      <w:bookmarkStart w:id="33" w:name="_Toc456959110"/>
      <w:bookmarkStart w:id="34" w:name="_Toc485653774"/>
      <w:r w:rsidRPr="009828B2">
        <w:rPr>
          <w:rFonts w:asciiTheme="majorHAnsi" w:hAnsiTheme="majorHAnsi"/>
          <w:sz w:val="24"/>
          <w:szCs w:val="22"/>
          <w:lang w:val="sq-AL"/>
        </w:rPr>
        <w:t>Të ardhurat jo tatimore</w:t>
      </w:r>
      <w:bookmarkEnd w:id="33"/>
      <w:bookmarkEnd w:id="34"/>
    </w:p>
    <w:p w:rsidR="007D3C47" w:rsidRPr="00574B2A" w:rsidRDefault="00BB1C19" w:rsidP="00BB1C19">
      <w:pPr>
        <w:snapToGrid w:val="0"/>
        <w:spacing w:line="276" w:lineRule="auto"/>
        <w:contextualSpacing/>
        <w:jc w:val="both"/>
        <w:rPr>
          <w:rFonts w:ascii="Times New Roman" w:hAnsi="Times New Roman"/>
          <w:bCs/>
          <w:sz w:val="24"/>
          <w:szCs w:val="24"/>
          <w:lang w:val="sq-AL"/>
        </w:rPr>
      </w:pPr>
      <w:r w:rsidRPr="00574B2A">
        <w:rPr>
          <w:rFonts w:ascii="Times New Roman" w:hAnsi="Times New Roman"/>
          <w:bCs/>
          <w:sz w:val="24"/>
          <w:szCs w:val="24"/>
          <w:lang w:val="sq-AL"/>
        </w:rPr>
        <w:t>Referuar ligjit 139/2015 ”Për vetëqeverisjen vendore”, neni 35/5, bashkitë krijojnë të ardhura nga tarifat vendore për: shërbimet publike që ato ofrojnë; të drejtën e përdorimit të pronave publike vendore; dhënien e licencave, të lejeve, autorizimeve dhe për lëshimin e dokumenteve të tjera, për të cilat ato kanë autoritet të plotë, me përjashtim të rasteve kur përcaktohet ndryshe me ligj. Bashkitë vendosin vetë për nivelin, mënyrën e mbledhjes dhe të administrimit të tarifave vendore, në përputhje me politikat dhe parimet e përgjithshme kombëtare të përcaktuara në ligjet në fuqi.</w:t>
      </w:r>
    </w:p>
    <w:p w:rsidR="00BB1C19" w:rsidRPr="00574B2A" w:rsidRDefault="00BB1C19" w:rsidP="00BB1C19">
      <w:pPr>
        <w:snapToGrid w:val="0"/>
        <w:spacing w:line="276" w:lineRule="auto"/>
        <w:contextualSpacing/>
        <w:jc w:val="both"/>
        <w:rPr>
          <w:rFonts w:ascii="Times New Roman" w:hAnsi="Times New Roman"/>
          <w:bCs/>
          <w:sz w:val="10"/>
          <w:szCs w:val="24"/>
          <w:lang w:val="sq-AL"/>
        </w:rPr>
      </w:pPr>
    </w:p>
    <w:p w:rsidR="00BB1C19" w:rsidRPr="00574B2A" w:rsidRDefault="00BB1C19" w:rsidP="00126BC4">
      <w:pPr>
        <w:pStyle w:val="ListParagraph"/>
        <w:numPr>
          <w:ilvl w:val="0"/>
          <w:numId w:val="36"/>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tarifa e pastrimit dhe gjelbërimit</w:t>
      </w:r>
    </w:p>
    <w:p w:rsidR="00BB1C19" w:rsidRPr="00574B2A" w:rsidRDefault="00BB1C19" w:rsidP="00BB1C19">
      <w:pPr>
        <w:spacing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Me këtë tarifë përfshihen të gjitha shërbimet e ofruara nga Bashkia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 xml:space="preserve">, të tilla si </w:t>
      </w:r>
      <w:r w:rsidR="000E6A74" w:rsidRPr="00574B2A">
        <w:rPr>
          <w:rFonts w:ascii="Times New Roman" w:eastAsia="Batang" w:hAnsi="Times New Roman"/>
          <w:sz w:val="24"/>
          <w:szCs w:val="24"/>
          <w:lang w:val="sq-AL"/>
        </w:rPr>
        <w:t>pastrimi</w:t>
      </w:r>
      <w:r w:rsidRPr="00574B2A">
        <w:rPr>
          <w:rFonts w:ascii="Times New Roman" w:eastAsia="Batang" w:hAnsi="Times New Roman"/>
          <w:sz w:val="24"/>
          <w:szCs w:val="24"/>
          <w:lang w:val="sq-AL"/>
        </w:rPr>
        <w:t xml:space="preserve"> i qytetit, rrugëve të asfaltuara, rrugëve rurale në të cilat ndodhen pikat e grumbullimit të mbeturinave, tërheqja e mbetjeve urbane dhe rurale, mirëmbajtja e K.U.Z, mirëmbajtja dhe fshirja e rrugëve, mirëmbajtja e lulishteve, varrezave, shkollave, kopshteve etj.</w:t>
      </w:r>
    </w:p>
    <w:p w:rsidR="00137C75" w:rsidRPr="00574B2A" w:rsidRDefault="00BB1C19" w:rsidP="009828B2">
      <w:pPr>
        <w:spacing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Kësaj tarife i nënshtrohen familjet, personat fizik e juridik, vendas ose të huaj që banojnë ose ushtrojnë aktivitet apo veprimtari ekonomike brenda territorit juridik të bashkisë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 Pagesa për këtë tarifë është detyrim vjetor.</w:t>
      </w:r>
      <w:r w:rsidR="009828B2">
        <w:rPr>
          <w:rFonts w:ascii="Times New Roman" w:eastAsia="Batang" w:hAnsi="Times New Roman"/>
          <w:sz w:val="24"/>
          <w:szCs w:val="24"/>
          <w:lang w:val="sq-AL"/>
        </w:rPr>
        <w:t xml:space="preserve"> </w:t>
      </w:r>
      <w:r w:rsidR="00137C75" w:rsidRPr="00574B2A">
        <w:rPr>
          <w:rFonts w:ascii="Times New Roman" w:eastAsia="Batang" w:hAnsi="Times New Roman"/>
          <w:sz w:val="24"/>
          <w:szCs w:val="24"/>
          <w:lang w:val="sq-AL"/>
        </w:rPr>
        <w:t>Të ardhurat nga tarifa e pastrimit dhe gjelbërimit, p</w:t>
      </w:r>
      <w:r w:rsidR="00B46278" w:rsidRPr="00574B2A">
        <w:rPr>
          <w:rFonts w:ascii="Times New Roman" w:eastAsia="Batang" w:hAnsi="Times New Roman"/>
          <w:sz w:val="24"/>
          <w:szCs w:val="24"/>
          <w:lang w:val="sq-AL"/>
        </w:rPr>
        <w:t>ë</w:t>
      </w:r>
      <w:r w:rsidR="00137C75"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00137C75"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00137C75"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00137C75" w:rsidRPr="00574B2A">
        <w:rPr>
          <w:rFonts w:ascii="Times New Roman" w:eastAsia="Batang" w:hAnsi="Times New Roman"/>
          <w:sz w:val="24"/>
          <w:szCs w:val="24"/>
          <w:lang w:val="sq-AL"/>
        </w:rPr>
        <w:t>:</w:t>
      </w:r>
    </w:p>
    <w:p w:rsidR="00A123EF" w:rsidRPr="00574B2A" w:rsidRDefault="00A123EF" w:rsidP="00BB1C19">
      <w:pPr>
        <w:spacing w:line="276" w:lineRule="auto"/>
        <w:jc w:val="both"/>
        <w:rPr>
          <w:rFonts w:ascii="Times New Roman" w:eastAsia="Batang" w:hAnsi="Times New Roman"/>
          <w:sz w:val="24"/>
          <w:szCs w:val="24"/>
          <w:lang w:val="sq-AL"/>
        </w:rPr>
      </w:pPr>
      <w:r w:rsidRPr="00574B2A">
        <w:rPr>
          <w:noProof/>
          <w:lang w:val="sq-AL" w:eastAsia="sq-AL"/>
        </w:rPr>
        <w:drawing>
          <wp:inline distT="0" distB="0" distL="0" distR="0" wp14:anchorId="395439A8" wp14:editId="6F34B08E">
            <wp:extent cx="5934456" cy="2286000"/>
            <wp:effectExtent l="0" t="0" r="9525"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DB1710" w:rsidRPr="00574B2A" w:rsidRDefault="00DB1710" w:rsidP="008478BA">
      <w:pPr>
        <w:pStyle w:val="Caption"/>
        <w:spacing w:after="360"/>
        <w:rPr>
          <w:b w:val="0"/>
          <w:i/>
          <w:noProof w:val="0"/>
          <w:color w:val="auto"/>
          <w:sz w:val="16"/>
          <w:lang w:val="sq-AL"/>
        </w:rPr>
      </w:pPr>
      <w:bookmarkStart w:id="35" w:name="_Toc485654534"/>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18</w:t>
      </w:r>
      <w:r w:rsidRPr="00574B2A">
        <w:rPr>
          <w:b w:val="0"/>
          <w:i/>
          <w:noProof w:val="0"/>
          <w:color w:val="auto"/>
          <w:sz w:val="16"/>
          <w:lang w:val="sq-AL"/>
        </w:rPr>
        <w:fldChar w:fldCharType="end"/>
      </w:r>
      <w:r w:rsidRPr="00574B2A">
        <w:rPr>
          <w:b w:val="0"/>
          <w:i/>
          <w:noProof w:val="0"/>
          <w:color w:val="auto"/>
          <w:sz w:val="16"/>
          <w:lang w:val="sq-AL"/>
        </w:rPr>
        <w:t>: Të ardhurat nga tarifa e pastrimit dhe gjelbërimit, 2018-2020</w:t>
      </w:r>
      <w:bookmarkEnd w:id="35"/>
    </w:p>
    <w:p w:rsidR="00BB1C19" w:rsidRPr="00574B2A" w:rsidRDefault="00BB1C19" w:rsidP="00BB1C19">
      <w:pPr>
        <w:spacing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Tarifa ndahet në tre kategori:</w:t>
      </w:r>
    </w:p>
    <w:p w:rsidR="00BB1C19" w:rsidRPr="00574B2A" w:rsidRDefault="00BB1C19" w:rsidP="00DE06C4">
      <w:pPr>
        <w:spacing w:before="40" w:after="40" w:line="276" w:lineRule="auto"/>
        <w:jc w:val="both"/>
        <w:rPr>
          <w:rFonts w:ascii="Times New Roman" w:eastAsia="Batang" w:hAnsi="Times New Roman"/>
          <w:i/>
          <w:sz w:val="24"/>
          <w:szCs w:val="24"/>
          <w:lang w:val="sq-AL"/>
        </w:rPr>
      </w:pPr>
      <w:r w:rsidRPr="00574B2A">
        <w:rPr>
          <w:rFonts w:ascii="Times New Roman" w:eastAsia="Batang" w:hAnsi="Times New Roman"/>
          <w:i/>
          <w:sz w:val="24"/>
          <w:szCs w:val="24"/>
          <w:lang w:val="sq-AL"/>
        </w:rPr>
        <w:t>A. Familjare</w:t>
      </w:r>
    </w:p>
    <w:p w:rsidR="00DE06C4" w:rsidRPr="00574B2A" w:rsidRDefault="00BB1C19" w:rsidP="00DE06C4">
      <w:pPr>
        <w:spacing w:before="40" w:after="40" w:line="276" w:lineRule="auto"/>
        <w:jc w:val="both"/>
        <w:rPr>
          <w:rFonts w:ascii="Times New Roman" w:eastAsia="Batang" w:hAnsi="Times New Roman"/>
          <w:i/>
          <w:sz w:val="24"/>
          <w:szCs w:val="24"/>
          <w:lang w:val="sq-AL"/>
        </w:rPr>
      </w:pPr>
      <w:r w:rsidRPr="00574B2A">
        <w:rPr>
          <w:rFonts w:ascii="Times New Roman" w:eastAsia="Batang" w:hAnsi="Times New Roman"/>
          <w:i/>
          <w:sz w:val="24"/>
          <w:szCs w:val="24"/>
          <w:lang w:val="sq-AL"/>
        </w:rPr>
        <w:t>B. Subjekte të biznesit të madh</w:t>
      </w:r>
    </w:p>
    <w:p w:rsidR="00BB1C19" w:rsidRPr="00574B2A" w:rsidRDefault="00DE06C4" w:rsidP="00DE06C4">
      <w:pPr>
        <w:spacing w:before="40" w:after="40" w:line="276" w:lineRule="auto"/>
        <w:jc w:val="both"/>
        <w:rPr>
          <w:rFonts w:ascii="Times New Roman" w:eastAsia="Batang" w:hAnsi="Times New Roman"/>
          <w:i/>
          <w:sz w:val="24"/>
          <w:szCs w:val="24"/>
          <w:lang w:val="sq-AL"/>
        </w:rPr>
      </w:pPr>
      <w:r w:rsidRPr="00574B2A">
        <w:rPr>
          <w:rFonts w:ascii="Times New Roman" w:eastAsia="Batang" w:hAnsi="Times New Roman"/>
          <w:i/>
          <w:sz w:val="24"/>
          <w:szCs w:val="24"/>
          <w:lang w:val="sq-AL"/>
        </w:rPr>
        <w:t>C. S</w:t>
      </w:r>
      <w:r w:rsidR="00BB1C19" w:rsidRPr="00574B2A">
        <w:rPr>
          <w:rFonts w:ascii="Times New Roman" w:eastAsia="Batang" w:hAnsi="Times New Roman"/>
          <w:i/>
          <w:sz w:val="24"/>
          <w:szCs w:val="24"/>
          <w:lang w:val="sq-AL"/>
        </w:rPr>
        <w:t>ubjekte të biznesit të vogël</w:t>
      </w:r>
    </w:p>
    <w:p w:rsidR="00DE06C4" w:rsidRPr="00574B2A" w:rsidRDefault="00DE06C4" w:rsidP="00BB1C19">
      <w:pPr>
        <w:spacing w:after="100" w:line="276" w:lineRule="auto"/>
        <w:jc w:val="both"/>
        <w:rPr>
          <w:rFonts w:asciiTheme="majorHAnsi" w:eastAsia="Batang" w:hAnsiTheme="majorHAnsi"/>
          <w:sz w:val="2"/>
          <w:szCs w:val="24"/>
          <w:lang w:val="sq-AL"/>
        </w:rPr>
      </w:pPr>
    </w:p>
    <w:p w:rsidR="00BB1C19" w:rsidRPr="00574B2A" w:rsidRDefault="00BB1C19" w:rsidP="00126BC4">
      <w:pPr>
        <w:pStyle w:val="ListParagraph"/>
        <w:numPr>
          <w:ilvl w:val="0"/>
          <w:numId w:val="36"/>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tarifa për shërbimet administrative</w:t>
      </w:r>
    </w:p>
    <w:p w:rsidR="00BB1C19" w:rsidRPr="00574B2A" w:rsidRDefault="00BB1C19" w:rsidP="00196A29">
      <w:pPr>
        <w:spacing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Në këtë tarifë kemi parasysh shërbimet që ofrohen nga sektorët brenda bashkisë. </w:t>
      </w:r>
    </w:p>
    <w:tbl>
      <w:tblPr>
        <w:tblW w:w="935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9355"/>
      </w:tblGrid>
      <w:tr w:rsidR="00DE06C4" w:rsidRPr="00574B2A" w:rsidTr="00196A29">
        <w:trPr>
          <w:trHeight w:val="134"/>
        </w:trPr>
        <w:tc>
          <w:tcPr>
            <w:tcW w:w="9355" w:type="dxa"/>
          </w:tcPr>
          <w:p w:rsidR="00DE06C4" w:rsidRPr="00574B2A" w:rsidRDefault="00DE06C4" w:rsidP="00126BC4">
            <w:pPr>
              <w:numPr>
                <w:ilvl w:val="0"/>
                <w:numId w:val="9"/>
              </w:numPr>
              <w:spacing w:before="20" w:after="20" w:line="276" w:lineRule="auto"/>
              <w:jc w:val="both"/>
              <w:rPr>
                <w:rFonts w:eastAsia="Batang"/>
                <w:b/>
                <w:bCs/>
                <w:sz w:val="20"/>
                <w:szCs w:val="20"/>
                <w:lang w:val="sq-AL"/>
              </w:rPr>
            </w:pPr>
            <w:r w:rsidRPr="00574B2A">
              <w:rPr>
                <w:rFonts w:eastAsia="Batang"/>
                <w:b/>
                <w:bCs/>
                <w:sz w:val="20"/>
                <w:szCs w:val="20"/>
                <w:lang w:val="sq-AL"/>
              </w:rPr>
              <w:t>Vërtetime</w:t>
            </w:r>
          </w:p>
        </w:tc>
      </w:tr>
      <w:tr w:rsidR="00DE06C4" w:rsidRPr="00574B2A" w:rsidTr="00196A29">
        <w:trPr>
          <w:trHeight w:val="134"/>
        </w:trPr>
        <w:tc>
          <w:tcPr>
            <w:tcW w:w="9355" w:type="dxa"/>
            <w:shd w:val="clear" w:color="auto" w:fill="F2F2F2"/>
          </w:tcPr>
          <w:p w:rsidR="00DE06C4" w:rsidRPr="00574B2A" w:rsidRDefault="00DE06C4" w:rsidP="00126BC4">
            <w:pPr>
              <w:numPr>
                <w:ilvl w:val="0"/>
                <w:numId w:val="9"/>
              </w:numPr>
              <w:spacing w:before="20" w:after="20" w:line="276" w:lineRule="auto"/>
              <w:jc w:val="both"/>
              <w:rPr>
                <w:rFonts w:eastAsia="Batang"/>
                <w:b/>
                <w:bCs/>
                <w:sz w:val="20"/>
                <w:szCs w:val="20"/>
                <w:lang w:val="sq-AL"/>
              </w:rPr>
            </w:pPr>
            <w:r w:rsidRPr="00574B2A">
              <w:rPr>
                <w:rFonts w:eastAsia="Batang"/>
                <w:b/>
                <w:bCs/>
                <w:sz w:val="20"/>
                <w:szCs w:val="20"/>
                <w:lang w:val="sq-AL"/>
              </w:rPr>
              <w:t>Gent planet</w:t>
            </w:r>
          </w:p>
        </w:tc>
      </w:tr>
      <w:tr w:rsidR="00BB1C19" w:rsidRPr="00574B2A" w:rsidTr="00196A29">
        <w:trPr>
          <w:trHeight w:val="263"/>
        </w:trPr>
        <w:tc>
          <w:tcPr>
            <w:tcW w:w="9355" w:type="dxa"/>
          </w:tcPr>
          <w:p w:rsidR="00BB1C19" w:rsidRPr="00574B2A" w:rsidRDefault="00BB1C19" w:rsidP="00126BC4">
            <w:pPr>
              <w:numPr>
                <w:ilvl w:val="0"/>
                <w:numId w:val="9"/>
              </w:numPr>
              <w:spacing w:before="20" w:after="20" w:line="276" w:lineRule="auto"/>
              <w:jc w:val="both"/>
              <w:rPr>
                <w:rFonts w:eastAsia="Batang"/>
                <w:b/>
                <w:bCs/>
                <w:sz w:val="20"/>
                <w:szCs w:val="20"/>
                <w:lang w:val="sq-AL"/>
              </w:rPr>
            </w:pPr>
            <w:r w:rsidRPr="00574B2A">
              <w:rPr>
                <w:rFonts w:eastAsia="Batang"/>
                <w:b/>
                <w:bCs/>
                <w:sz w:val="20"/>
                <w:szCs w:val="20"/>
                <w:lang w:val="sq-AL"/>
              </w:rPr>
              <w:t>Aplikim për:</w:t>
            </w:r>
          </w:p>
        </w:tc>
      </w:tr>
      <w:tr w:rsidR="00DE06C4" w:rsidRPr="00574B2A" w:rsidTr="00196A29">
        <w:trPr>
          <w:trHeight w:val="80"/>
        </w:trPr>
        <w:tc>
          <w:tcPr>
            <w:tcW w:w="9355" w:type="dxa"/>
            <w:shd w:val="clear" w:color="auto" w:fill="F2F2F2"/>
          </w:tcPr>
          <w:p w:rsidR="00DE06C4" w:rsidRPr="00574B2A" w:rsidRDefault="00DE06C4" w:rsidP="00126BC4">
            <w:pPr>
              <w:numPr>
                <w:ilvl w:val="0"/>
                <w:numId w:val="10"/>
              </w:numPr>
              <w:spacing w:before="20" w:after="20" w:line="276" w:lineRule="auto"/>
              <w:jc w:val="both"/>
              <w:rPr>
                <w:rFonts w:eastAsia="Batang"/>
                <w:bCs/>
                <w:sz w:val="20"/>
                <w:szCs w:val="20"/>
                <w:lang w:val="sq-AL"/>
              </w:rPr>
            </w:pPr>
            <w:r w:rsidRPr="00574B2A">
              <w:rPr>
                <w:rFonts w:eastAsia="Batang"/>
                <w:bCs/>
                <w:sz w:val="20"/>
                <w:szCs w:val="20"/>
                <w:lang w:val="sq-AL"/>
              </w:rPr>
              <w:t>Leje ndërtimi, leje zhvillimi, leje infrastrukturore, leje përdorimi</w:t>
            </w:r>
          </w:p>
        </w:tc>
      </w:tr>
      <w:tr w:rsidR="00DE06C4" w:rsidRPr="00574B2A" w:rsidTr="00196A29">
        <w:trPr>
          <w:trHeight w:val="263"/>
        </w:trPr>
        <w:tc>
          <w:tcPr>
            <w:tcW w:w="9355" w:type="dxa"/>
          </w:tcPr>
          <w:p w:rsidR="00DE06C4" w:rsidRPr="00574B2A" w:rsidRDefault="00DE06C4" w:rsidP="00126BC4">
            <w:pPr>
              <w:numPr>
                <w:ilvl w:val="0"/>
                <w:numId w:val="10"/>
              </w:numPr>
              <w:spacing w:before="20" w:after="20" w:line="276" w:lineRule="auto"/>
              <w:jc w:val="both"/>
              <w:rPr>
                <w:rFonts w:eastAsia="Batang"/>
                <w:bCs/>
                <w:sz w:val="20"/>
                <w:szCs w:val="20"/>
                <w:lang w:val="sq-AL"/>
              </w:rPr>
            </w:pPr>
            <w:r w:rsidRPr="00574B2A">
              <w:rPr>
                <w:rFonts w:eastAsia="Batang"/>
                <w:bCs/>
                <w:sz w:val="20"/>
                <w:szCs w:val="20"/>
                <w:lang w:val="sq-AL"/>
              </w:rPr>
              <w:t>Deklarim paraprak</w:t>
            </w:r>
          </w:p>
        </w:tc>
      </w:tr>
      <w:tr w:rsidR="00DE06C4" w:rsidRPr="00574B2A" w:rsidTr="00196A29">
        <w:trPr>
          <w:trHeight w:val="268"/>
        </w:trPr>
        <w:tc>
          <w:tcPr>
            <w:tcW w:w="9355" w:type="dxa"/>
            <w:shd w:val="clear" w:color="auto" w:fill="F2F2F2"/>
          </w:tcPr>
          <w:p w:rsidR="00DE06C4" w:rsidRPr="00574B2A" w:rsidRDefault="00DE06C4" w:rsidP="00126BC4">
            <w:pPr>
              <w:numPr>
                <w:ilvl w:val="0"/>
                <w:numId w:val="10"/>
              </w:numPr>
              <w:spacing w:before="20" w:after="20" w:line="276" w:lineRule="auto"/>
              <w:jc w:val="both"/>
              <w:rPr>
                <w:rFonts w:eastAsia="Batang"/>
                <w:bCs/>
                <w:sz w:val="20"/>
                <w:szCs w:val="20"/>
                <w:lang w:val="sq-AL"/>
              </w:rPr>
            </w:pPr>
            <w:r w:rsidRPr="00574B2A">
              <w:rPr>
                <w:rFonts w:eastAsia="Batang"/>
                <w:bCs/>
                <w:sz w:val="20"/>
                <w:szCs w:val="20"/>
                <w:lang w:val="sq-AL"/>
              </w:rPr>
              <w:t>Hyrje-dalje për bizneset</w:t>
            </w:r>
          </w:p>
        </w:tc>
      </w:tr>
      <w:tr w:rsidR="00DE06C4" w:rsidRPr="00574B2A" w:rsidTr="00196A29">
        <w:trPr>
          <w:trHeight w:val="263"/>
        </w:trPr>
        <w:tc>
          <w:tcPr>
            <w:tcW w:w="9355" w:type="dxa"/>
          </w:tcPr>
          <w:p w:rsidR="00DE06C4" w:rsidRPr="00574B2A" w:rsidRDefault="00DE06C4" w:rsidP="00126BC4">
            <w:pPr>
              <w:numPr>
                <w:ilvl w:val="0"/>
                <w:numId w:val="10"/>
              </w:numPr>
              <w:spacing w:before="20" w:after="20" w:line="276" w:lineRule="auto"/>
              <w:jc w:val="both"/>
              <w:rPr>
                <w:rFonts w:eastAsia="Batang"/>
                <w:bCs/>
                <w:sz w:val="20"/>
                <w:szCs w:val="20"/>
                <w:lang w:val="sq-AL"/>
              </w:rPr>
            </w:pPr>
            <w:r w:rsidRPr="00574B2A">
              <w:rPr>
                <w:rFonts w:eastAsia="Batang"/>
                <w:bCs/>
                <w:sz w:val="20"/>
                <w:szCs w:val="20"/>
                <w:lang w:val="sq-AL"/>
              </w:rPr>
              <w:t>Hyrje-dalje për familjaret</w:t>
            </w:r>
          </w:p>
        </w:tc>
      </w:tr>
      <w:tr w:rsidR="00DE06C4" w:rsidRPr="00574B2A" w:rsidTr="00196A29">
        <w:trPr>
          <w:trHeight w:val="268"/>
        </w:trPr>
        <w:tc>
          <w:tcPr>
            <w:tcW w:w="9355" w:type="dxa"/>
            <w:shd w:val="clear" w:color="auto" w:fill="F2F2F2"/>
          </w:tcPr>
          <w:p w:rsidR="00DE06C4" w:rsidRPr="00574B2A" w:rsidRDefault="00DE06C4" w:rsidP="00126BC4">
            <w:pPr>
              <w:numPr>
                <w:ilvl w:val="0"/>
                <w:numId w:val="10"/>
              </w:numPr>
              <w:spacing w:before="20" w:after="20" w:line="276" w:lineRule="auto"/>
              <w:jc w:val="both"/>
              <w:rPr>
                <w:rFonts w:eastAsia="Batang"/>
                <w:bCs/>
                <w:sz w:val="20"/>
                <w:szCs w:val="20"/>
                <w:lang w:val="sq-AL"/>
              </w:rPr>
            </w:pPr>
            <w:r w:rsidRPr="00574B2A">
              <w:rPr>
                <w:rFonts w:eastAsia="Batang"/>
                <w:bCs/>
                <w:sz w:val="20"/>
                <w:szCs w:val="20"/>
                <w:lang w:val="sq-AL"/>
              </w:rPr>
              <w:t>Vërtetim Gent planesh</w:t>
            </w:r>
          </w:p>
        </w:tc>
      </w:tr>
      <w:tr w:rsidR="00DE06C4" w:rsidRPr="00574B2A" w:rsidTr="00196A29">
        <w:trPr>
          <w:trHeight w:val="268"/>
        </w:trPr>
        <w:tc>
          <w:tcPr>
            <w:tcW w:w="9355" w:type="dxa"/>
          </w:tcPr>
          <w:p w:rsidR="00DE06C4" w:rsidRPr="00574B2A" w:rsidRDefault="00DE06C4" w:rsidP="00126BC4">
            <w:pPr>
              <w:numPr>
                <w:ilvl w:val="0"/>
                <w:numId w:val="10"/>
              </w:numPr>
              <w:spacing w:before="20" w:after="20" w:line="276" w:lineRule="auto"/>
              <w:jc w:val="both"/>
              <w:rPr>
                <w:rFonts w:eastAsia="Batang"/>
                <w:bCs/>
                <w:sz w:val="20"/>
                <w:szCs w:val="20"/>
                <w:lang w:val="sq-AL"/>
              </w:rPr>
            </w:pPr>
            <w:r w:rsidRPr="00574B2A">
              <w:rPr>
                <w:rFonts w:eastAsia="Batang"/>
                <w:bCs/>
                <w:sz w:val="20"/>
                <w:szCs w:val="20"/>
                <w:lang w:val="sq-AL"/>
              </w:rPr>
              <w:t>Tarifë për përcjellje dokumentacioni në ZVRPP</w:t>
            </w:r>
          </w:p>
        </w:tc>
      </w:tr>
      <w:tr w:rsidR="00DE06C4" w:rsidRPr="00574B2A" w:rsidTr="00196A29">
        <w:trPr>
          <w:trHeight w:val="268"/>
        </w:trPr>
        <w:tc>
          <w:tcPr>
            <w:tcW w:w="9355" w:type="dxa"/>
            <w:shd w:val="clear" w:color="auto" w:fill="F2F2F2"/>
          </w:tcPr>
          <w:p w:rsidR="00DE06C4" w:rsidRPr="00574B2A" w:rsidRDefault="00DE06C4" w:rsidP="00126BC4">
            <w:pPr>
              <w:numPr>
                <w:ilvl w:val="0"/>
                <w:numId w:val="10"/>
              </w:numPr>
              <w:spacing w:before="20" w:after="20" w:line="276" w:lineRule="auto"/>
              <w:jc w:val="both"/>
              <w:rPr>
                <w:rFonts w:eastAsia="Batang"/>
                <w:bCs/>
                <w:sz w:val="20"/>
                <w:szCs w:val="20"/>
                <w:lang w:val="sq-AL"/>
              </w:rPr>
            </w:pPr>
            <w:r w:rsidRPr="00574B2A">
              <w:rPr>
                <w:rFonts w:eastAsia="Batang"/>
                <w:bCs/>
                <w:sz w:val="20"/>
                <w:szCs w:val="20"/>
                <w:lang w:val="sq-AL"/>
              </w:rPr>
              <w:t>Tarifë për kërkesë për bonitetin e tokës</w:t>
            </w:r>
          </w:p>
        </w:tc>
      </w:tr>
      <w:tr w:rsidR="00DE06C4" w:rsidRPr="00574B2A" w:rsidTr="00196A29">
        <w:trPr>
          <w:trHeight w:val="268"/>
        </w:trPr>
        <w:tc>
          <w:tcPr>
            <w:tcW w:w="9355" w:type="dxa"/>
          </w:tcPr>
          <w:p w:rsidR="00DE06C4" w:rsidRPr="00574B2A" w:rsidRDefault="00DE06C4" w:rsidP="00126BC4">
            <w:pPr>
              <w:numPr>
                <w:ilvl w:val="0"/>
                <w:numId w:val="9"/>
              </w:numPr>
              <w:spacing w:before="20" w:after="20" w:line="276" w:lineRule="auto"/>
              <w:jc w:val="both"/>
              <w:rPr>
                <w:rFonts w:eastAsia="Batang"/>
                <w:b/>
                <w:bCs/>
                <w:sz w:val="20"/>
                <w:szCs w:val="20"/>
                <w:lang w:val="sq-AL"/>
              </w:rPr>
            </w:pPr>
            <w:r w:rsidRPr="00574B2A">
              <w:rPr>
                <w:rFonts w:eastAsia="Batang"/>
                <w:b/>
                <w:bCs/>
                <w:sz w:val="20"/>
                <w:szCs w:val="20"/>
                <w:lang w:val="sq-AL"/>
              </w:rPr>
              <w:t>Tarifë për tërheqje dokumente nga arshiva:</w:t>
            </w:r>
          </w:p>
        </w:tc>
      </w:tr>
      <w:tr w:rsidR="00DE06C4" w:rsidRPr="00574B2A" w:rsidTr="00196A29">
        <w:trPr>
          <w:trHeight w:val="268"/>
        </w:trPr>
        <w:tc>
          <w:tcPr>
            <w:tcW w:w="9355" w:type="dxa"/>
            <w:shd w:val="clear" w:color="auto" w:fill="F2F2F2"/>
          </w:tcPr>
          <w:p w:rsidR="00DE06C4" w:rsidRPr="00574B2A" w:rsidRDefault="00DE06C4" w:rsidP="00126BC4">
            <w:pPr>
              <w:numPr>
                <w:ilvl w:val="0"/>
                <w:numId w:val="11"/>
              </w:numPr>
              <w:spacing w:before="20" w:after="20" w:line="276" w:lineRule="auto"/>
              <w:jc w:val="both"/>
              <w:rPr>
                <w:rFonts w:eastAsia="Batang"/>
                <w:bCs/>
                <w:sz w:val="20"/>
                <w:szCs w:val="20"/>
                <w:lang w:val="sq-AL"/>
              </w:rPr>
            </w:pPr>
            <w:r w:rsidRPr="00574B2A">
              <w:rPr>
                <w:rFonts w:eastAsia="Batang"/>
                <w:bCs/>
                <w:sz w:val="20"/>
                <w:szCs w:val="20"/>
                <w:lang w:val="sq-AL"/>
              </w:rPr>
              <w:t>Për dokumente pronësie</w:t>
            </w:r>
          </w:p>
        </w:tc>
      </w:tr>
      <w:tr w:rsidR="00DE06C4" w:rsidRPr="00574B2A" w:rsidTr="00196A29">
        <w:trPr>
          <w:trHeight w:val="268"/>
        </w:trPr>
        <w:tc>
          <w:tcPr>
            <w:tcW w:w="9355" w:type="dxa"/>
          </w:tcPr>
          <w:p w:rsidR="00DE06C4" w:rsidRPr="00574B2A" w:rsidRDefault="00DE06C4" w:rsidP="00126BC4">
            <w:pPr>
              <w:numPr>
                <w:ilvl w:val="0"/>
                <w:numId w:val="11"/>
              </w:numPr>
              <w:spacing w:before="20" w:after="20" w:line="276" w:lineRule="auto"/>
              <w:jc w:val="both"/>
              <w:rPr>
                <w:rFonts w:eastAsia="Batang"/>
                <w:bCs/>
                <w:sz w:val="20"/>
                <w:szCs w:val="20"/>
                <w:lang w:val="sq-AL"/>
              </w:rPr>
            </w:pPr>
            <w:r w:rsidRPr="00574B2A">
              <w:rPr>
                <w:rFonts w:eastAsia="Batang"/>
                <w:bCs/>
                <w:sz w:val="20"/>
                <w:szCs w:val="20"/>
                <w:lang w:val="sq-AL"/>
              </w:rPr>
              <w:t>Për dokumentet e reja</w:t>
            </w:r>
          </w:p>
        </w:tc>
      </w:tr>
      <w:tr w:rsidR="00DE06C4" w:rsidRPr="00574B2A" w:rsidTr="00196A29">
        <w:trPr>
          <w:trHeight w:val="268"/>
        </w:trPr>
        <w:tc>
          <w:tcPr>
            <w:tcW w:w="9355" w:type="dxa"/>
            <w:shd w:val="clear" w:color="auto" w:fill="F2F2F2"/>
          </w:tcPr>
          <w:p w:rsidR="00DE06C4" w:rsidRPr="00574B2A" w:rsidRDefault="00DE06C4" w:rsidP="00126BC4">
            <w:pPr>
              <w:numPr>
                <w:ilvl w:val="0"/>
                <w:numId w:val="11"/>
              </w:numPr>
              <w:spacing w:before="20" w:after="20" w:line="276" w:lineRule="auto"/>
              <w:jc w:val="both"/>
              <w:rPr>
                <w:rFonts w:eastAsia="Batang"/>
                <w:bCs/>
                <w:sz w:val="20"/>
                <w:szCs w:val="20"/>
                <w:lang w:val="sq-AL"/>
              </w:rPr>
            </w:pPr>
            <w:r w:rsidRPr="00574B2A">
              <w:rPr>
                <w:rFonts w:eastAsia="Batang"/>
                <w:bCs/>
                <w:sz w:val="20"/>
                <w:szCs w:val="20"/>
                <w:lang w:val="sq-AL"/>
              </w:rPr>
              <w:t>Vërtetim page për bazën e vlerësueshme</w:t>
            </w:r>
          </w:p>
        </w:tc>
      </w:tr>
      <w:tr w:rsidR="00DE06C4" w:rsidRPr="00574B2A" w:rsidTr="00196A29">
        <w:trPr>
          <w:trHeight w:val="70"/>
        </w:trPr>
        <w:tc>
          <w:tcPr>
            <w:tcW w:w="9355" w:type="dxa"/>
          </w:tcPr>
          <w:p w:rsidR="00DE06C4" w:rsidRPr="00574B2A" w:rsidRDefault="00DE06C4" w:rsidP="00126BC4">
            <w:pPr>
              <w:numPr>
                <w:ilvl w:val="0"/>
                <w:numId w:val="11"/>
              </w:numPr>
              <w:spacing w:before="20" w:after="20" w:line="276" w:lineRule="auto"/>
              <w:jc w:val="both"/>
              <w:rPr>
                <w:rFonts w:eastAsia="Batang"/>
                <w:bCs/>
                <w:sz w:val="20"/>
                <w:szCs w:val="20"/>
                <w:lang w:val="sq-AL"/>
              </w:rPr>
            </w:pPr>
            <w:r w:rsidRPr="00574B2A">
              <w:rPr>
                <w:rFonts w:eastAsia="Batang"/>
                <w:bCs/>
                <w:sz w:val="20"/>
                <w:szCs w:val="20"/>
                <w:lang w:val="sq-AL"/>
              </w:rPr>
              <w:t>Tarifa perimetrale (tarifë për subjektet që ushtrojnë aktivitet privat në ambiente të hapura)</w:t>
            </w:r>
          </w:p>
        </w:tc>
      </w:tr>
    </w:tbl>
    <w:p w:rsidR="00BB1C19" w:rsidRPr="00574B2A" w:rsidRDefault="00BB1C19" w:rsidP="00196A29">
      <w:pPr>
        <w:pStyle w:val="Caption"/>
        <w:spacing w:before="120" w:line="276" w:lineRule="auto"/>
        <w:rPr>
          <w:b w:val="0"/>
          <w:i/>
          <w:noProof w:val="0"/>
          <w:color w:val="000000"/>
          <w:sz w:val="16"/>
          <w:lang w:val="sq-AL"/>
        </w:rPr>
      </w:pPr>
      <w:bookmarkStart w:id="36" w:name="_Toc456598010"/>
      <w:bookmarkStart w:id="37" w:name="_Toc456947928"/>
      <w:bookmarkStart w:id="38" w:name="_Toc485654484"/>
      <w:r w:rsidRPr="00574B2A">
        <w:rPr>
          <w:b w:val="0"/>
          <w:i/>
          <w:noProof w:val="0"/>
          <w:color w:val="000000"/>
          <w:sz w:val="16"/>
          <w:lang w:val="sq-AL"/>
        </w:rPr>
        <w:t xml:space="preserve">Tabela </w:t>
      </w:r>
      <w:r w:rsidR="00EA44C0" w:rsidRPr="00574B2A">
        <w:rPr>
          <w:b w:val="0"/>
          <w:i/>
          <w:noProof w:val="0"/>
          <w:color w:val="000000"/>
          <w:sz w:val="16"/>
          <w:lang w:val="sq-AL"/>
        </w:rPr>
        <w:fldChar w:fldCharType="begin"/>
      </w:r>
      <w:r w:rsidRPr="00574B2A">
        <w:rPr>
          <w:b w:val="0"/>
          <w:i/>
          <w:noProof w:val="0"/>
          <w:color w:val="000000"/>
          <w:sz w:val="16"/>
          <w:lang w:val="sq-AL"/>
        </w:rPr>
        <w:instrText xml:space="preserve"> SEQ Tabela \* ARABIC </w:instrText>
      </w:r>
      <w:r w:rsidR="00EA44C0" w:rsidRPr="00574B2A">
        <w:rPr>
          <w:b w:val="0"/>
          <w:i/>
          <w:noProof w:val="0"/>
          <w:color w:val="000000"/>
          <w:sz w:val="16"/>
          <w:lang w:val="sq-AL"/>
        </w:rPr>
        <w:fldChar w:fldCharType="separate"/>
      </w:r>
      <w:r w:rsidR="00000792">
        <w:rPr>
          <w:b w:val="0"/>
          <w:i/>
          <w:color w:val="000000"/>
          <w:sz w:val="16"/>
          <w:lang w:val="sq-AL"/>
        </w:rPr>
        <w:t>6</w:t>
      </w:r>
      <w:r w:rsidR="00EA44C0" w:rsidRPr="00574B2A">
        <w:rPr>
          <w:b w:val="0"/>
          <w:i/>
          <w:noProof w:val="0"/>
          <w:color w:val="000000"/>
          <w:sz w:val="16"/>
          <w:lang w:val="sq-AL"/>
        </w:rPr>
        <w:fldChar w:fldCharType="end"/>
      </w:r>
      <w:r w:rsidRPr="00574B2A">
        <w:rPr>
          <w:b w:val="0"/>
          <w:i/>
          <w:noProof w:val="0"/>
          <w:color w:val="000000"/>
          <w:sz w:val="16"/>
          <w:lang w:val="sq-AL"/>
        </w:rPr>
        <w:t>: Tarifat e shërbimeve administrative</w:t>
      </w:r>
      <w:bookmarkEnd w:id="36"/>
      <w:bookmarkEnd w:id="37"/>
      <w:bookmarkEnd w:id="38"/>
    </w:p>
    <w:p w:rsidR="00137C75" w:rsidRPr="00574B2A" w:rsidRDefault="00137C75" w:rsidP="00137C75">
      <w:pPr>
        <w:tabs>
          <w:tab w:val="left" w:pos="6420"/>
        </w:tabs>
        <w:spacing w:before="24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ardhurat nga tarifa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sh</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rbimet administrative,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w:t>
      </w:r>
    </w:p>
    <w:p w:rsidR="00A123EF" w:rsidRPr="00574B2A" w:rsidRDefault="00A123EF" w:rsidP="00A123EF">
      <w:pPr>
        <w:rPr>
          <w:lang w:val="sq-AL"/>
        </w:rPr>
      </w:pPr>
      <w:r w:rsidRPr="00574B2A">
        <w:rPr>
          <w:noProof/>
          <w:lang w:val="sq-AL" w:eastAsia="sq-AL"/>
        </w:rPr>
        <w:drawing>
          <wp:inline distT="0" distB="0" distL="0" distR="0" wp14:anchorId="53661F36" wp14:editId="0FC83C8D">
            <wp:extent cx="5934456" cy="2286000"/>
            <wp:effectExtent l="0" t="0" r="9525"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BF5159" w:rsidRPr="00574B2A" w:rsidRDefault="001C70C9" w:rsidP="001C70C9">
      <w:pPr>
        <w:pStyle w:val="Caption"/>
        <w:spacing w:after="360"/>
        <w:rPr>
          <w:b w:val="0"/>
          <w:i/>
          <w:noProof w:val="0"/>
          <w:color w:val="000000"/>
          <w:sz w:val="16"/>
          <w:lang w:val="sq-AL"/>
        </w:rPr>
      </w:pPr>
      <w:bookmarkStart w:id="39" w:name="_Toc485654535"/>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19</w:t>
      </w:r>
      <w:r w:rsidRPr="00574B2A">
        <w:rPr>
          <w:b w:val="0"/>
          <w:i/>
          <w:noProof w:val="0"/>
          <w:color w:val="000000"/>
          <w:sz w:val="16"/>
          <w:lang w:val="sq-AL"/>
        </w:rPr>
        <w:fldChar w:fldCharType="end"/>
      </w:r>
      <w:r w:rsidRPr="00574B2A">
        <w:rPr>
          <w:b w:val="0"/>
          <w:i/>
          <w:noProof w:val="0"/>
          <w:color w:val="000000"/>
          <w:sz w:val="16"/>
          <w:lang w:val="sq-AL"/>
        </w:rPr>
        <w:t>: Të ardhurat nga tarifa p</w:t>
      </w:r>
      <w:r w:rsidR="00B46278" w:rsidRPr="00574B2A">
        <w:rPr>
          <w:b w:val="0"/>
          <w:i/>
          <w:noProof w:val="0"/>
          <w:color w:val="000000"/>
          <w:sz w:val="16"/>
          <w:lang w:val="sq-AL"/>
        </w:rPr>
        <w:t>ë</w:t>
      </w:r>
      <w:r w:rsidRPr="00574B2A">
        <w:rPr>
          <w:b w:val="0"/>
          <w:i/>
          <w:noProof w:val="0"/>
          <w:color w:val="000000"/>
          <w:sz w:val="16"/>
          <w:lang w:val="sq-AL"/>
        </w:rPr>
        <w:t>r sh</w:t>
      </w:r>
      <w:r w:rsidR="00B46278" w:rsidRPr="00574B2A">
        <w:rPr>
          <w:b w:val="0"/>
          <w:i/>
          <w:noProof w:val="0"/>
          <w:color w:val="000000"/>
          <w:sz w:val="16"/>
          <w:lang w:val="sq-AL"/>
        </w:rPr>
        <w:t>ë</w:t>
      </w:r>
      <w:r w:rsidRPr="00574B2A">
        <w:rPr>
          <w:b w:val="0"/>
          <w:i/>
          <w:noProof w:val="0"/>
          <w:color w:val="000000"/>
          <w:sz w:val="16"/>
          <w:lang w:val="sq-AL"/>
        </w:rPr>
        <w:t>rbimet administrative, 2018-2020</w:t>
      </w:r>
      <w:bookmarkEnd w:id="39"/>
    </w:p>
    <w:p w:rsidR="00BB1C19" w:rsidRPr="00574B2A" w:rsidRDefault="00BB1C19" w:rsidP="00126BC4">
      <w:pPr>
        <w:pStyle w:val="ListParagraph"/>
        <w:numPr>
          <w:ilvl w:val="0"/>
          <w:numId w:val="36"/>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tarifa për dhënie leje transporti</w:t>
      </w:r>
    </w:p>
    <w:p w:rsidR="00BB1C19" w:rsidRPr="00574B2A" w:rsidRDefault="00C43C5A" w:rsidP="00BB1C19">
      <w:pPr>
        <w:spacing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Llojet e lejeve</w:t>
      </w:r>
      <w:r w:rsidR="00BB1C19" w:rsidRPr="00574B2A">
        <w:rPr>
          <w:rFonts w:ascii="Times New Roman" w:eastAsia="Batang" w:hAnsi="Times New Roman"/>
          <w:sz w:val="24"/>
          <w:szCs w:val="24"/>
          <w:lang w:val="sq-AL"/>
        </w:rPr>
        <w:t xml:space="preserve"> të transportit të udhëtarëve dhe të mallrave, në zbatim të udhëzimeve pë</w:t>
      </w:r>
      <w:r w:rsidRPr="00574B2A">
        <w:rPr>
          <w:rFonts w:ascii="Times New Roman" w:eastAsia="Batang" w:hAnsi="Times New Roman"/>
          <w:sz w:val="24"/>
          <w:szCs w:val="24"/>
          <w:lang w:val="sq-AL"/>
        </w:rPr>
        <w:t>r transportin rrugor t</w:t>
      </w:r>
      <w:r w:rsidR="009D5D80"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ofruara nga Bashkia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 xml:space="preserve"> p</w:t>
      </w:r>
      <w:r w:rsidR="009D5D80"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rmes </w:t>
      </w:r>
      <w:r w:rsidR="000E6A74" w:rsidRPr="00574B2A">
        <w:rPr>
          <w:rFonts w:ascii="Times New Roman" w:eastAsia="Batang" w:hAnsi="Times New Roman"/>
          <w:sz w:val="24"/>
          <w:szCs w:val="24"/>
          <w:lang w:val="sq-AL"/>
        </w:rPr>
        <w:t>tarifave</w:t>
      </w:r>
      <w:r w:rsidRPr="00574B2A">
        <w:rPr>
          <w:rFonts w:ascii="Times New Roman" w:eastAsia="Batang" w:hAnsi="Times New Roman"/>
          <w:sz w:val="24"/>
          <w:szCs w:val="24"/>
          <w:lang w:val="sq-AL"/>
        </w:rPr>
        <w:t xml:space="preserve"> p</w:t>
      </w:r>
      <w:r w:rsidR="009D5D80"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rkat</w:t>
      </w:r>
      <w:r w:rsidR="009D5D80"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se.</w:t>
      </w:r>
    </w:p>
    <w:tbl>
      <w:tblPr>
        <w:tblW w:w="936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540"/>
        <w:gridCol w:w="8820"/>
      </w:tblGrid>
      <w:tr w:rsidR="00C43C5A" w:rsidRPr="00574B2A" w:rsidTr="00196A29">
        <w:trPr>
          <w:trHeight w:val="233"/>
        </w:trPr>
        <w:tc>
          <w:tcPr>
            <w:tcW w:w="540" w:type="dxa"/>
            <w:vAlign w:val="center"/>
          </w:tcPr>
          <w:p w:rsidR="00C43C5A" w:rsidRPr="00574B2A" w:rsidRDefault="00C43C5A" w:rsidP="00196A29">
            <w:pPr>
              <w:spacing w:before="20" w:after="20" w:line="276" w:lineRule="auto"/>
              <w:jc w:val="center"/>
              <w:rPr>
                <w:rFonts w:eastAsia="Batang"/>
                <w:b/>
                <w:bCs/>
                <w:sz w:val="20"/>
                <w:szCs w:val="20"/>
                <w:lang w:val="sq-AL"/>
              </w:rPr>
            </w:pPr>
            <w:r w:rsidRPr="00574B2A">
              <w:rPr>
                <w:rFonts w:eastAsia="Batang"/>
                <w:b/>
                <w:bCs/>
                <w:sz w:val="20"/>
                <w:szCs w:val="20"/>
                <w:lang w:val="sq-AL"/>
              </w:rPr>
              <w:t>Nr.</w:t>
            </w:r>
          </w:p>
        </w:tc>
        <w:tc>
          <w:tcPr>
            <w:tcW w:w="8820" w:type="dxa"/>
            <w:vAlign w:val="center"/>
          </w:tcPr>
          <w:p w:rsidR="00C43C5A" w:rsidRPr="00574B2A" w:rsidRDefault="00C43C5A" w:rsidP="00C43C5A">
            <w:pPr>
              <w:spacing w:before="20" w:after="20" w:line="276" w:lineRule="auto"/>
              <w:rPr>
                <w:rFonts w:eastAsia="Batang"/>
                <w:b/>
                <w:bCs/>
                <w:sz w:val="20"/>
                <w:szCs w:val="20"/>
                <w:lang w:val="sq-AL"/>
              </w:rPr>
            </w:pPr>
            <w:r w:rsidRPr="00574B2A">
              <w:rPr>
                <w:rFonts w:eastAsia="Batang"/>
                <w:b/>
                <w:bCs/>
                <w:sz w:val="20"/>
                <w:szCs w:val="20"/>
                <w:lang w:val="sq-AL"/>
              </w:rPr>
              <w:t>Emërtimi</w:t>
            </w:r>
          </w:p>
        </w:tc>
      </w:tr>
      <w:tr w:rsidR="00C43C5A" w:rsidRPr="00574B2A" w:rsidTr="00196A29">
        <w:trPr>
          <w:trHeight w:val="179"/>
        </w:trPr>
        <w:tc>
          <w:tcPr>
            <w:tcW w:w="540" w:type="dxa"/>
            <w:shd w:val="clear" w:color="auto" w:fill="F2F2F2"/>
            <w:vAlign w:val="center"/>
          </w:tcPr>
          <w:p w:rsidR="00C43C5A" w:rsidRPr="00574B2A" w:rsidRDefault="00C43C5A" w:rsidP="00196A29">
            <w:pPr>
              <w:spacing w:before="20" w:after="20" w:line="276" w:lineRule="auto"/>
              <w:jc w:val="center"/>
              <w:rPr>
                <w:rFonts w:eastAsia="Batang"/>
                <w:b/>
                <w:bCs/>
                <w:sz w:val="20"/>
                <w:szCs w:val="20"/>
                <w:lang w:val="sq-AL"/>
              </w:rPr>
            </w:pPr>
            <w:r w:rsidRPr="00574B2A">
              <w:rPr>
                <w:rFonts w:eastAsia="Batang"/>
                <w:b/>
                <w:bCs/>
                <w:sz w:val="20"/>
                <w:szCs w:val="20"/>
                <w:lang w:val="sq-AL"/>
              </w:rPr>
              <w:t>I</w:t>
            </w:r>
          </w:p>
        </w:tc>
        <w:tc>
          <w:tcPr>
            <w:tcW w:w="8820" w:type="dxa"/>
            <w:shd w:val="clear" w:color="auto" w:fill="F2F2F2"/>
            <w:vAlign w:val="center"/>
          </w:tcPr>
          <w:p w:rsidR="00C43C5A" w:rsidRPr="00574B2A" w:rsidRDefault="00C43C5A" w:rsidP="00C43C5A">
            <w:pPr>
              <w:spacing w:before="20" w:after="20" w:line="276" w:lineRule="auto"/>
              <w:rPr>
                <w:rFonts w:eastAsia="Batang"/>
                <w:b/>
                <w:sz w:val="20"/>
                <w:szCs w:val="20"/>
                <w:lang w:val="sq-AL"/>
              </w:rPr>
            </w:pPr>
            <w:r w:rsidRPr="00574B2A">
              <w:rPr>
                <w:rFonts w:eastAsia="Batang"/>
                <w:b/>
                <w:sz w:val="20"/>
                <w:szCs w:val="20"/>
                <w:lang w:val="sq-AL"/>
              </w:rPr>
              <w:t>Transport udhëtarësh</w:t>
            </w:r>
          </w:p>
        </w:tc>
      </w:tr>
      <w:tr w:rsidR="00C43C5A" w:rsidRPr="00574B2A" w:rsidTr="00196A29">
        <w:trPr>
          <w:trHeight w:val="54"/>
        </w:trPr>
        <w:tc>
          <w:tcPr>
            <w:tcW w:w="540" w:type="dxa"/>
            <w:vAlign w:val="center"/>
          </w:tcPr>
          <w:p w:rsidR="00C43C5A" w:rsidRPr="00574B2A" w:rsidRDefault="00C43C5A" w:rsidP="00196A29">
            <w:pPr>
              <w:spacing w:before="20" w:after="20" w:line="276" w:lineRule="auto"/>
              <w:jc w:val="center"/>
              <w:rPr>
                <w:rFonts w:eastAsia="Batang"/>
                <w:b/>
                <w:bCs/>
                <w:sz w:val="20"/>
                <w:szCs w:val="20"/>
                <w:lang w:val="sq-AL"/>
              </w:rPr>
            </w:pPr>
          </w:p>
        </w:tc>
        <w:tc>
          <w:tcPr>
            <w:tcW w:w="8820" w:type="dxa"/>
            <w:vAlign w:val="center"/>
          </w:tcPr>
          <w:p w:rsidR="00C43C5A" w:rsidRPr="00574B2A" w:rsidRDefault="00C43C5A" w:rsidP="00C43C5A">
            <w:pPr>
              <w:spacing w:before="20" w:after="20" w:line="276" w:lineRule="auto"/>
              <w:rPr>
                <w:rFonts w:eastAsia="Batang"/>
                <w:b/>
                <w:sz w:val="20"/>
                <w:szCs w:val="20"/>
                <w:lang w:val="sq-AL"/>
              </w:rPr>
            </w:pPr>
            <w:r w:rsidRPr="00574B2A">
              <w:rPr>
                <w:rFonts w:eastAsia="Batang"/>
                <w:b/>
                <w:sz w:val="20"/>
                <w:szCs w:val="20"/>
                <w:lang w:val="sq-AL"/>
              </w:rPr>
              <w:t>Brenda vendit</w:t>
            </w:r>
          </w:p>
        </w:tc>
      </w:tr>
      <w:tr w:rsidR="00C43C5A" w:rsidRPr="00574B2A" w:rsidTr="00196A29">
        <w:trPr>
          <w:trHeight w:val="99"/>
        </w:trPr>
        <w:tc>
          <w:tcPr>
            <w:tcW w:w="540" w:type="dxa"/>
            <w:shd w:val="clear" w:color="auto" w:fill="F2F2F2"/>
            <w:vAlign w:val="center"/>
          </w:tcPr>
          <w:p w:rsidR="00C43C5A" w:rsidRPr="00574B2A" w:rsidRDefault="00C43C5A" w:rsidP="00196A29">
            <w:pPr>
              <w:spacing w:before="20" w:after="20" w:line="276" w:lineRule="auto"/>
              <w:jc w:val="center"/>
              <w:rPr>
                <w:rFonts w:eastAsia="Batang"/>
                <w:b/>
                <w:bCs/>
                <w:sz w:val="20"/>
                <w:szCs w:val="20"/>
                <w:lang w:val="sq-AL"/>
              </w:rPr>
            </w:pPr>
          </w:p>
        </w:tc>
        <w:tc>
          <w:tcPr>
            <w:tcW w:w="8820" w:type="dxa"/>
            <w:shd w:val="clear" w:color="auto" w:fill="F2F2F2"/>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1- Licencë transporti udhëtarësh në linjë të rregullt qytetëse</w:t>
            </w:r>
          </w:p>
        </w:tc>
      </w:tr>
      <w:tr w:rsidR="00C43C5A" w:rsidRPr="00574B2A" w:rsidTr="00196A29">
        <w:trPr>
          <w:trHeight w:val="179"/>
        </w:trPr>
        <w:tc>
          <w:tcPr>
            <w:tcW w:w="540" w:type="dxa"/>
            <w:vAlign w:val="center"/>
          </w:tcPr>
          <w:p w:rsidR="00C43C5A" w:rsidRPr="00574B2A" w:rsidRDefault="00C43C5A" w:rsidP="00196A29">
            <w:pPr>
              <w:spacing w:before="20" w:after="20" w:line="276" w:lineRule="auto"/>
              <w:jc w:val="center"/>
              <w:rPr>
                <w:rFonts w:eastAsia="Batang"/>
                <w:b/>
                <w:bCs/>
                <w:sz w:val="20"/>
                <w:szCs w:val="20"/>
                <w:lang w:val="sq-AL"/>
              </w:rPr>
            </w:pPr>
          </w:p>
        </w:tc>
        <w:tc>
          <w:tcPr>
            <w:tcW w:w="8820" w:type="dxa"/>
            <w:vAlign w:val="center"/>
          </w:tcPr>
          <w:p w:rsidR="00C43C5A" w:rsidRPr="00574B2A" w:rsidRDefault="00C43C5A" w:rsidP="00C43C5A">
            <w:pPr>
              <w:spacing w:before="20" w:after="20" w:line="276" w:lineRule="auto"/>
              <w:rPr>
                <w:rFonts w:eastAsia="Batang"/>
                <w:sz w:val="20"/>
                <w:szCs w:val="20"/>
                <w:lang w:val="sq-AL"/>
              </w:rPr>
            </w:pPr>
            <w:r w:rsidRPr="009828B2">
              <w:rPr>
                <w:rFonts w:eastAsia="Batang"/>
                <w:i/>
                <w:sz w:val="20"/>
                <w:szCs w:val="20"/>
                <w:lang w:val="sq-AL"/>
              </w:rPr>
              <w:t>Certifikatë transporti udhëtarësh në linjë të rregullt qytetëse</w:t>
            </w:r>
          </w:p>
        </w:tc>
      </w:tr>
      <w:tr w:rsidR="00C43C5A" w:rsidRPr="00574B2A" w:rsidTr="00196A29">
        <w:trPr>
          <w:trHeight w:val="54"/>
        </w:trPr>
        <w:tc>
          <w:tcPr>
            <w:tcW w:w="540" w:type="dxa"/>
            <w:shd w:val="clear" w:color="auto" w:fill="F2F2F2"/>
            <w:vAlign w:val="center"/>
          </w:tcPr>
          <w:p w:rsidR="00C43C5A" w:rsidRPr="00574B2A" w:rsidRDefault="00C43C5A" w:rsidP="00196A29">
            <w:pPr>
              <w:spacing w:before="20" w:after="20" w:line="276" w:lineRule="auto"/>
              <w:jc w:val="center"/>
              <w:rPr>
                <w:rFonts w:eastAsia="Batang"/>
                <w:b/>
                <w:bCs/>
                <w:sz w:val="20"/>
                <w:szCs w:val="20"/>
                <w:lang w:val="sq-AL"/>
              </w:rPr>
            </w:pPr>
          </w:p>
        </w:tc>
        <w:tc>
          <w:tcPr>
            <w:tcW w:w="8820" w:type="dxa"/>
            <w:shd w:val="clear" w:color="auto" w:fill="F2F2F2"/>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 xml:space="preserve">2- Licencë transporti udhëtarësh në linjë të rregullt </w:t>
            </w:r>
            <w:r w:rsidR="008F5207" w:rsidRPr="00574B2A">
              <w:rPr>
                <w:rFonts w:eastAsia="Batang"/>
                <w:sz w:val="20"/>
                <w:szCs w:val="20"/>
                <w:lang w:val="sq-AL"/>
              </w:rPr>
              <w:t>rreth qytetëse</w:t>
            </w:r>
          </w:p>
        </w:tc>
      </w:tr>
      <w:tr w:rsidR="00C43C5A" w:rsidRPr="00574B2A" w:rsidTr="00196A29">
        <w:trPr>
          <w:trHeight w:val="54"/>
        </w:trPr>
        <w:tc>
          <w:tcPr>
            <w:tcW w:w="540" w:type="dxa"/>
            <w:vAlign w:val="center"/>
          </w:tcPr>
          <w:p w:rsidR="00C43C5A" w:rsidRPr="00574B2A" w:rsidRDefault="00C43C5A" w:rsidP="00196A29">
            <w:pPr>
              <w:spacing w:before="20" w:after="20" w:line="276" w:lineRule="auto"/>
              <w:jc w:val="center"/>
              <w:rPr>
                <w:rFonts w:eastAsia="Batang"/>
                <w:b/>
                <w:bCs/>
                <w:sz w:val="20"/>
                <w:szCs w:val="20"/>
                <w:lang w:val="sq-AL"/>
              </w:rPr>
            </w:pPr>
          </w:p>
        </w:tc>
        <w:tc>
          <w:tcPr>
            <w:tcW w:w="8820" w:type="dxa"/>
            <w:vAlign w:val="center"/>
          </w:tcPr>
          <w:p w:rsidR="00C43C5A" w:rsidRPr="00574B2A" w:rsidRDefault="00C43C5A" w:rsidP="00C43C5A">
            <w:pPr>
              <w:spacing w:before="20" w:after="20" w:line="276" w:lineRule="auto"/>
              <w:rPr>
                <w:rFonts w:eastAsia="Batang"/>
                <w:sz w:val="20"/>
                <w:szCs w:val="20"/>
                <w:lang w:val="sq-AL"/>
              </w:rPr>
            </w:pPr>
            <w:r w:rsidRPr="009828B2">
              <w:rPr>
                <w:rFonts w:eastAsia="Batang"/>
                <w:i/>
                <w:sz w:val="20"/>
                <w:szCs w:val="20"/>
                <w:lang w:val="sq-AL"/>
              </w:rPr>
              <w:t xml:space="preserve">Certifikatë transporti udhëtarësh në linjë të rregullt </w:t>
            </w:r>
            <w:r w:rsidR="008F5207" w:rsidRPr="009828B2">
              <w:rPr>
                <w:rFonts w:eastAsia="Batang"/>
                <w:i/>
                <w:sz w:val="20"/>
                <w:szCs w:val="20"/>
                <w:lang w:val="sq-AL"/>
              </w:rPr>
              <w:t>rreth qytetëse</w:t>
            </w:r>
          </w:p>
        </w:tc>
      </w:tr>
      <w:tr w:rsidR="00C43C5A" w:rsidRPr="00574B2A" w:rsidTr="00196A29">
        <w:trPr>
          <w:trHeight w:val="170"/>
        </w:trPr>
        <w:tc>
          <w:tcPr>
            <w:tcW w:w="540" w:type="dxa"/>
            <w:shd w:val="clear" w:color="auto" w:fill="F2F2F2"/>
            <w:vAlign w:val="center"/>
          </w:tcPr>
          <w:p w:rsidR="00C43C5A" w:rsidRPr="00574B2A" w:rsidRDefault="00C43C5A" w:rsidP="00196A29">
            <w:pPr>
              <w:spacing w:before="20" w:after="20" w:line="276" w:lineRule="auto"/>
              <w:jc w:val="center"/>
              <w:rPr>
                <w:rFonts w:eastAsia="Batang"/>
                <w:b/>
                <w:bCs/>
                <w:sz w:val="20"/>
                <w:szCs w:val="20"/>
                <w:lang w:val="sq-AL"/>
              </w:rPr>
            </w:pPr>
          </w:p>
        </w:tc>
        <w:tc>
          <w:tcPr>
            <w:tcW w:w="8820" w:type="dxa"/>
            <w:shd w:val="clear" w:color="auto" w:fill="F2F2F2"/>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3- Licencë transporti udhëtarësh në linjë të rregullt ndërqytetëse brenda qarkut</w:t>
            </w:r>
          </w:p>
        </w:tc>
      </w:tr>
      <w:tr w:rsidR="00C43C5A" w:rsidRPr="00574B2A" w:rsidTr="00196A29">
        <w:trPr>
          <w:trHeight w:val="206"/>
        </w:trPr>
        <w:tc>
          <w:tcPr>
            <w:tcW w:w="540" w:type="dxa"/>
            <w:vAlign w:val="center"/>
          </w:tcPr>
          <w:p w:rsidR="00C43C5A" w:rsidRPr="00574B2A" w:rsidRDefault="00C43C5A" w:rsidP="00196A29">
            <w:pPr>
              <w:spacing w:before="20" w:after="20" w:line="276" w:lineRule="auto"/>
              <w:jc w:val="center"/>
              <w:rPr>
                <w:rFonts w:eastAsia="Batang"/>
                <w:b/>
                <w:bCs/>
                <w:sz w:val="20"/>
                <w:szCs w:val="20"/>
                <w:lang w:val="sq-AL"/>
              </w:rPr>
            </w:pPr>
          </w:p>
        </w:tc>
        <w:tc>
          <w:tcPr>
            <w:tcW w:w="8820" w:type="dxa"/>
            <w:vAlign w:val="center"/>
          </w:tcPr>
          <w:p w:rsidR="00C43C5A" w:rsidRPr="00574B2A" w:rsidRDefault="00C43C5A" w:rsidP="00C43C5A">
            <w:pPr>
              <w:spacing w:before="20" w:after="20" w:line="276" w:lineRule="auto"/>
              <w:rPr>
                <w:rFonts w:eastAsia="Batang"/>
                <w:sz w:val="20"/>
                <w:szCs w:val="20"/>
                <w:lang w:val="sq-AL"/>
              </w:rPr>
            </w:pPr>
            <w:r w:rsidRPr="009828B2">
              <w:rPr>
                <w:rFonts w:eastAsia="Batang"/>
                <w:i/>
                <w:sz w:val="20"/>
                <w:szCs w:val="20"/>
                <w:lang w:val="sq-AL"/>
              </w:rPr>
              <w:t>Certifikatë transporti udhëtarësh në linjë të rregullt ndërqytetëse brenda qarkut</w:t>
            </w:r>
          </w:p>
        </w:tc>
      </w:tr>
      <w:tr w:rsidR="00C43C5A" w:rsidRPr="00574B2A" w:rsidTr="00196A29">
        <w:trPr>
          <w:trHeight w:val="152"/>
        </w:trPr>
        <w:tc>
          <w:tcPr>
            <w:tcW w:w="540" w:type="dxa"/>
            <w:shd w:val="clear" w:color="auto" w:fill="F2F2F2"/>
            <w:vAlign w:val="center"/>
          </w:tcPr>
          <w:p w:rsidR="00C43C5A" w:rsidRPr="00574B2A" w:rsidRDefault="00C43C5A" w:rsidP="00196A29">
            <w:pPr>
              <w:spacing w:before="20" w:after="20" w:line="276" w:lineRule="auto"/>
              <w:jc w:val="center"/>
              <w:rPr>
                <w:rFonts w:eastAsia="Batang"/>
                <w:b/>
                <w:bCs/>
                <w:sz w:val="20"/>
                <w:szCs w:val="20"/>
                <w:lang w:val="sq-AL"/>
              </w:rPr>
            </w:pPr>
          </w:p>
        </w:tc>
        <w:tc>
          <w:tcPr>
            <w:tcW w:w="8820" w:type="dxa"/>
            <w:shd w:val="clear" w:color="auto" w:fill="F2F2F2"/>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4- Licencë transporti udhëtarësh në linjë të rregullt ndërqytetëse ndërmjet qarqeve</w:t>
            </w:r>
          </w:p>
        </w:tc>
      </w:tr>
      <w:tr w:rsidR="00C43C5A" w:rsidRPr="00574B2A" w:rsidTr="00196A29">
        <w:trPr>
          <w:trHeight w:val="260"/>
        </w:trPr>
        <w:tc>
          <w:tcPr>
            <w:tcW w:w="540" w:type="dxa"/>
            <w:vAlign w:val="center"/>
          </w:tcPr>
          <w:p w:rsidR="00C43C5A" w:rsidRPr="00574B2A" w:rsidRDefault="00C43C5A" w:rsidP="00196A29">
            <w:pPr>
              <w:spacing w:before="20" w:after="20" w:line="276" w:lineRule="auto"/>
              <w:jc w:val="center"/>
              <w:rPr>
                <w:rFonts w:eastAsia="Batang"/>
                <w:b/>
                <w:bCs/>
                <w:sz w:val="20"/>
                <w:szCs w:val="20"/>
                <w:lang w:val="sq-AL"/>
              </w:rPr>
            </w:pPr>
          </w:p>
        </w:tc>
        <w:tc>
          <w:tcPr>
            <w:tcW w:w="8820" w:type="dxa"/>
            <w:vAlign w:val="center"/>
          </w:tcPr>
          <w:p w:rsidR="00C43C5A" w:rsidRPr="009828B2" w:rsidRDefault="00C43C5A" w:rsidP="00C43C5A">
            <w:pPr>
              <w:spacing w:before="20" w:after="20" w:line="276" w:lineRule="auto"/>
              <w:rPr>
                <w:rFonts w:eastAsia="Batang"/>
                <w:i/>
                <w:sz w:val="20"/>
                <w:szCs w:val="20"/>
                <w:lang w:val="sq-AL"/>
              </w:rPr>
            </w:pPr>
            <w:r w:rsidRPr="009828B2">
              <w:rPr>
                <w:rFonts w:eastAsia="Batang"/>
                <w:i/>
                <w:sz w:val="20"/>
                <w:szCs w:val="20"/>
                <w:lang w:val="sq-AL"/>
              </w:rPr>
              <w:t>Certifikatë transporti udhëtarësh në linjë të rregullt ndërqytetëse ndërmjet qarqeve</w:t>
            </w:r>
          </w:p>
        </w:tc>
      </w:tr>
      <w:tr w:rsidR="00C43C5A" w:rsidRPr="00574B2A" w:rsidTr="00196A29">
        <w:trPr>
          <w:trHeight w:val="206"/>
        </w:trPr>
        <w:tc>
          <w:tcPr>
            <w:tcW w:w="540" w:type="dxa"/>
            <w:shd w:val="clear" w:color="auto" w:fill="F2F2F2"/>
            <w:vAlign w:val="center"/>
          </w:tcPr>
          <w:p w:rsidR="00C43C5A" w:rsidRPr="00574B2A" w:rsidRDefault="00C43C5A" w:rsidP="00196A29">
            <w:pPr>
              <w:spacing w:before="20" w:after="20" w:line="276" w:lineRule="auto"/>
              <w:jc w:val="center"/>
              <w:rPr>
                <w:rFonts w:eastAsia="Batang"/>
                <w:b/>
                <w:bCs/>
                <w:sz w:val="20"/>
                <w:szCs w:val="20"/>
                <w:lang w:val="sq-AL"/>
              </w:rPr>
            </w:pPr>
          </w:p>
        </w:tc>
        <w:tc>
          <w:tcPr>
            <w:tcW w:w="8820" w:type="dxa"/>
            <w:shd w:val="clear" w:color="auto" w:fill="F2F2F2"/>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5- Licencë për transport udhëtarësh me taksi</w:t>
            </w:r>
          </w:p>
        </w:tc>
      </w:tr>
      <w:tr w:rsidR="00C43C5A" w:rsidRPr="00574B2A" w:rsidTr="00196A29">
        <w:trPr>
          <w:trHeight w:val="143"/>
        </w:trPr>
        <w:tc>
          <w:tcPr>
            <w:tcW w:w="540" w:type="dxa"/>
            <w:vAlign w:val="center"/>
          </w:tcPr>
          <w:p w:rsidR="00C43C5A" w:rsidRPr="00574B2A" w:rsidRDefault="00C43C5A" w:rsidP="00196A29">
            <w:pPr>
              <w:spacing w:before="20" w:after="20" w:line="276" w:lineRule="auto"/>
              <w:jc w:val="center"/>
              <w:rPr>
                <w:rFonts w:eastAsia="Batang"/>
                <w:b/>
                <w:bCs/>
                <w:sz w:val="20"/>
                <w:szCs w:val="20"/>
                <w:lang w:val="sq-AL"/>
              </w:rPr>
            </w:pPr>
            <w:r w:rsidRPr="00574B2A">
              <w:rPr>
                <w:rFonts w:eastAsia="Batang"/>
                <w:b/>
                <w:bCs/>
                <w:sz w:val="20"/>
                <w:szCs w:val="20"/>
                <w:lang w:val="sq-AL"/>
              </w:rPr>
              <w:t>II</w:t>
            </w:r>
          </w:p>
        </w:tc>
        <w:tc>
          <w:tcPr>
            <w:tcW w:w="8820" w:type="dxa"/>
            <w:vAlign w:val="center"/>
          </w:tcPr>
          <w:p w:rsidR="00C43C5A" w:rsidRPr="00574B2A" w:rsidRDefault="00C43C5A" w:rsidP="00C43C5A">
            <w:pPr>
              <w:spacing w:before="20" w:after="20" w:line="276" w:lineRule="auto"/>
              <w:rPr>
                <w:rFonts w:eastAsia="Batang"/>
                <w:b/>
                <w:sz w:val="20"/>
                <w:szCs w:val="20"/>
                <w:lang w:val="sq-AL"/>
              </w:rPr>
            </w:pPr>
            <w:r w:rsidRPr="00574B2A">
              <w:rPr>
                <w:rFonts w:eastAsia="Batang"/>
                <w:b/>
                <w:sz w:val="20"/>
                <w:szCs w:val="20"/>
                <w:lang w:val="sq-AL"/>
              </w:rPr>
              <w:t>Transport mallrash</w:t>
            </w:r>
          </w:p>
        </w:tc>
      </w:tr>
      <w:tr w:rsidR="00C43C5A" w:rsidRPr="00574B2A" w:rsidTr="00196A29">
        <w:trPr>
          <w:trHeight w:val="54"/>
        </w:trPr>
        <w:tc>
          <w:tcPr>
            <w:tcW w:w="540" w:type="dxa"/>
            <w:shd w:val="clear" w:color="auto" w:fill="F2F2F2"/>
            <w:vAlign w:val="center"/>
          </w:tcPr>
          <w:p w:rsidR="00C43C5A" w:rsidRPr="00574B2A" w:rsidRDefault="00C43C5A" w:rsidP="00196A29">
            <w:pPr>
              <w:spacing w:before="20" w:after="20" w:line="276" w:lineRule="auto"/>
              <w:jc w:val="center"/>
              <w:rPr>
                <w:rFonts w:eastAsia="Batang"/>
                <w:b/>
                <w:bCs/>
                <w:sz w:val="20"/>
                <w:szCs w:val="20"/>
                <w:lang w:val="sq-AL"/>
              </w:rPr>
            </w:pPr>
          </w:p>
        </w:tc>
        <w:tc>
          <w:tcPr>
            <w:tcW w:w="8820" w:type="dxa"/>
            <w:shd w:val="clear" w:color="auto" w:fill="F2F2F2"/>
            <w:vAlign w:val="center"/>
          </w:tcPr>
          <w:p w:rsidR="00C43C5A" w:rsidRPr="00574B2A" w:rsidRDefault="00C43C5A" w:rsidP="00C43C5A">
            <w:pPr>
              <w:spacing w:before="20" w:after="20" w:line="276" w:lineRule="auto"/>
              <w:rPr>
                <w:rFonts w:eastAsia="Batang"/>
                <w:b/>
                <w:sz w:val="20"/>
                <w:szCs w:val="20"/>
                <w:lang w:val="sq-AL"/>
              </w:rPr>
            </w:pPr>
            <w:r w:rsidRPr="00574B2A">
              <w:rPr>
                <w:rFonts w:eastAsia="Batang"/>
                <w:b/>
                <w:sz w:val="20"/>
                <w:szCs w:val="20"/>
                <w:lang w:val="sq-AL"/>
              </w:rPr>
              <w:t>Brenda vendit</w:t>
            </w:r>
          </w:p>
        </w:tc>
      </w:tr>
      <w:tr w:rsidR="00C43C5A" w:rsidRPr="00574B2A" w:rsidTr="00196A29">
        <w:trPr>
          <w:trHeight w:val="260"/>
        </w:trPr>
        <w:tc>
          <w:tcPr>
            <w:tcW w:w="540" w:type="dxa"/>
            <w:vAlign w:val="center"/>
          </w:tcPr>
          <w:p w:rsidR="00C43C5A" w:rsidRPr="00574B2A" w:rsidRDefault="00C43C5A" w:rsidP="00C43C5A">
            <w:pPr>
              <w:spacing w:before="20" w:after="20" w:line="276" w:lineRule="auto"/>
              <w:rPr>
                <w:rFonts w:eastAsia="Batang"/>
                <w:b/>
                <w:bCs/>
                <w:sz w:val="20"/>
                <w:szCs w:val="20"/>
                <w:lang w:val="sq-AL"/>
              </w:rPr>
            </w:pPr>
          </w:p>
        </w:tc>
        <w:tc>
          <w:tcPr>
            <w:tcW w:w="8820" w:type="dxa"/>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 xml:space="preserve">1- Licencë transport mallrash për të tretë e </w:t>
            </w:r>
            <w:r w:rsidR="000E6A74" w:rsidRPr="00574B2A">
              <w:rPr>
                <w:rFonts w:eastAsia="Batang"/>
                <w:sz w:val="20"/>
                <w:szCs w:val="20"/>
                <w:lang w:val="sq-AL"/>
              </w:rPr>
              <w:t>qira</w:t>
            </w:r>
            <w:r w:rsidRPr="00574B2A">
              <w:rPr>
                <w:rFonts w:eastAsia="Batang"/>
                <w:sz w:val="20"/>
                <w:szCs w:val="20"/>
                <w:lang w:val="sq-AL"/>
              </w:rPr>
              <w:t xml:space="preserve"> brenda vendit</w:t>
            </w:r>
          </w:p>
        </w:tc>
      </w:tr>
      <w:tr w:rsidR="00C43C5A" w:rsidRPr="00574B2A" w:rsidTr="00196A29">
        <w:trPr>
          <w:trHeight w:val="469"/>
        </w:trPr>
        <w:tc>
          <w:tcPr>
            <w:tcW w:w="540" w:type="dxa"/>
            <w:shd w:val="clear" w:color="auto" w:fill="F2F2F2"/>
            <w:vAlign w:val="center"/>
          </w:tcPr>
          <w:p w:rsidR="00C43C5A" w:rsidRPr="00574B2A" w:rsidRDefault="00C43C5A" w:rsidP="00C43C5A">
            <w:pPr>
              <w:spacing w:before="20" w:after="20" w:line="276" w:lineRule="auto"/>
              <w:rPr>
                <w:rFonts w:eastAsia="Batang"/>
                <w:b/>
                <w:bCs/>
                <w:sz w:val="20"/>
                <w:szCs w:val="20"/>
                <w:lang w:val="sq-AL"/>
              </w:rPr>
            </w:pPr>
          </w:p>
        </w:tc>
        <w:tc>
          <w:tcPr>
            <w:tcW w:w="8820" w:type="dxa"/>
            <w:shd w:val="clear" w:color="auto" w:fill="F2F2F2"/>
            <w:vAlign w:val="center"/>
          </w:tcPr>
          <w:p w:rsidR="00C43C5A" w:rsidRPr="009828B2" w:rsidRDefault="00C43C5A" w:rsidP="00C43C5A">
            <w:pPr>
              <w:spacing w:before="20" w:after="20" w:line="276" w:lineRule="auto"/>
              <w:rPr>
                <w:rFonts w:eastAsia="Batang"/>
                <w:i/>
                <w:sz w:val="20"/>
                <w:szCs w:val="20"/>
                <w:lang w:val="sq-AL"/>
              </w:rPr>
            </w:pPr>
            <w:r w:rsidRPr="009828B2">
              <w:rPr>
                <w:rFonts w:eastAsia="Batang"/>
                <w:i/>
                <w:sz w:val="20"/>
                <w:szCs w:val="20"/>
                <w:lang w:val="sq-AL"/>
              </w:rPr>
              <w:t xml:space="preserve">Certifikatë transporti mallrash për të tretë e </w:t>
            </w:r>
            <w:r w:rsidR="000E6A74" w:rsidRPr="009828B2">
              <w:rPr>
                <w:rFonts w:eastAsia="Batang"/>
                <w:i/>
                <w:sz w:val="20"/>
                <w:szCs w:val="20"/>
                <w:lang w:val="sq-AL"/>
              </w:rPr>
              <w:t>qira</w:t>
            </w:r>
            <w:r w:rsidRPr="009828B2">
              <w:rPr>
                <w:rFonts w:eastAsia="Batang"/>
                <w:i/>
                <w:sz w:val="20"/>
                <w:szCs w:val="20"/>
                <w:lang w:val="sq-AL"/>
              </w:rPr>
              <w:t xml:space="preserve"> brenda vendit</w:t>
            </w:r>
          </w:p>
        </w:tc>
      </w:tr>
      <w:tr w:rsidR="00C43C5A" w:rsidRPr="00574B2A" w:rsidTr="00196A29">
        <w:trPr>
          <w:trHeight w:val="54"/>
        </w:trPr>
        <w:tc>
          <w:tcPr>
            <w:tcW w:w="540" w:type="dxa"/>
            <w:vAlign w:val="center"/>
          </w:tcPr>
          <w:p w:rsidR="00C43C5A" w:rsidRPr="00574B2A" w:rsidRDefault="00C43C5A" w:rsidP="00C43C5A">
            <w:pPr>
              <w:spacing w:before="20" w:after="20" w:line="276" w:lineRule="auto"/>
              <w:rPr>
                <w:rFonts w:eastAsia="Batang"/>
                <w:b/>
                <w:bCs/>
                <w:sz w:val="20"/>
                <w:szCs w:val="20"/>
                <w:lang w:val="sq-AL"/>
              </w:rPr>
            </w:pPr>
          </w:p>
        </w:tc>
        <w:tc>
          <w:tcPr>
            <w:tcW w:w="8820" w:type="dxa"/>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2- Certifikatë transporti mallrash për llogari të vet</w:t>
            </w:r>
          </w:p>
        </w:tc>
      </w:tr>
      <w:tr w:rsidR="00C43C5A" w:rsidRPr="00574B2A" w:rsidTr="00196A29">
        <w:trPr>
          <w:trHeight w:val="269"/>
        </w:trPr>
        <w:tc>
          <w:tcPr>
            <w:tcW w:w="540" w:type="dxa"/>
            <w:shd w:val="clear" w:color="auto" w:fill="F2F2F2"/>
            <w:vAlign w:val="center"/>
          </w:tcPr>
          <w:p w:rsidR="00C43C5A" w:rsidRPr="00574B2A" w:rsidRDefault="00C43C5A" w:rsidP="00C43C5A">
            <w:pPr>
              <w:spacing w:before="20" w:after="20" w:line="276" w:lineRule="auto"/>
              <w:rPr>
                <w:rFonts w:eastAsia="Batang"/>
                <w:b/>
                <w:bCs/>
                <w:sz w:val="20"/>
                <w:szCs w:val="20"/>
                <w:lang w:val="sq-AL"/>
              </w:rPr>
            </w:pPr>
          </w:p>
        </w:tc>
        <w:tc>
          <w:tcPr>
            <w:tcW w:w="8820" w:type="dxa"/>
            <w:shd w:val="clear" w:color="auto" w:fill="F2F2F2"/>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 xml:space="preserve">3- Certifikatë transporti mallrash të rrezikshme </w:t>
            </w:r>
            <w:r w:rsidR="000E6A74" w:rsidRPr="00574B2A">
              <w:rPr>
                <w:rFonts w:eastAsia="Batang"/>
                <w:sz w:val="20"/>
                <w:szCs w:val="20"/>
                <w:lang w:val="sq-AL"/>
              </w:rPr>
              <w:t>brenda</w:t>
            </w:r>
            <w:r w:rsidRPr="00574B2A">
              <w:rPr>
                <w:rFonts w:eastAsia="Batang"/>
                <w:sz w:val="20"/>
                <w:szCs w:val="20"/>
                <w:lang w:val="sq-AL"/>
              </w:rPr>
              <w:t xml:space="preserve"> vendit për të tretë e </w:t>
            </w:r>
            <w:r w:rsidR="000E6A74" w:rsidRPr="00574B2A">
              <w:rPr>
                <w:rFonts w:eastAsia="Batang"/>
                <w:sz w:val="20"/>
                <w:szCs w:val="20"/>
                <w:lang w:val="sq-AL"/>
              </w:rPr>
              <w:t>qira</w:t>
            </w:r>
            <w:r w:rsidRPr="00574B2A">
              <w:rPr>
                <w:rFonts w:eastAsia="Batang"/>
                <w:sz w:val="20"/>
                <w:szCs w:val="20"/>
                <w:lang w:val="sq-AL"/>
              </w:rPr>
              <w:t xml:space="preserve"> dhe llogari të vet</w:t>
            </w:r>
          </w:p>
        </w:tc>
      </w:tr>
      <w:tr w:rsidR="00C43C5A" w:rsidRPr="00574B2A" w:rsidTr="00196A29">
        <w:trPr>
          <w:trHeight w:val="54"/>
        </w:trPr>
        <w:tc>
          <w:tcPr>
            <w:tcW w:w="540" w:type="dxa"/>
            <w:vAlign w:val="center"/>
          </w:tcPr>
          <w:p w:rsidR="00C43C5A" w:rsidRPr="00574B2A" w:rsidRDefault="00C43C5A" w:rsidP="00C43C5A">
            <w:pPr>
              <w:spacing w:before="20" w:after="20" w:line="276" w:lineRule="auto"/>
              <w:rPr>
                <w:rFonts w:eastAsia="Batang"/>
                <w:b/>
                <w:bCs/>
                <w:sz w:val="20"/>
                <w:szCs w:val="20"/>
                <w:lang w:val="sq-AL"/>
              </w:rPr>
            </w:pPr>
          </w:p>
        </w:tc>
        <w:tc>
          <w:tcPr>
            <w:tcW w:w="8820" w:type="dxa"/>
            <w:vAlign w:val="center"/>
          </w:tcPr>
          <w:p w:rsidR="00C43C5A" w:rsidRPr="00574B2A" w:rsidRDefault="000E6A74" w:rsidP="00C43C5A">
            <w:pPr>
              <w:spacing w:before="20" w:after="20" w:line="276" w:lineRule="auto"/>
              <w:rPr>
                <w:rFonts w:eastAsia="Batang"/>
                <w:sz w:val="20"/>
                <w:szCs w:val="20"/>
                <w:lang w:val="sq-AL"/>
              </w:rPr>
            </w:pPr>
            <w:r w:rsidRPr="009828B2">
              <w:rPr>
                <w:rFonts w:eastAsia="Batang"/>
                <w:i/>
                <w:sz w:val="20"/>
                <w:szCs w:val="20"/>
                <w:lang w:val="sq-AL"/>
              </w:rPr>
              <w:t>Certifikatë</w:t>
            </w:r>
            <w:r w:rsidR="00C43C5A" w:rsidRPr="009828B2">
              <w:rPr>
                <w:rFonts w:eastAsia="Batang"/>
                <w:i/>
                <w:sz w:val="20"/>
                <w:szCs w:val="20"/>
                <w:lang w:val="sq-AL"/>
              </w:rPr>
              <w:t xml:space="preserve"> për tërheqës</w:t>
            </w:r>
          </w:p>
        </w:tc>
      </w:tr>
      <w:tr w:rsidR="00C43C5A" w:rsidRPr="00574B2A" w:rsidTr="00196A29">
        <w:trPr>
          <w:trHeight w:val="54"/>
        </w:trPr>
        <w:tc>
          <w:tcPr>
            <w:tcW w:w="540" w:type="dxa"/>
            <w:shd w:val="clear" w:color="auto" w:fill="F2F2F2"/>
            <w:vAlign w:val="center"/>
          </w:tcPr>
          <w:p w:rsidR="00C43C5A" w:rsidRPr="009828B2" w:rsidRDefault="00C43C5A" w:rsidP="00C43C5A">
            <w:pPr>
              <w:spacing w:before="20" w:after="20" w:line="276" w:lineRule="auto"/>
              <w:rPr>
                <w:rFonts w:eastAsia="Batang"/>
                <w:b/>
                <w:sz w:val="20"/>
                <w:szCs w:val="20"/>
                <w:lang w:val="sq-AL"/>
              </w:rPr>
            </w:pPr>
          </w:p>
        </w:tc>
        <w:tc>
          <w:tcPr>
            <w:tcW w:w="8820" w:type="dxa"/>
            <w:shd w:val="clear" w:color="auto" w:fill="F2F2F2"/>
            <w:vAlign w:val="center"/>
          </w:tcPr>
          <w:p w:rsidR="00C43C5A" w:rsidRPr="009828B2" w:rsidRDefault="009828B2" w:rsidP="00C43C5A">
            <w:pPr>
              <w:spacing w:before="20" w:after="20" w:line="276" w:lineRule="auto"/>
              <w:rPr>
                <w:rFonts w:eastAsia="Batang"/>
                <w:b/>
                <w:sz w:val="20"/>
                <w:szCs w:val="20"/>
                <w:lang w:val="sq-AL"/>
              </w:rPr>
            </w:pPr>
            <w:r>
              <w:rPr>
                <w:rFonts w:eastAsia="Batang"/>
                <w:b/>
                <w:sz w:val="20"/>
                <w:szCs w:val="20"/>
                <w:lang w:val="sq-AL"/>
              </w:rPr>
              <w:t>N</w:t>
            </w:r>
            <w:r w:rsidRPr="009828B2">
              <w:rPr>
                <w:rFonts w:eastAsia="Batang"/>
                <w:b/>
                <w:sz w:val="20"/>
                <w:szCs w:val="20"/>
                <w:lang w:val="sq-AL"/>
              </w:rPr>
              <w:t>dërkombëtar</w:t>
            </w:r>
          </w:p>
        </w:tc>
      </w:tr>
      <w:tr w:rsidR="00C43C5A" w:rsidRPr="00574B2A" w:rsidTr="00196A29">
        <w:trPr>
          <w:trHeight w:val="54"/>
        </w:trPr>
        <w:tc>
          <w:tcPr>
            <w:tcW w:w="540" w:type="dxa"/>
            <w:vAlign w:val="center"/>
          </w:tcPr>
          <w:p w:rsidR="00C43C5A" w:rsidRPr="00574B2A" w:rsidRDefault="00C43C5A" w:rsidP="00C43C5A">
            <w:pPr>
              <w:spacing w:before="20" w:after="20" w:line="276" w:lineRule="auto"/>
              <w:rPr>
                <w:rFonts w:eastAsia="Batang"/>
                <w:b/>
                <w:bCs/>
                <w:sz w:val="20"/>
                <w:szCs w:val="20"/>
                <w:lang w:val="sq-AL"/>
              </w:rPr>
            </w:pPr>
          </w:p>
        </w:tc>
        <w:tc>
          <w:tcPr>
            <w:tcW w:w="8820" w:type="dxa"/>
            <w:vAlign w:val="center"/>
          </w:tcPr>
          <w:p w:rsidR="00C43C5A" w:rsidRPr="00574B2A" w:rsidRDefault="009828B2" w:rsidP="00C43C5A">
            <w:pPr>
              <w:spacing w:before="20" w:after="20" w:line="276" w:lineRule="auto"/>
              <w:rPr>
                <w:rFonts w:eastAsia="Batang"/>
                <w:sz w:val="20"/>
                <w:szCs w:val="20"/>
                <w:lang w:val="sq-AL"/>
              </w:rPr>
            </w:pPr>
            <w:r>
              <w:rPr>
                <w:rFonts w:eastAsia="Batang"/>
                <w:sz w:val="20"/>
                <w:szCs w:val="20"/>
                <w:lang w:val="sq-AL"/>
              </w:rPr>
              <w:t xml:space="preserve">1. </w:t>
            </w:r>
            <w:r w:rsidR="00C43C5A" w:rsidRPr="00574B2A">
              <w:rPr>
                <w:rFonts w:eastAsia="Batang"/>
                <w:sz w:val="20"/>
                <w:szCs w:val="20"/>
                <w:lang w:val="sq-AL"/>
              </w:rPr>
              <w:t>Certifikatë transporti ndër/kombëtar mallrash për të tretë e qira</w:t>
            </w:r>
          </w:p>
        </w:tc>
      </w:tr>
      <w:tr w:rsidR="00C43C5A" w:rsidRPr="00574B2A" w:rsidTr="00196A29">
        <w:trPr>
          <w:trHeight w:val="54"/>
        </w:trPr>
        <w:tc>
          <w:tcPr>
            <w:tcW w:w="540" w:type="dxa"/>
            <w:shd w:val="clear" w:color="auto" w:fill="F2F2F2"/>
            <w:vAlign w:val="center"/>
          </w:tcPr>
          <w:p w:rsidR="00C43C5A" w:rsidRPr="00574B2A" w:rsidRDefault="00C43C5A" w:rsidP="00C43C5A">
            <w:pPr>
              <w:spacing w:before="20" w:after="20" w:line="276" w:lineRule="auto"/>
              <w:rPr>
                <w:rFonts w:eastAsia="Batang"/>
                <w:b/>
                <w:bCs/>
                <w:sz w:val="20"/>
                <w:szCs w:val="20"/>
                <w:lang w:val="sq-AL"/>
              </w:rPr>
            </w:pPr>
          </w:p>
        </w:tc>
        <w:tc>
          <w:tcPr>
            <w:tcW w:w="8820" w:type="dxa"/>
            <w:shd w:val="clear" w:color="auto" w:fill="F2F2F2"/>
            <w:vAlign w:val="center"/>
          </w:tcPr>
          <w:p w:rsidR="00C43C5A" w:rsidRPr="00574B2A" w:rsidRDefault="009828B2" w:rsidP="00C43C5A">
            <w:pPr>
              <w:spacing w:before="20" w:after="20" w:line="276" w:lineRule="auto"/>
              <w:rPr>
                <w:rFonts w:eastAsia="Batang"/>
                <w:sz w:val="20"/>
                <w:szCs w:val="20"/>
                <w:lang w:val="sq-AL"/>
              </w:rPr>
            </w:pPr>
            <w:r>
              <w:rPr>
                <w:rFonts w:eastAsia="Batang"/>
                <w:sz w:val="20"/>
                <w:szCs w:val="20"/>
                <w:lang w:val="sq-AL"/>
              </w:rPr>
              <w:t xml:space="preserve">2. </w:t>
            </w:r>
            <w:r w:rsidR="00C43C5A" w:rsidRPr="00574B2A">
              <w:rPr>
                <w:rFonts w:eastAsia="Batang"/>
                <w:sz w:val="20"/>
                <w:szCs w:val="20"/>
                <w:lang w:val="sq-AL"/>
              </w:rPr>
              <w:t>Certifikatë transporti ndërkombëtar mallra për llogari të vet</w:t>
            </w:r>
          </w:p>
        </w:tc>
      </w:tr>
      <w:tr w:rsidR="00C43C5A" w:rsidRPr="00574B2A" w:rsidTr="00196A29">
        <w:trPr>
          <w:trHeight w:val="54"/>
        </w:trPr>
        <w:tc>
          <w:tcPr>
            <w:tcW w:w="540" w:type="dxa"/>
            <w:vAlign w:val="center"/>
          </w:tcPr>
          <w:p w:rsidR="00C43C5A" w:rsidRPr="00574B2A" w:rsidRDefault="00C43C5A" w:rsidP="00C43C5A">
            <w:pPr>
              <w:spacing w:before="20" w:after="20" w:line="276" w:lineRule="auto"/>
              <w:rPr>
                <w:rFonts w:eastAsia="Batang"/>
                <w:b/>
                <w:bCs/>
                <w:sz w:val="20"/>
                <w:szCs w:val="20"/>
                <w:lang w:val="sq-AL"/>
              </w:rPr>
            </w:pPr>
          </w:p>
        </w:tc>
        <w:tc>
          <w:tcPr>
            <w:tcW w:w="8820" w:type="dxa"/>
            <w:vAlign w:val="center"/>
          </w:tcPr>
          <w:p w:rsidR="00C43C5A" w:rsidRPr="00574B2A" w:rsidRDefault="009828B2" w:rsidP="00C43C5A">
            <w:pPr>
              <w:spacing w:before="20" w:after="20" w:line="276" w:lineRule="auto"/>
              <w:rPr>
                <w:rFonts w:eastAsia="Batang"/>
                <w:sz w:val="20"/>
                <w:szCs w:val="20"/>
                <w:lang w:val="sq-AL"/>
              </w:rPr>
            </w:pPr>
            <w:r>
              <w:rPr>
                <w:rFonts w:eastAsia="Batang"/>
                <w:sz w:val="20"/>
                <w:szCs w:val="20"/>
                <w:lang w:val="sq-AL"/>
              </w:rPr>
              <w:t xml:space="preserve">3. </w:t>
            </w:r>
            <w:r w:rsidR="00C43C5A" w:rsidRPr="00574B2A">
              <w:rPr>
                <w:rFonts w:eastAsia="Batang"/>
                <w:sz w:val="20"/>
                <w:szCs w:val="20"/>
                <w:lang w:val="sq-AL"/>
              </w:rPr>
              <w:t>Certifikatë për tërheqës</w:t>
            </w:r>
          </w:p>
        </w:tc>
      </w:tr>
      <w:tr w:rsidR="00C43C5A" w:rsidRPr="00574B2A" w:rsidTr="00196A29">
        <w:trPr>
          <w:trHeight w:val="260"/>
        </w:trPr>
        <w:tc>
          <w:tcPr>
            <w:tcW w:w="540" w:type="dxa"/>
            <w:shd w:val="clear" w:color="auto" w:fill="F2F2F2"/>
            <w:vAlign w:val="center"/>
          </w:tcPr>
          <w:p w:rsidR="00C43C5A" w:rsidRPr="00574B2A" w:rsidRDefault="00C43C5A" w:rsidP="00C43C5A">
            <w:pPr>
              <w:spacing w:before="20" w:after="20" w:line="276" w:lineRule="auto"/>
              <w:rPr>
                <w:rFonts w:eastAsia="Batang"/>
                <w:b/>
                <w:bCs/>
                <w:sz w:val="20"/>
                <w:szCs w:val="20"/>
                <w:lang w:val="sq-AL"/>
              </w:rPr>
            </w:pPr>
            <w:r w:rsidRPr="00574B2A">
              <w:rPr>
                <w:rFonts w:eastAsia="Batang"/>
                <w:b/>
                <w:bCs/>
                <w:sz w:val="20"/>
                <w:szCs w:val="20"/>
                <w:lang w:val="sq-AL"/>
              </w:rPr>
              <w:t>III</w:t>
            </w:r>
          </w:p>
        </w:tc>
        <w:tc>
          <w:tcPr>
            <w:tcW w:w="8820" w:type="dxa"/>
            <w:shd w:val="clear" w:color="auto" w:fill="F2F2F2"/>
            <w:vAlign w:val="center"/>
          </w:tcPr>
          <w:p w:rsidR="00C43C5A" w:rsidRPr="00574B2A" w:rsidRDefault="00C43C5A" w:rsidP="00C43C5A">
            <w:pPr>
              <w:spacing w:before="20" w:after="20" w:line="276" w:lineRule="auto"/>
              <w:rPr>
                <w:rFonts w:eastAsia="Batang"/>
                <w:b/>
                <w:sz w:val="20"/>
                <w:szCs w:val="20"/>
                <w:lang w:val="sq-AL"/>
              </w:rPr>
            </w:pPr>
            <w:r w:rsidRPr="00574B2A">
              <w:rPr>
                <w:rFonts w:eastAsia="Batang"/>
                <w:b/>
                <w:sz w:val="20"/>
                <w:szCs w:val="20"/>
                <w:lang w:val="sq-AL"/>
              </w:rPr>
              <w:t>Shërbime transporti</w:t>
            </w:r>
          </w:p>
        </w:tc>
      </w:tr>
      <w:tr w:rsidR="00C43C5A" w:rsidRPr="00574B2A" w:rsidTr="00196A29">
        <w:trPr>
          <w:trHeight w:val="54"/>
        </w:trPr>
        <w:tc>
          <w:tcPr>
            <w:tcW w:w="540" w:type="dxa"/>
            <w:vAlign w:val="center"/>
          </w:tcPr>
          <w:p w:rsidR="00C43C5A" w:rsidRPr="00574B2A" w:rsidRDefault="00C43C5A" w:rsidP="00C43C5A">
            <w:pPr>
              <w:spacing w:before="20" w:after="20" w:line="276" w:lineRule="auto"/>
              <w:rPr>
                <w:rFonts w:eastAsia="Batang"/>
                <w:b/>
                <w:bCs/>
                <w:sz w:val="20"/>
                <w:szCs w:val="20"/>
                <w:lang w:val="sq-AL"/>
              </w:rPr>
            </w:pPr>
          </w:p>
        </w:tc>
        <w:tc>
          <w:tcPr>
            <w:tcW w:w="8820" w:type="dxa"/>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1- Licencë agjenci udhëtimesh taksi brenda vendit</w:t>
            </w:r>
          </w:p>
        </w:tc>
      </w:tr>
      <w:tr w:rsidR="00C43C5A" w:rsidRPr="00574B2A" w:rsidTr="00196A29">
        <w:trPr>
          <w:trHeight w:val="134"/>
        </w:trPr>
        <w:tc>
          <w:tcPr>
            <w:tcW w:w="540" w:type="dxa"/>
            <w:shd w:val="clear" w:color="auto" w:fill="F2F2F2"/>
            <w:vAlign w:val="center"/>
          </w:tcPr>
          <w:p w:rsidR="00C43C5A" w:rsidRPr="00574B2A" w:rsidRDefault="00C43C5A" w:rsidP="00C43C5A">
            <w:pPr>
              <w:spacing w:before="20" w:after="20" w:line="276" w:lineRule="auto"/>
              <w:rPr>
                <w:rFonts w:eastAsia="Batang"/>
                <w:b/>
                <w:bCs/>
                <w:sz w:val="20"/>
                <w:szCs w:val="20"/>
                <w:lang w:val="sq-AL"/>
              </w:rPr>
            </w:pPr>
          </w:p>
        </w:tc>
        <w:tc>
          <w:tcPr>
            <w:tcW w:w="8820" w:type="dxa"/>
            <w:shd w:val="clear" w:color="auto" w:fill="F2F2F2"/>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2- Licencë agjenci transport ndërkombëtar udhëtarësh</w:t>
            </w:r>
          </w:p>
        </w:tc>
      </w:tr>
      <w:tr w:rsidR="00C43C5A" w:rsidRPr="00574B2A" w:rsidTr="00196A29">
        <w:trPr>
          <w:trHeight w:val="80"/>
        </w:trPr>
        <w:tc>
          <w:tcPr>
            <w:tcW w:w="540" w:type="dxa"/>
            <w:vAlign w:val="center"/>
          </w:tcPr>
          <w:p w:rsidR="00C43C5A" w:rsidRPr="00574B2A" w:rsidRDefault="00C43C5A" w:rsidP="00C43C5A">
            <w:pPr>
              <w:spacing w:before="20" w:after="20" w:line="276" w:lineRule="auto"/>
              <w:rPr>
                <w:rFonts w:eastAsia="Batang"/>
                <w:b/>
                <w:bCs/>
                <w:sz w:val="20"/>
                <w:szCs w:val="20"/>
                <w:lang w:val="sq-AL"/>
              </w:rPr>
            </w:pPr>
            <w:r w:rsidRPr="00574B2A">
              <w:rPr>
                <w:rFonts w:eastAsia="Batang"/>
                <w:b/>
                <w:bCs/>
                <w:sz w:val="20"/>
                <w:szCs w:val="20"/>
                <w:lang w:val="sq-AL"/>
              </w:rPr>
              <w:t>IV</w:t>
            </w:r>
          </w:p>
        </w:tc>
        <w:tc>
          <w:tcPr>
            <w:tcW w:w="8820" w:type="dxa"/>
            <w:vAlign w:val="center"/>
          </w:tcPr>
          <w:p w:rsidR="00C43C5A" w:rsidRPr="00574B2A" w:rsidRDefault="00C43C5A" w:rsidP="00C43C5A">
            <w:pPr>
              <w:spacing w:before="20" w:after="20" w:line="276" w:lineRule="auto"/>
              <w:rPr>
                <w:rFonts w:eastAsia="Batang"/>
                <w:b/>
                <w:sz w:val="20"/>
                <w:szCs w:val="20"/>
                <w:lang w:val="sq-AL"/>
              </w:rPr>
            </w:pPr>
            <w:r w:rsidRPr="00574B2A">
              <w:rPr>
                <w:rFonts w:eastAsia="Batang"/>
                <w:b/>
                <w:sz w:val="20"/>
                <w:szCs w:val="20"/>
                <w:lang w:val="sq-AL"/>
              </w:rPr>
              <w:t>Veprimtari të tjera</w:t>
            </w:r>
          </w:p>
        </w:tc>
      </w:tr>
      <w:tr w:rsidR="00C43C5A" w:rsidRPr="00574B2A" w:rsidTr="00196A29">
        <w:trPr>
          <w:trHeight w:val="278"/>
        </w:trPr>
        <w:tc>
          <w:tcPr>
            <w:tcW w:w="540" w:type="dxa"/>
            <w:shd w:val="clear" w:color="auto" w:fill="F2F2F2"/>
            <w:vAlign w:val="center"/>
          </w:tcPr>
          <w:p w:rsidR="00C43C5A" w:rsidRPr="00574B2A" w:rsidRDefault="00C43C5A" w:rsidP="00C43C5A">
            <w:pPr>
              <w:spacing w:before="20" w:after="20" w:line="276" w:lineRule="auto"/>
              <w:rPr>
                <w:rFonts w:eastAsia="Batang"/>
                <w:b/>
                <w:bCs/>
                <w:sz w:val="20"/>
                <w:szCs w:val="20"/>
                <w:lang w:val="sq-AL"/>
              </w:rPr>
            </w:pPr>
          </w:p>
        </w:tc>
        <w:tc>
          <w:tcPr>
            <w:tcW w:w="8820" w:type="dxa"/>
            <w:shd w:val="clear" w:color="auto" w:fill="F2F2F2"/>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1- Licencë transport mallrash me mjete jashtë norme</w:t>
            </w:r>
          </w:p>
        </w:tc>
      </w:tr>
      <w:tr w:rsidR="00C43C5A" w:rsidRPr="00574B2A" w:rsidTr="00196A29">
        <w:trPr>
          <w:trHeight w:val="134"/>
        </w:trPr>
        <w:tc>
          <w:tcPr>
            <w:tcW w:w="540" w:type="dxa"/>
            <w:shd w:val="clear" w:color="auto" w:fill="F2F2F2"/>
            <w:vAlign w:val="center"/>
          </w:tcPr>
          <w:p w:rsidR="00C43C5A" w:rsidRPr="00574B2A" w:rsidRDefault="00C43C5A" w:rsidP="00C43C5A">
            <w:pPr>
              <w:spacing w:before="20" w:after="20" w:line="276" w:lineRule="auto"/>
              <w:rPr>
                <w:rFonts w:eastAsia="Batang"/>
                <w:b/>
                <w:bCs/>
                <w:sz w:val="20"/>
                <w:szCs w:val="20"/>
                <w:lang w:val="sq-AL"/>
              </w:rPr>
            </w:pPr>
          </w:p>
        </w:tc>
        <w:tc>
          <w:tcPr>
            <w:tcW w:w="8820" w:type="dxa"/>
            <w:shd w:val="clear" w:color="auto" w:fill="F2F2F2"/>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2- Libri udhëtimit për shërbime të rastit ndërkombëtar udhëtarësh</w:t>
            </w:r>
          </w:p>
        </w:tc>
      </w:tr>
      <w:tr w:rsidR="00C43C5A" w:rsidRPr="00574B2A" w:rsidTr="00196A29">
        <w:trPr>
          <w:trHeight w:val="54"/>
        </w:trPr>
        <w:tc>
          <w:tcPr>
            <w:tcW w:w="540" w:type="dxa"/>
            <w:vAlign w:val="center"/>
          </w:tcPr>
          <w:p w:rsidR="00C43C5A" w:rsidRPr="00574B2A" w:rsidRDefault="00C43C5A" w:rsidP="00C43C5A">
            <w:pPr>
              <w:spacing w:before="20" w:after="20" w:line="276" w:lineRule="auto"/>
              <w:rPr>
                <w:rFonts w:eastAsia="Batang"/>
                <w:b/>
                <w:bCs/>
                <w:sz w:val="20"/>
                <w:szCs w:val="20"/>
                <w:lang w:val="sq-AL"/>
              </w:rPr>
            </w:pPr>
          </w:p>
        </w:tc>
        <w:tc>
          <w:tcPr>
            <w:tcW w:w="8820" w:type="dxa"/>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3- Libri udhëtimit për shërbime të rastit të udhëtarë brenda vendit</w:t>
            </w:r>
          </w:p>
        </w:tc>
      </w:tr>
      <w:tr w:rsidR="00C43C5A" w:rsidRPr="00574B2A" w:rsidTr="00196A29">
        <w:trPr>
          <w:trHeight w:val="54"/>
        </w:trPr>
        <w:tc>
          <w:tcPr>
            <w:tcW w:w="540" w:type="dxa"/>
            <w:shd w:val="clear" w:color="auto" w:fill="F2F2F2"/>
            <w:vAlign w:val="center"/>
          </w:tcPr>
          <w:p w:rsidR="00C43C5A" w:rsidRPr="00574B2A" w:rsidRDefault="00C43C5A" w:rsidP="00C43C5A">
            <w:pPr>
              <w:spacing w:before="20" w:after="20" w:line="276" w:lineRule="auto"/>
              <w:rPr>
                <w:rFonts w:eastAsia="Batang"/>
                <w:b/>
                <w:bCs/>
                <w:sz w:val="20"/>
                <w:szCs w:val="20"/>
                <w:lang w:val="sq-AL"/>
              </w:rPr>
            </w:pPr>
          </w:p>
        </w:tc>
        <w:tc>
          <w:tcPr>
            <w:tcW w:w="8820" w:type="dxa"/>
            <w:shd w:val="clear" w:color="auto" w:fill="F2F2F2"/>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4- Autorizim i përkohshëm mujor</w:t>
            </w:r>
          </w:p>
        </w:tc>
      </w:tr>
    </w:tbl>
    <w:p w:rsidR="00BB1C19" w:rsidRPr="00574B2A" w:rsidRDefault="00BB1C19" w:rsidP="00196A29">
      <w:pPr>
        <w:pStyle w:val="Caption"/>
        <w:spacing w:before="120" w:after="300" w:line="276" w:lineRule="auto"/>
        <w:rPr>
          <w:b w:val="0"/>
          <w:i/>
          <w:noProof w:val="0"/>
          <w:color w:val="000000"/>
          <w:sz w:val="16"/>
          <w:lang w:val="sq-AL"/>
        </w:rPr>
      </w:pPr>
      <w:bookmarkStart w:id="40" w:name="_Toc456598012"/>
      <w:bookmarkStart w:id="41" w:name="_Toc456947930"/>
      <w:bookmarkStart w:id="42" w:name="_Toc485654485"/>
      <w:r w:rsidRPr="00574B2A">
        <w:rPr>
          <w:b w:val="0"/>
          <w:i/>
          <w:noProof w:val="0"/>
          <w:color w:val="000000"/>
          <w:sz w:val="16"/>
          <w:lang w:val="sq-AL"/>
        </w:rPr>
        <w:t xml:space="preserve">Tabela </w:t>
      </w:r>
      <w:r w:rsidR="00EA44C0" w:rsidRPr="00574B2A">
        <w:rPr>
          <w:b w:val="0"/>
          <w:i/>
          <w:noProof w:val="0"/>
          <w:color w:val="000000"/>
          <w:sz w:val="16"/>
          <w:lang w:val="sq-AL"/>
        </w:rPr>
        <w:fldChar w:fldCharType="begin"/>
      </w:r>
      <w:r w:rsidRPr="00574B2A">
        <w:rPr>
          <w:b w:val="0"/>
          <w:i/>
          <w:noProof w:val="0"/>
          <w:color w:val="000000"/>
          <w:sz w:val="16"/>
          <w:lang w:val="sq-AL"/>
        </w:rPr>
        <w:instrText xml:space="preserve"> SEQ Tabela \* ARABIC </w:instrText>
      </w:r>
      <w:r w:rsidR="00EA44C0" w:rsidRPr="00574B2A">
        <w:rPr>
          <w:b w:val="0"/>
          <w:i/>
          <w:noProof w:val="0"/>
          <w:color w:val="000000"/>
          <w:sz w:val="16"/>
          <w:lang w:val="sq-AL"/>
        </w:rPr>
        <w:fldChar w:fldCharType="separate"/>
      </w:r>
      <w:r w:rsidR="00000792">
        <w:rPr>
          <w:b w:val="0"/>
          <w:i/>
          <w:color w:val="000000"/>
          <w:sz w:val="16"/>
          <w:lang w:val="sq-AL"/>
        </w:rPr>
        <w:t>7</w:t>
      </w:r>
      <w:r w:rsidR="00EA44C0" w:rsidRPr="00574B2A">
        <w:rPr>
          <w:b w:val="0"/>
          <w:i/>
          <w:noProof w:val="0"/>
          <w:color w:val="000000"/>
          <w:sz w:val="16"/>
          <w:lang w:val="sq-AL"/>
        </w:rPr>
        <w:fldChar w:fldCharType="end"/>
      </w:r>
      <w:r w:rsidRPr="00574B2A">
        <w:rPr>
          <w:b w:val="0"/>
          <w:i/>
          <w:noProof w:val="0"/>
          <w:color w:val="000000"/>
          <w:sz w:val="16"/>
          <w:lang w:val="sq-AL"/>
        </w:rPr>
        <w:t xml:space="preserve">: </w:t>
      </w:r>
      <w:r w:rsidR="00C43C5A" w:rsidRPr="00574B2A">
        <w:rPr>
          <w:b w:val="0"/>
          <w:i/>
          <w:noProof w:val="0"/>
          <w:color w:val="000000"/>
          <w:sz w:val="16"/>
          <w:lang w:val="sq-AL"/>
        </w:rPr>
        <w:t>Lejet e</w:t>
      </w:r>
      <w:r w:rsidRPr="00574B2A">
        <w:rPr>
          <w:b w:val="0"/>
          <w:i/>
          <w:noProof w:val="0"/>
          <w:color w:val="000000"/>
          <w:sz w:val="16"/>
          <w:lang w:val="sq-AL"/>
        </w:rPr>
        <w:t xml:space="preserve"> </w:t>
      </w:r>
      <w:bookmarkEnd w:id="40"/>
      <w:bookmarkEnd w:id="41"/>
      <w:r w:rsidR="000E6A74" w:rsidRPr="00574B2A">
        <w:rPr>
          <w:b w:val="0"/>
          <w:i/>
          <w:noProof w:val="0"/>
          <w:color w:val="000000"/>
          <w:sz w:val="16"/>
          <w:lang w:val="sq-AL"/>
        </w:rPr>
        <w:t>transport</w:t>
      </w:r>
      <w:r w:rsidR="00C43C5A" w:rsidRPr="00574B2A">
        <w:rPr>
          <w:b w:val="0"/>
          <w:i/>
          <w:noProof w:val="0"/>
          <w:color w:val="000000"/>
          <w:sz w:val="16"/>
          <w:lang w:val="sq-AL"/>
        </w:rPr>
        <w:t xml:space="preserve"> rrugor</w:t>
      </w:r>
      <w:bookmarkEnd w:id="42"/>
    </w:p>
    <w:p w:rsidR="00DC7207" w:rsidRPr="00574B2A" w:rsidRDefault="00DC7207" w:rsidP="00DC7207">
      <w:pPr>
        <w:tabs>
          <w:tab w:val="left" w:pos="6420"/>
        </w:tabs>
        <w:spacing w:before="24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ardhurat nga tarifa e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r </w:t>
      </w:r>
      <w:r w:rsidR="008F5207" w:rsidRPr="00574B2A">
        <w:rPr>
          <w:rFonts w:ascii="Times New Roman" w:eastAsia="Batang" w:hAnsi="Times New Roman"/>
          <w:sz w:val="24"/>
          <w:szCs w:val="24"/>
          <w:lang w:val="sq-AL"/>
        </w:rPr>
        <w:t>dhënie</w:t>
      </w:r>
      <w:r w:rsidRPr="00574B2A">
        <w:rPr>
          <w:rFonts w:ascii="Times New Roman" w:eastAsia="Batang" w:hAnsi="Times New Roman"/>
          <w:sz w:val="24"/>
          <w:szCs w:val="24"/>
          <w:lang w:val="sq-AL"/>
        </w:rPr>
        <w:t xml:space="preserve"> leje transporti rrugor</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w:t>
      </w:r>
    </w:p>
    <w:p w:rsidR="00BA1A1F" w:rsidRPr="00574B2A" w:rsidRDefault="00BA1A1F" w:rsidP="00BA1A1F">
      <w:pPr>
        <w:rPr>
          <w:lang w:val="sq-AL"/>
        </w:rPr>
      </w:pPr>
      <w:r w:rsidRPr="00574B2A">
        <w:rPr>
          <w:noProof/>
          <w:lang w:val="sq-AL" w:eastAsia="sq-AL"/>
        </w:rPr>
        <w:drawing>
          <wp:inline distT="0" distB="0" distL="0" distR="0" wp14:anchorId="0FC7B036" wp14:editId="7ABFC9ED">
            <wp:extent cx="5934456" cy="2286000"/>
            <wp:effectExtent l="0" t="0" r="9525"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196A29" w:rsidRPr="00574B2A" w:rsidRDefault="00196A29" w:rsidP="00196A29">
      <w:pPr>
        <w:pStyle w:val="Caption"/>
        <w:rPr>
          <w:b w:val="0"/>
          <w:i/>
          <w:noProof w:val="0"/>
          <w:color w:val="000000"/>
          <w:sz w:val="16"/>
          <w:lang w:val="sq-AL"/>
        </w:rPr>
      </w:pPr>
      <w:bookmarkStart w:id="43" w:name="_Toc485654536"/>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20</w:t>
      </w:r>
      <w:r w:rsidRPr="00574B2A">
        <w:rPr>
          <w:b w:val="0"/>
          <w:i/>
          <w:noProof w:val="0"/>
          <w:color w:val="000000"/>
          <w:sz w:val="16"/>
          <w:lang w:val="sq-AL"/>
        </w:rPr>
        <w:fldChar w:fldCharType="end"/>
      </w:r>
      <w:r w:rsidRPr="00574B2A">
        <w:rPr>
          <w:b w:val="0"/>
          <w:i/>
          <w:noProof w:val="0"/>
          <w:color w:val="000000"/>
          <w:sz w:val="16"/>
          <w:lang w:val="sq-AL"/>
        </w:rPr>
        <w:t>: Të ardhurat nga tarifa e p</w:t>
      </w:r>
      <w:r w:rsidR="00B46278" w:rsidRPr="00574B2A">
        <w:rPr>
          <w:b w:val="0"/>
          <w:i/>
          <w:noProof w:val="0"/>
          <w:color w:val="000000"/>
          <w:sz w:val="16"/>
          <w:lang w:val="sq-AL"/>
        </w:rPr>
        <w:t>ë</w:t>
      </w:r>
      <w:r w:rsidRPr="00574B2A">
        <w:rPr>
          <w:b w:val="0"/>
          <w:i/>
          <w:noProof w:val="0"/>
          <w:color w:val="000000"/>
          <w:sz w:val="16"/>
          <w:lang w:val="sq-AL"/>
        </w:rPr>
        <w:t xml:space="preserve">r </w:t>
      </w:r>
      <w:r w:rsidR="008F5207" w:rsidRPr="00574B2A">
        <w:rPr>
          <w:b w:val="0"/>
          <w:i/>
          <w:noProof w:val="0"/>
          <w:color w:val="000000"/>
          <w:sz w:val="16"/>
          <w:lang w:val="sq-AL"/>
        </w:rPr>
        <w:t>dhënie</w:t>
      </w:r>
      <w:r w:rsidRPr="00574B2A">
        <w:rPr>
          <w:b w:val="0"/>
          <w:i/>
          <w:noProof w:val="0"/>
          <w:color w:val="000000"/>
          <w:sz w:val="16"/>
          <w:lang w:val="sq-AL"/>
        </w:rPr>
        <w:t xml:space="preserve"> leje transporti rrugor</w:t>
      </w:r>
      <w:r w:rsidR="00B46278" w:rsidRPr="00574B2A">
        <w:rPr>
          <w:b w:val="0"/>
          <w:i/>
          <w:noProof w:val="0"/>
          <w:color w:val="000000"/>
          <w:sz w:val="16"/>
          <w:lang w:val="sq-AL"/>
        </w:rPr>
        <w:t>ë</w:t>
      </w:r>
      <w:r w:rsidRPr="00574B2A">
        <w:rPr>
          <w:b w:val="0"/>
          <w:i/>
          <w:noProof w:val="0"/>
          <w:color w:val="000000"/>
          <w:sz w:val="16"/>
          <w:lang w:val="sq-AL"/>
        </w:rPr>
        <w:t>, 2018-2020</w:t>
      </w:r>
      <w:bookmarkEnd w:id="43"/>
    </w:p>
    <w:p w:rsidR="00BB1C19" w:rsidRPr="00574B2A" w:rsidRDefault="00BB1C19" w:rsidP="00126BC4">
      <w:pPr>
        <w:pStyle w:val="ListParagraph"/>
        <w:numPr>
          <w:ilvl w:val="0"/>
          <w:numId w:val="36"/>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tarifa e shërbimit veterinar</w:t>
      </w:r>
    </w:p>
    <w:p w:rsidR="00DC7207" w:rsidRPr="00574B2A" w:rsidRDefault="00BB1C19" w:rsidP="00196A29">
      <w:pPr>
        <w:tabs>
          <w:tab w:val="left" w:pos="6420"/>
        </w:tabs>
        <w:spacing w:before="12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Struktura e ngarkuar për vjeljen e kësaj tarife është sektori i shërbimit veterinar.</w:t>
      </w:r>
      <w:r w:rsidR="00DC7207" w:rsidRPr="00574B2A">
        <w:rPr>
          <w:rFonts w:ascii="Times New Roman" w:eastAsia="Batang" w:hAnsi="Times New Roman"/>
          <w:sz w:val="24"/>
          <w:szCs w:val="24"/>
          <w:lang w:val="sq-AL"/>
        </w:rPr>
        <w:t xml:space="preserve"> Të ardhurat nga tarifa e sh</w:t>
      </w:r>
      <w:r w:rsidR="00B46278" w:rsidRPr="00574B2A">
        <w:rPr>
          <w:rFonts w:ascii="Times New Roman" w:eastAsia="Batang" w:hAnsi="Times New Roman"/>
          <w:sz w:val="24"/>
          <w:szCs w:val="24"/>
          <w:lang w:val="sq-AL"/>
        </w:rPr>
        <w:t>ë</w:t>
      </w:r>
      <w:r w:rsidR="00DC7207" w:rsidRPr="00574B2A">
        <w:rPr>
          <w:rFonts w:ascii="Times New Roman" w:eastAsia="Batang" w:hAnsi="Times New Roman"/>
          <w:sz w:val="24"/>
          <w:szCs w:val="24"/>
          <w:lang w:val="sq-AL"/>
        </w:rPr>
        <w:t xml:space="preserve">rbimit </w:t>
      </w:r>
      <w:r w:rsidR="008F5207" w:rsidRPr="00574B2A">
        <w:rPr>
          <w:rFonts w:ascii="Times New Roman" w:eastAsia="Batang" w:hAnsi="Times New Roman"/>
          <w:sz w:val="24"/>
          <w:szCs w:val="24"/>
          <w:lang w:val="sq-AL"/>
        </w:rPr>
        <w:t>veterinar</w:t>
      </w:r>
      <w:r w:rsidR="00DC7207" w:rsidRPr="00574B2A">
        <w:rPr>
          <w:rFonts w:ascii="Times New Roman" w:eastAsia="Batang" w:hAnsi="Times New Roman"/>
          <w:sz w:val="24"/>
          <w:szCs w:val="24"/>
          <w:lang w:val="sq-AL"/>
        </w:rPr>
        <w:t>, p</w:t>
      </w:r>
      <w:r w:rsidR="00B46278" w:rsidRPr="00574B2A">
        <w:rPr>
          <w:rFonts w:ascii="Times New Roman" w:eastAsia="Batang" w:hAnsi="Times New Roman"/>
          <w:sz w:val="24"/>
          <w:szCs w:val="24"/>
          <w:lang w:val="sq-AL"/>
        </w:rPr>
        <w:t>ë</w:t>
      </w:r>
      <w:r w:rsidR="00DC7207"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00DC7207"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00DC7207"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00DC7207" w:rsidRPr="00574B2A">
        <w:rPr>
          <w:rFonts w:ascii="Times New Roman" w:eastAsia="Batang" w:hAnsi="Times New Roman"/>
          <w:sz w:val="24"/>
          <w:szCs w:val="24"/>
          <w:lang w:val="sq-AL"/>
        </w:rPr>
        <w:t>:</w:t>
      </w:r>
    </w:p>
    <w:p w:rsidR="00353D22" w:rsidRPr="00574B2A" w:rsidRDefault="00353D22" w:rsidP="00BB1C19">
      <w:pPr>
        <w:spacing w:before="100" w:line="276" w:lineRule="auto"/>
        <w:jc w:val="both"/>
        <w:rPr>
          <w:rFonts w:ascii="Times New Roman" w:eastAsia="Batang" w:hAnsi="Times New Roman"/>
          <w:b/>
          <w:sz w:val="24"/>
          <w:szCs w:val="24"/>
          <w:lang w:val="sq-AL"/>
        </w:rPr>
      </w:pPr>
      <w:r w:rsidRPr="00574B2A">
        <w:rPr>
          <w:noProof/>
          <w:lang w:val="sq-AL" w:eastAsia="sq-AL"/>
        </w:rPr>
        <w:drawing>
          <wp:inline distT="0" distB="0" distL="0" distR="0" wp14:anchorId="2AB27FC9" wp14:editId="1CDD1112">
            <wp:extent cx="5934456" cy="2286000"/>
            <wp:effectExtent l="0" t="0" r="9525"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196A29" w:rsidRDefault="00196A29" w:rsidP="00196A29">
      <w:pPr>
        <w:pStyle w:val="Caption"/>
        <w:rPr>
          <w:b w:val="0"/>
          <w:i/>
          <w:noProof w:val="0"/>
          <w:color w:val="000000"/>
          <w:sz w:val="16"/>
          <w:lang w:val="sq-AL"/>
        </w:rPr>
      </w:pPr>
      <w:bookmarkStart w:id="44" w:name="_Toc485654537"/>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21</w:t>
      </w:r>
      <w:r w:rsidRPr="00574B2A">
        <w:rPr>
          <w:b w:val="0"/>
          <w:i/>
          <w:noProof w:val="0"/>
          <w:color w:val="000000"/>
          <w:sz w:val="16"/>
          <w:lang w:val="sq-AL"/>
        </w:rPr>
        <w:fldChar w:fldCharType="end"/>
      </w:r>
      <w:r w:rsidRPr="00574B2A">
        <w:rPr>
          <w:b w:val="0"/>
          <w:i/>
          <w:noProof w:val="0"/>
          <w:color w:val="000000"/>
          <w:sz w:val="16"/>
          <w:lang w:val="sq-AL"/>
        </w:rPr>
        <w:t>: Të ardhurat nga tarifa e sh</w:t>
      </w:r>
      <w:r w:rsidR="00B46278" w:rsidRPr="00574B2A">
        <w:rPr>
          <w:b w:val="0"/>
          <w:i/>
          <w:noProof w:val="0"/>
          <w:color w:val="000000"/>
          <w:sz w:val="16"/>
          <w:lang w:val="sq-AL"/>
        </w:rPr>
        <w:t>ë</w:t>
      </w:r>
      <w:r w:rsidRPr="00574B2A">
        <w:rPr>
          <w:b w:val="0"/>
          <w:i/>
          <w:noProof w:val="0"/>
          <w:color w:val="000000"/>
          <w:sz w:val="16"/>
          <w:lang w:val="sq-AL"/>
        </w:rPr>
        <w:t xml:space="preserve">rbimit </w:t>
      </w:r>
      <w:r w:rsidR="008F5207" w:rsidRPr="00574B2A">
        <w:rPr>
          <w:b w:val="0"/>
          <w:i/>
          <w:noProof w:val="0"/>
          <w:color w:val="000000"/>
          <w:sz w:val="16"/>
          <w:lang w:val="sq-AL"/>
        </w:rPr>
        <w:t>veterinar</w:t>
      </w:r>
      <w:r w:rsidRPr="00574B2A">
        <w:rPr>
          <w:b w:val="0"/>
          <w:i/>
          <w:noProof w:val="0"/>
          <w:color w:val="000000"/>
          <w:sz w:val="16"/>
          <w:lang w:val="sq-AL"/>
        </w:rPr>
        <w:t>, 2018-2020</w:t>
      </w:r>
      <w:bookmarkEnd w:id="44"/>
    </w:p>
    <w:p w:rsidR="008478BA" w:rsidRPr="008478BA" w:rsidRDefault="008478BA" w:rsidP="008478BA">
      <w:pPr>
        <w:rPr>
          <w:lang w:val="sq-AL"/>
        </w:rPr>
      </w:pPr>
    </w:p>
    <w:p w:rsidR="00BB1C19" w:rsidRPr="00574B2A" w:rsidRDefault="00BB1C19" w:rsidP="00126BC4">
      <w:pPr>
        <w:pStyle w:val="ListParagraph"/>
        <w:numPr>
          <w:ilvl w:val="0"/>
          <w:numId w:val="36"/>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tarifa për ndriçimin e ambienteve publike</w:t>
      </w:r>
    </w:p>
    <w:p w:rsidR="00BB1C19" w:rsidRPr="00574B2A" w:rsidRDefault="00BB1C19" w:rsidP="00BB1C19">
      <w:pPr>
        <w:spacing w:after="10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Kësaj tarife i nënshtrohen të gjithë personat fizik e juridik, vendas ose të huaj që ushtrojnë aktivitet apo veprimtari ekonomike brenda territorit juridik të Bashkisë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 Pagesa për tarifën e shërbimit të ndriçimit publik është detyrim vjetor.</w:t>
      </w:r>
    </w:p>
    <w:p w:rsidR="00BB1C19" w:rsidRPr="00574B2A" w:rsidRDefault="00BB1C19" w:rsidP="00BB1C19">
      <w:pPr>
        <w:spacing w:before="40" w:after="4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Tarifa për këtë shërbim propozohet të ndahet në tre kategori:</w:t>
      </w:r>
    </w:p>
    <w:p w:rsidR="00BB1C19" w:rsidRPr="00574B2A" w:rsidRDefault="00BB1C19" w:rsidP="00126BC4">
      <w:pPr>
        <w:numPr>
          <w:ilvl w:val="0"/>
          <w:numId w:val="12"/>
        </w:numPr>
        <w:spacing w:before="40" w:after="4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Biznesi i madh                                 </w:t>
      </w:r>
    </w:p>
    <w:p w:rsidR="00BB1C19" w:rsidRPr="00574B2A" w:rsidRDefault="00BB1C19" w:rsidP="00126BC4">
      <w:pPr>
        <w:numPr>
          <w:ilvl w:val="0"/>
          <w:numId w:val="12"/>
        </w:numPr>
        <w:spacing w:before="40" w:after="4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Biznesi i vogël                                 </w:t>
      </w:r>
    </w:p>
    <w:p w:rsidR="00765F62" w:rsidRPr="00574B2A" w:rsidRDefault="00BB1C19" w:rsidP="00126BC4">
      <w:pPr>
        <w:numPr>
          <w:ilvl w:val="0"/>
          <w:numId w:val="13"/>
        </w:numPr>
        <w:spacing w:before="40" w:after="4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Familjarët                                          </w:t>
      </w:r>
    </w:p>
    <w:p w:rsidR="00BB1C19" w:rsidRPr="00574B2A" w:rsidRDefault="00BB1C19" w:rsidP="00126BC4">
      <w:pPr>
        <w:numPr>
          <w:ilvl w:val="0"/>
          <w:numId w:val="13"/>
        </w:numPr>
        <w:spacing w:before="40" w:after="4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Familje me ndihmë ekonomike         </w:t>
      </w:r>
    </w:p>
    <w:p w:rsidR="00BB1C19" w:rsidRPr="00574B2A" w:rsidRDefault="00BB1C19" w:rsidP="00126BC4">
      <w:pPr>
        <w:numPr>
          <w:ilvl w:val="0"/>
          <w:numId w:val="13"/>
        </w:numPr>
        <w:spacing w:before="40" w:after="4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Invalidë                                              </w:t>
      </w:r>
    </w:p>
    <w:p w:rsidR="00BB1C19" w:rsidRPr="00574B2A" w:rsidRDefault="00BB1C19" w:rsidP="00126BC4">
      <w:pPr>
        <w:numPr>
          <w:ilvl w:val="0"/>
          <w:numId w:val="13"/>
        </w:numPr>
        <w:spacing w:before="40" w:after="4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Pensionistë të vetmuar                           </w:t>
      </w:r>
    </w:p>
    <w:p w:rsidR="00DC7207" w:rsidRPr="00574B2A" w:rsidRDefault="00BB1C19" w:rsidP="00455F74">
      <w:pPr>
        <w:tabs>
          <w:tab w:val="left" w:pos="6420"/>
        </w:tabs>
        <w:spacing w:before="12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Kësaj tarif</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i nënshtrohen të gjithë personat fizik dhe juridik, vendas dhe të huaj që ushtrojnë aktivitet apo veprimtari ekonomike brenda territorit të Bashkisë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w:t>
      </w:r>
      <w:r w:rsidR="00DC7207" w:rsidRPr="00574B2A">
        <w:rPr>
          <w:rFonts w:ascii="Times New Roman" w:eastAsia="Batang" w:hAnsi="Times New Roman"/>
          <w:sz w:val="24"/>
          <w:szCs w:val="24"/>
          <w:lang w:val="sq-AL"/>
        </w:rPr>
        <w:t xml:space="preserve"> </w:t>
      </w:r>
    </w:p>
    <w:p w:rsidR="00DC7207" w:rsidRPr="00574B2A" w:rsidRDefault="00DC7207" w:rsidP="00196A29">
      <w:pPr>
        <w:tabs>
          <w:tab w:val="left" w:pos="6420"/>
        </w:tabs>
        <w:spacing w:before="12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ardhurat nga tarifa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ndriçimin e ambienteve publike,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w:t>
      </w:r>
    </w:p>
    <w:p w:rsidR="00C72042" w:rsidRPr="00574B2A" w:rsidRDefault="00C72042" w:rsidP="00BB1C19">
      <w:pPr>
        <w:spacing w:before="100" w:line="276" w:lineRule="auto"/>
        <w:jc w:val="both"/>
        <w:rPr>
          <w:rFonts w:ascii="Times New Roman" w:eastAsia="Batang" w:hAnsi="Times New Roman"/>
          <w:sz w:val="24"/>
          <w:szCs w:val="24"/>
          <w:lang w:val="sq-AL"/>
        </w:rPr>
      </w:pPr>
      <w:r w:rsidRPr="00574B2A">
        <w:rPr>
          <w:noProof/>
          <w:lang w:val="sq-AL" w:eastAsia="sq-AL"/>
        </w:rPr>
        <w:drawing>
          <wp:inline distT="0" distB="0" distL="0" distR="0" wp14:anchorId="67E4AB37" wp14:editId="4A89485A">
            <wp:extent cx="5934456" cy="2286000"/>
            <wp:effectExtent l="0" t="0" r="9525"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196A29" w:rsidRPr="00574B2A" w:rsidRDefault="00196A29" w:rsidP="00196A29">
      <w:pPr>
        <w:pStyle w:val="Caption"/>
        <w:rPr>
          <w:rFonts w:eastAsia="Batang"/>
          <w:noProof w:val="0"/>
          <w:sz w:val="24"/>
          <w:szCs w:val="24"/>
          <w:lang w:val="sq-AL"/>
        </w:rPr>
      </w:pPr>
      <w:bookmarkStart w:id="45" w:name="_Toc485654538"/>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22</w:t>
      </w:r>
      <w:r w:rsidRPr="00574B2A">
        <w:rPr>
          <w:b w:val="0"/>
          <w:i/>
          <w:noProof w:val="0"/>
          <w:color w:val="000000"/>
          <w:sz w:val="16"/>
          <w:lang w:val="sq-AL"/>
        </w:rPr>
        <w:fldChar w:fldCharType="end"/>
      </w:r>
      <w:r w:rsidRPr="00574B2A">
        <w:rPr>
          <w:b w:val="0"/>
          <w:i/>
          <w:noProof w:val="0"/>
          <w:color w:val="000000"/>
          <w:sz w:val="16"/>
          <w:lang w:val="sq-AL"/>
        </w:rPr>
        <w:t>: Të ardhurat nga tarifa p</w:t>
      </w:r>
      <w:r w:rsidR="00B46278" w:rsidRPr="00574B2A">
        <w:rPr>
          <w:b w:val="0"/>
          <w:i/>
          <w:noProof w:val="0"/>
          <w:color w:val="000000"/>
          <w:sz w:val="16"/>
          <w:lang w:val="sq-AL"/>
        </w:rPr>
        <w:t>ë</w:t>
      </w:r>
      <w:r w:rsidRPr="00574B2A">
        <w:rPr>
          <w:b w:val="0"/>
          <w:i/>
          <w:noProof w:val="0"/>
          <w:color w:val="000000"/>
          <w:sz w:val="16"/>
          <w:lang w:val="sq-AL"/>
        </w:rPr>
        <w:t>r ndriçimin e ambienteve publike, 2018-2020</w:t>
      </w:r>
      <w:bookmarkEnd w:id="45"/>
    </w:p>
    <w:p w:rsidR="00BB1C19" w:rsidRPr="00574B2A" w:rsidRDefault="00BB1C19" w:rsidP="00BB1C19">
      <w:pPr>
        <w:spacing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Struktura e ngarkuar për planifikimin dhe vjeljen e kësaj tarife është sektori i tatim taksave pranë Bashkisë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w:t>
      </w:r>
    </w:p>
    <w:p w:rsidR="00BB1C19" w:rsidRPr="00574B2A" w:rsidRDefault="00BB1C19" w:rsidP="00126BC4">
      <w:pPr>
        <w:pStyle w:val="ListParagraph"/>
        <w:numPr>
          <w:ilvl w:val="0"/>
          <w:numId w:val="36"/>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tarifa e lejes së përdorimit</w:t>
      </w:r>
    </w:p>
    <w:p w:rsidR="00BB1C19" w:rsidRPr="00574B2A" w:rsidRDefault="00765F62" w:rsidP="000B190A">
      <w:pPr>
        <w:spacing w:after="10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Mbledhja e k</w:t>
      </w:r>
      <w:r w:rsidR="009D5D80"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saj t</w:t>
      </w:r>
      <w:r w:rsidR="009D5D80"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ardhure b</w:t>
      </w:r>
      <w:r w:rsidR="009D5D80"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het n</w:t>
      </w:r>
      <w:r w:rsidR="009D5D80" w:rsidRPr="00574B2A">
        <w:rPr>
          <w:rFonts w:ascii="Times New Roman" w:eastAsia="Batang" w:hAnsi="Times New Roman"/>
          <w:sz w:val="24"/>
          <w:szCs w:val="24"/>
          <w:lang w:val="sq-AL"/>
        </w:rPr>
        <w:t>ë</w:t>
      </w:r>
      <w:r w:rsidR="00BB1C19" w:rsidRPr="00574B2A">
        <w:rPr>
          <w:rFonts w:ascii="Times New Roman" w:eastAsia="Batang" w:hAnsi="Times New Roman"/>
          <w:sz w:val="24"/>
          <w:szCs w:val="24"/>
          <w:lang w:val="sq-AL"/>
        </w:rPr>
        <w:t xml:space="preserve"> zbatim të ligjit nr. 9632 datë 30.10.2006 “Për taksat vendore i ndryshuar neni 35 pika 1.a.b dhe neni 4 pika e mbështetje të ligjit nr. 8652 datë 31.07.2000 “Për organizimin dhe funksionimin e qeverisjes vendore” i ndryshuar neni 16 pika 3</w:t>
      </w:r>
      <w:r w:rsidRPr="00574B2A">
        <w:rPr>
          <w:rFonts w:ascii="Times New Roman" w:eastAsia="Batang" w:hAnsi="Times New Roman"/>
          <w:sz w:val="24"/>
          <w:szCs w:val="24"/>
          <w:lang w:val="sq-AL"/>
        </w:rPr>
        <w:t>.</w:t>
      </w:r>
    </w:p>
    <w:p w:rsidR="00BB1C19" w:rsidRPr="00574B2A" w:rsidRDefault="00BB1C19" w:rsidP="000B190A">
      <w:pPr>
        <w:spacing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Tarifa përcaktohet të përdoret për ato sipërfaqe të cilat në gjendjen e tyre fillestare, zërin kadastral e kanë tokë are, për arsye të zhvillimit, kërkohet që nga tokë are të kthehet në truall, duke rritur në këtë mënyrë vlerën e tokës dhe nevojën për investime shtesë në zonë. Për tokat që zërin kadastral e kanë “truall”, tarifa për sipërfaqen e pronës së zhvilluar nuk aplikohet pasi ajo mund të jetë vjelur njëherë ose prona mund të jetë në zonë urbane. Tarifa për volum aplikohet për të gjithë zhvillimin.</w:t>
      </w:r>
    </w:p>
    <w:p w:rsidR="00BB1C19" w:rsidRPr="00574B2A" w:rsidRDefault="00BB1C19" w:rsidP="00BB1C19">
      <w:pPr>
        <w:spacing w:before="16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Struktura e ngarkuar për planifikimin dhe mbledhjen e kësaj tarife është sektori i urbanistikës pranë Bashkisë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w:t>
      </w:r>
    </w:p>
    <w:p w:rsidR="00BB1C19" w:rsidRPr="00574B2A" w:rsidRDefault="00BB1C19" w:rsidP="00126BC4">
      <w:pPr>
        <w:pStyle w:val="ListParagraph"/>
        <w:numPr>
          <w:ilvl w:val="0"/>
          <w:numId w:val="36"/>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tarifa për tregun e lirë</w:t>
      </w:r>
    </w:p>
    <w:p w:rsidR="003B7CF4" w:rsidRPr="00574B2A" w:rsidRDefault="00BB1C19" w:rsidP="000B190A">
      <w:pPr>
        <w:spacing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Tarifës për tregun e lirë i nënshtrohen të gjitha subjektet që ushtrojnë aktivitetin e tyre në hapësirat e tregjeve publike të cilat janë nën administrimin e Bashkisë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 Baza e kësaj tarife është sipërfaqja për m</w:t>
      </w:r>
      <w:r w:rsidRPr="00574B2A">
        <w:rPr>
          <w:rFonts w:ascii="Times New Roman" w:eastAsia="Batang" w:hAnsi="Times New Roman"/>
          <w:sz w:val="24"/>
          <w:szCs w:val="24"/>
          <w:vertAlign w:val="superscript"/>
          <w:lang w:val="sq-AL"/>
        </w:rPr>
        <w:t>2</w:t>
      </w:r>
      <w:r w:rsidRPr="00574B2A">
        <w:rPr>
          <w:rFonts w:ascii="Times New Roman" w:eastAsia="Batang" w:hAnsi="Times New Roman"/>
          <w:sz w:val="24"/>
          <w:szCs w:val="24"/>
          <w:lang w:val="sq-AL"/>
        </w:rPr>
        <w:t xml:space="preserve"> e cila vihet në shfrytëzim për tregtimin e  artikujve të ndryshëm në territorin e tregut. Tarifa llogaritet si detyrim ditor i taksapaguesit. </w:t>
      </w:r>
      <w:r w:rsidR="000B190A">
        <w:rPr>
          <w:rFonts w:ascii="Times New Roman" w:eastAsia="Batang" w:hAnsi="Times New Roman"/>
          <w:sz w:val="24"/>
          <w:szCs w:val="24"/>
          <w:lang w:val="sq-AL"/>
        </w:rPr>
        <w:t>T</w:t>
      </w:r>
      <w:r w:rsidRPr="00574B2A">
        <w:rPr>
          <w:rFonts w:ascii="Times New Roman" w:eastAsia="Batang" w:hAnsi="Times New Roman"/>
          <w:sz w:val="24"/>
          <w:szCs w:val="24"/>
          <w:lang w:val="sq-AL"/>
        </w:rPr>
        <w:t xml:space="preserve">ë ardhurat nga </w:t>
      </w:r>
      <w:r w:rsidR="000B190A">
        <w:rPr>
          <w:rFonts w:ascii="Times New Roman" w:eastAsia="Batang" w:hAnsi="Times New Roman"/>
          <w:sz w:val="24"/>
          <w:szCs w:val="24"/>
          <w:lang w:val="sq-AL"/>
        </w:rPr>
        <w:t xml:space="preserve">tarifa e </w:t>
      </w:r>
      <w:r w:rsidR="000B190A" w:rsidRPr="00574B2A">
        <w:rPr>
          <w:rFonts w:ascii="Times New Roman" w:eastAsia="Batang" w:hAnsi="Times New Roman"/>
          <w:sz w:val="24"/>
          <w:szCs w:val="24"/>
          <w:lang w:val="sq-AL"/>
        </w:rPr>
        <w:t>tregu</w:t>
      </w:r>
      <w:r w:rsidR="000B190A">
        <w:rPr>
          <w:rFonts w:ascii="Times New Roman" w:eastAsia="Batang" w:hAnsi="Times New Roman"/>
          <w:sz w:val="24"/>
          <w:szCs w:val="24"/>
          <w:lang w:val="sq-AL"/>
        </w:rPr>
        <w:t>t</w:t>
      </w:r>
      <w:r w:rsidR="000B190A" w:rsidRPr="00574B2A">
        <w:rPr>
          <w:rFonts w:ascii="Times New Roman" w:eastAsia="Batang" w:hAnsi="Times New Roman"/>
          <w:sz w:val="24"/>
          <w:szCs w:val="24"/>
          <w:lang w:val="sq-AL"/>
        </w:rPr>
        <w:t xml:space="preserve"> ditor</w:t>
      </w:r>
      <w:r w:rsidRPr="00574B2A">
        <w:rPr>
          <w:rFonts w:ascii="Times New Roman" w:eastAsia="Batang" w:hAnsi="Times New Roman"/>
          <w:sz w:val="24"/>
          <w:szCs w:val="24"/>
          <w:lang w:val="sq-AL"/>
        </w:rPr>
        <w:t xml:space="preserve"> llogariten për tregun e lirë që ndodhet në ambientet e jashtme të tregut privat në qytetin e </w:t>
      </w:r>
      <w:r w:rsidR="000E6A74" w:rsidRPr="00574B2A">
        <w:rPr>
          <w:rFonts w:ascii="Times New Roman" w:eastAsia="Batang" w:hAnsi="Times New Roman"/>
          <w:sz w:val="24"/>
          <w:szCs w:val="24"/>
          <w:lang w:val="sq-AL"/>
        </w:rPr>
        <w:t>Kukësit</w:t>
      </w:r>
      <w:r w:rsidRPr="00574B2A">
        <w:rPr>
          <w:rFonts w:ascii="Times New Roman" w:eastAsia="Batang" w:hAnsi="Times New Roman"/>
          <w:sz w:val="24"/>
          <w:szCs w:val="24"/>
          <w:lang w:val="sq-AL"/>
        </w:rPr>
        <w:t xml:space="preserve"> dhe funksionon vetëm ditët e diela. </w:t>
      </w:r>
      <w:r w:rsidR="003B7CF4" w:rsidRPr="00574B2A">
        <w:rPr>
          <w:rFonts w:ascii="Times New Roman" w:eastAsia="Batang" w:hAnsi="Times New Roman"/>
          <w:sz w:val="24"/>
          <w:szCs w:val="24"/>
          <w:lang w:val="sq-AL"/>
        </w:rPr>
        <w:t>Të ardhurat nga tarifa për tregun e lirë, p</w:t>
      </w:r>
      <w:r w:rsidR="00B46278" w:rsidRPr="00574B2A">
        <w:rPr>
          <w:rFonts w:ascii="Times New Roman" w:eastAsia="Batang" w:hAnsi="Times New Roman"/>
          <w:sz w:val="24"/>
          <w:szCs w:val="24"/>
          <w:lang w:val="sq-AL"/>
        </w:rPr>
        <w:t>ë</w:t>
      </w:r>
      <w:r w:rsidR="003B7CF4"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003B7CF4"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003B7CF4"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003B7CF4" w:rsidRPr="00574B2A">
        <w:rPr>
          <w:rFonts w:ascii="Times New Roman" w:eastAsia="Batang" w:hAnsi="Times New Roman"/>
          <w:sz w:val="24"/>
          <w:szCs w:val="24"/>
          <w:lang w:val="sq-AL"/>
        </w:rPr>
        <w:t>:</w:t>
      </w:r>
    </w:p>
    <w:p w:rsidR="00196A29" w:rsidRPr="00574B2A" w:rsidRDefault="00196A29" w:rsidP="00BB1C19">
      <w:pPr>
        <w:tabs>
          <w:tab w:val="left" w:pos="6420"/>
        </w:tabs>
        <w:spacing w:before="100" w:after="100" w:line="276" w:lineRule="auto"/>
        <w:jc w:val="both"/>
        <w:rPr>
          <w:rFonts w:ascii="Times New Roman" w:eastAsia="Batang" w:hAnsi="Times New Roman"/>
          <w:sz w:val="24"/>
          <w:szCs w:val="24"/>
          <w:lang w:val="sq-AL"/>
        </w:rPr>
      </w:pPr>
      <w:r w:rsidRPr="00574B2A">
        <w:rPr>
          <w:noProof/>
          <w:lang w:val="sq-AL" w:eastAsia="sq-AL"/>
        </w:rPr>
        <w:drawing>
          <wp:inline distT="0" distB="0" distL="0" distR="0" wp14:anchorId="0FA989B4" wp14:editId="76146C2B">
            <wp:extent cx="5934075" cy="2286000"/>
            <wp:effectExtent l="0" t="0" r="9525"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3B7CF4" w:rsidRPr="00574B2A" w:rsidRDefault="003B7CF4" w:rsidP="003B7CF4">
      <w:pPr>
        <w:pStyle w:val="Caption"/>
        <w:rPr>
          <w:b w:val="0"/>
          <w:i/>
          <w:noProof w:val="0"/>
          <w:color w:val="000000"/>
          <w:sz w:val="16"/>
          <w:lang w:val="sq-AL"/>
        </w:rPr>
      </w:pPr>
      <w:bookmarkStart w:id="46" w:name="_Toc485654539"/>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23</w:t>
      </w:r>
      <w:r w:rsidRPr="00574B2A">
        <w:rPr>
          <w:b w:val="0"/>
          <w:i/>
          <w:noProof w:val="0"/>
          <w:color w:val="000000"/>
          <w:sz w:val="16"/>
          <w:lang w:val="sq-AL"/>
        </w:rPr>
        <w:fldChar w:fldCharType="end"/>
      </w:r>
      <w:r w:rsidRPr="00574B2A">
        <w:rPr>
          <w:b w:val="0"/>
          <w:i/>
          <w:noProof w:val="0"/>
          <w:color w:val="000000"/>
          <w:sz w:val="16"/>
          <w:lang w:val="sq-AL"/>
        </w:rPr>
        <w:t>: Të ardhurat nga tarifa për tregun e lirë, 2018-2020</w:t>
      </w:r>
      <w:bookmarkEnd w:id="46"/>
    </w:p>
    <w:p w:rsidR="00BB1C19" w:rsidRPr="00574B2A" w:rsidRDefault="00BB1C19" w:rsidP="00126BC4">
      <w:pPr>
        <w:pStyle w:val="ListParagraph"/>
        <w:numPr>
          <w:ilvl w:val="0"/>
          <w:numId w:val="36"/>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tarifa e parkimit</w:t>
      </w:r>
    </w:p>
    <w:p w:rsidR="00DC7207" w:rsidRPr="00574B2A" w:rsidRDefault="00765F62" w:rsidP="00196A29">
      <w:pPr>
        <w:spacing w:before="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Struktura e ngarkuar për planifikimin dhe mbledhjen e kësaj tarife është sektori i urbanistikës pranë Bashkisë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w:t>
      </w:r>
      <w:r w:rsidR="00DC7207" w:rsidRPr="00574B2A">
        <w:rPr>
          <w:rFonts w:ascii="Times New Roman" w:eastAsia="Batang" w:hAnsi="Times New Roman"/>
          <w:sz w:val="24"/>
          <w:szCs w:val="24"/>
          <w:lang w:val="sq-AL"/>
        </w:rPr>
        <w:t xml:space="preserve"> Të ardhurat nga tarifa parkimit, p</w:t>
      </w:r>
      <w:r w:rsidR="00B46278" w:rsidRPr="00574B2A">
        <w:rPr>
          <w:rFonts w:ascii="Times New Roman" w:eastAsia="Batang" w:hAnsi="Times New Roman"/>
          <w:sz w:val="24"/>
          <w:szCs w:val="24"/>
          <w:lang w:val="sq-AL"/>
        </w:rPr>
        <w:t>ë</w:t>
      </w:r>
      <w:r w:rsidR="00DC7207"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00DC7207"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00DC7207"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00DC7207" w:rsidRPr="00574B2A">
        <w:rPr>
          <w:rFonts w:ascii="Times New Roman" w:eastAsia="Batang" w:hAnsi="Times New Roman"/>
          <w:sz w:val="24"/>
          <w:szCs w:val="24"/>
          <w:lang w:val="sq-AL"/>
        </w:rPr>
        <w:t>:</w:t>
      </w:r>
    </w:p>
    <w:p w:rsidR="00077C4C" w:rsidRPr="00574B2A" w:rsidRDefault="00077C4C" w:rsidP="00765F62">
      <w:pPr>
        <w:spacing w:before="160" w:line="276" w:lineRule="auto"/>
        <w:jc w:val="both"/>
        <w:rPr>
          <w:rFonts w:ascii="Times New Roman" w:eastAsia="Batang" w:hAnsi="Times New Roman"/>
          <w:sz w:val="24"/>
          <w:szCs w:val="24"/>
          <w:lang w:val="sq-AL"/>
        </w:rPr>
      </w:pPr>
      <w:r w:rsidRPr="00574B2A">
        <w:rPr>
          <w:noProof/>
          <w:lang w:val="sq-AL" w:eastAsia="sq-AL"/>
        </w:rPr>
        <w:drawing>
          <wp:inline distT="0" distB="0" distL="0" distR="0" wp14:anchorId="0886AD27" wp14:editId="31AD6AA4">
            <wp:extent cx="5934456" cy="2286000"/>
            <wp:effectExtent l="0" t="0" r="9525"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196A29" w:rsidRDefault="00196A29" w:rsidP="00196A29">
      <w:pPr>
        <w:pStyle w:val="Caption"/>
        <w:rPr>
          <w:b w:val="0"/>
          <w:i/>
          <w:noProof w:val="0"/>
          <w:color w:val="000000"/>
          <w:sz w:val="16"/>
          <w:lang w:val="sq-AL"/>
        </w:rPr>
      </w:pPr>
      <w:bookmarkStart w:id="47" w:name="_Toc485654540"/>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24</w:t>
      </w:r>
      <w:r w:rsidRPr="00574B2A">
        <w:rPr>
          <w:b w:val="0"/>
          <w:i/>
          <w:noProof w:val="0"/>
          <w:color w:val="000000"/>
          <w:sz w:val="16"/>
          <w:lang w:val="sq-AL"/>
        </w:rPr>
        <w:fldChar w:fldCharType="end"/>
      </w:r>
      <w:r w:rsidRPr="00574B2A">
        <w:rPr>
          <w:b w:val="0"/>
          <w:i/>
          <w:noProof w:val="0"/>
          <w:color w:val="000000"/>
          <w:sz w:val="16"/>
          <w:lang w:val="sq-AL"/>
        </w:rPr>
        <w:t>: Të ardhurat nga tarifa parkimit, 2018-2020</w:t>
      </w:r>
      <w:bookmarkEnd w:id="47"/>
    </w:p>
    <w:p w:rsidR="000B190A" w:rsidRPr="000B190A" w:rsidRDefault="000B190A" w:rsidP="000B190A">
      <w:pPr>
        <w:rPr>
          <w:lang w:val="sq-AL"/>
        </w:rPr>
      </w:pPr>
    </w:p>
    <w:p w:rsidR="00BB1C19" w:rsidRPr="00574B2A" w:rsidRDefault="00BB1C19" w:rsidP="00126BC4">
      <w:pPr>
        <w:pStyle w:val="ListParagraph"/>
        <w:numPr>
          <w:ilvl w:val="0"/>
          <w:numId w:val="36"/>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tarifa e zënies së hapësirave publike</w:t>
      </w:r>
    </w:p>
    <w:p w:rsidR="00BB1C19" w:rsidRPr="00574B2A" w:rsidRDefault="00BB1C19" w:rsidP="00BB1C19">
      <w:pPr>
        <w:spacing w:after="8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Në përputhje me ligjin nr. 8952 datë 31.07.2000 “Për organizimin dhe funksionimin e qeverisjes vendore” kësaj tarife i nënshtrohen të gjitha subjektet të cilat shfrytëzojnë  hapësirat publike për qëllimi fitimi. Subjektet duhet të vetë deklarojnë numrin e tavolinave që kanë vendosur në këto hapësira.</w:t>
      </w:r>
    </w:p>
    <w:p w:rsidR="00BB1C19" w:rsidRPr="00574B2A" w:rsidRDefault="00BB1C19" w:rsidP="00BB1C19">
      <w:pPr>
        <w:spacing w:after="4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Këto subjekte ndahen në dy kategori:</w:t>
      </w:r>
    </w:p>
    <w:p w:rsidR="00226212" w:rsidRPr="00574B2A" w:rsidRDefault="00BB1C19" w:rsidP="00126BC4">
      <w:pPr>
        <w:numPr>
          <w:ilvl w:val="0"/>
          <w:numId w:val="8"/>
        </w:numPr>
        <w:spacing w:after="4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Subjekte që shfrytëzojnë hapësirën publike në Qendër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 xml:space="preserve"> </w:t>
      </w:r>
    </w:p>
    <w:p w:rsidR="00226212" w:rsidRPr="00574B2A" w:rsidRDefault="00BB1C19" w:rsidP="00126BC4">
      <w:pPr>
        <w:numPr>
          <w:ilvl w:val="0"/>
          <w:numId w:val="8"/>
        </w:numPr>
        <w:spacing w:before="80" w:after="8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Subjekte që shfrytëzojnë hapësirën publike jashtë qendrës </w:t>
      </w:r>
    </w:p>
    <w:p w:rsidR="00DC7207" w:rsidRPr="00574B2A" w:rsidRDefault="00BB1C19" w:rsidP="00226212">
      <w:pPr>
        <w:spacing w:before="80" w:after="8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Struktura e  ngarkuar për vjeljen e kësaj tarife është sektori i taksave dhe i tarifave pranë Bashkisë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 xml:space="preserve">, përkatësisht specialisti që mbulon subjektet që kërkojnë ushtrimin e kësaj të drejte, specialist i biznesit të vogël. </w:t>
      </w:r>
    </w:p>
    <w:p w:rsidR="00BB1C19" w:rsidRPr="00574B2A" w:rsidRDefault="00DC7207" w:rsidP="00226212">
      <w:pPr>
        <w:spacing w:before="80" w:after="8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ardhurat nga tarifa e z</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nies s</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hap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sir</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s publike,</w:t>
      </w:r>
      <w:r w:rsidR="00830753" w:rsidRPr="00574B2A">
        <w:rPr>
          <w:rFonts w:ascii="Times New Roman" w:eastAsia="Batang" w:hAnsi="Times New Roman"/>
          <w:sz w:val="24"/>
          <w:szCs w:val="24"/>
          <w:lang w:val="sq-AL"/>
        </w:rPr>
        <w:t xml:space="preserve"> </w:t>
      </w:r>
      <w:r w:rsidRPr="00574B2A">
        <w:rPr>
          <w:rFonts w:ascii="Times New Roman" w:eastAsia="Batang" w:hAnsi="Times New Roman"/>
          <w:sz w:val="24"/>
          <w:szCs w:val="24"/>
          <w:lang w:val="sq-AL"/>
        </w:rPr>
        <w:t>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w:t>
      </w:r>
    </w:p>
    <w:p w:rsidR="00196A29" w:rsidRPr="00574B2A" w:rsidRDefault="00077C4C" w:rsidP="00455F74">
      <w:pPr>
        <w:spacing w:before="80" w:after="80" w:line="276" w:lineRule="auto"/>
        <w:jc w:val="both"/>
        <w:rPr>
          <w:rFonts w:ascii="Times New Roman" w:eastAsia="Batang" w:hAnsi="Times New Roman"/>
          <w:sz w:val="24"/>
          <w:szCs w:val="24"/>
          <w:lang w:val="sq-AL"/>
        </w:rPr>
      </w:pPr>
      <w:r w:rsidRPr="00574B2A">
        <w:rPr>
          <w:noProof/>
          <w:lang w:val="sq-AL" w:eastAsia="sq-AL"/>
        </w:rPr>
        <w:drawing>
          <wp:inline distT="0" distB="0" distL="0" distR="0" wp14:anchorId="64E0D544" wp14:editId="20627AAE">
            <wp:extent cx="5934456" cy="2286000"/>
            <wp:effectExtent l="0" t="0" r="9525"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bookmarkStart w:id="48" w:name="_Toc456959111"/>
    </w:p>
    <w:p w:rsidR="00455F74" w:rsidRPr="00574B2A" w:rsidRDefault="00455F74" w:rsidP="00455F74">
      <w:pPr>
        <w:pStyle w:val="Caption"/>
        <w:rPr>
          <w:b w:val="0"/>
          <w:i/>
          <w:noProof w:val="0"/>
          <w:color w:val="000000"/>
          <w:sz w:val="16"/>
          <w:lang w:val="sq-AL"/>
        </w:rPr>
      </w:pPr>
      <w:bookmarkStart w:id="49" w:name="_Toc485654541"/>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25</w:t>
      </w:r>
      <w:r w:rsidRPr="00574B2A">
        <w:rPr>
          <w:b w:val="0"/>
          <w:i/>
          <w:noProof w:val="0"/>
          <w:color w:val="000000"/>
          <w:sz w:val="16"/>
          <w:lang w:val="sq-AL"/>
        </w:rPr>
        <w:fldChar w:fldCharType="end"/>
      </w:r>
      <w:r w:rsidRPr="00574B2A">
        <w:rPr>
          <w:b w:val="0"/>
          <w:i/>
          <w:noProof w:val="0"/>
          <w:color w:val="000000"/>
          <w:sz w:val="16"/>
          <w:lang w:val="sq-AL"/>
        </w:rPr>
        <w:t>: Të ardhurat nga tarifa e z</w:t>
      </w:r>
      <w:r w:rsidR="00B46278" w:rsidRPr="00574B2A">
        <w:rPr>
          <w:b w:val="0"/>
          <w:i/>
          <w:noProof w:val="0"/>
          <w:color w:val="000000"/>
          <w:sz w:val="16"/>
          <w:lang w:val="sq-AL"/>
        </w:rPr>
        <w:t>ë</w:t>
      </w:r>
      <w:r w:rsidRPr="00574B2A">
        <w:rPr>
          <w:b w:val="0"/>
          <w:i/>
          <w:noProof w:val="0"/>
          <w:color w:val="000000"/>
          <w:sz w:val="16"/>
          <w:lang w:val="sq-AL"/>
        </w:rPr>
        <w:t>nies s</w:t>
      </w:r>
      <w:r w:rsidR="00B46278" w:rsidRPr="00574B2A">
        <w:rPr>
          <w:b w:val="0"/>
          <w:i/>
          <w:noProof w:val="0"/>
          <w:color w:val="000000"/>
          <w:sz w:val="16"/>
          <w:lang w:val="sq-AL"/>
        </w:rPr>
        <w:t>ë</w:t>
      </w:r>
      <w:r w:rsidRPr="00574B2A">
        <w:rPr>
          <w:b w:val="0"/>
          <w:i/>
          <w:noProof w:val="0"/>
          <w:color w:val="000000"/>
          <w:sz w:val="16"/>
          <w:lang w:val="sq-AL"/>
        </w:rPr>
        <w:t xml:space="preserve"> hap</w:t>
      </w:r>
      <w:r w:rsidR="00B46278" w:rsidRPr="00574B2A">
        <w:rPr>
          <w:b w:val="0"/>
          <w:i/>
          <w:noProof w:val="0"/>
          <w:color w:val="000000"/>
          <w:sz w:val="16"/>
          <w:lang w:val="sq-AL"/>
        </w:rPr>
        <w:t>ë</w:t>
      </w:r>
      <w:r w:rsidRPr="00574B2A">
        <w:rPr>
          <w:b w:val="0"/>
          <w:i/>
          <w:noProof w:val="0"/>
          <w:color w:val="000000"/>
          <w:sz w:val="16"/>
          <w:lang w:val="sq-AL"/>
        </w:rPr>
        <w:t>sir</w:t>
      </w:r>
      <w:r w:rsidR="00B46278" w:rsidRPr="00574B2A">
        <w:rPr>
          <w:b w:val="0"/>
          <w:i/>
          <w:noProof w:val="0"/>
          <w:color w:val="000000"/>
          <w:sz w:val="16"/>
          <w:lang w:val="sq-AL"/>
        </w:rPr>
        <w:t>ë</w:t>
      </w:r>
      <w:r w:rsidRPr="00574B2A">
        <w:rPr>
          <w:b w:val="0"/>
          <w:i/>
          <w:noProof w:val="0"/>
          <w:color w:val="000000"/>
          <w:sz w:val="16"/>
          <w:lang w:val="sq-AL"/>
        </w:rPr>
        <w:t>s publike, 2018-2020</w:t>
      </w:r>
      <w:bookmarkEnd w:id="49"/>
    </w:p>
    <w:p w:rsidR="00BB1C19" w:rsidRPr="000B190A" w:rsidRDefault="00BB1C19" w:rsidP="000B190A">
      <w:pPr>
        <w:pStyle w:val="Heading2"/>
        <w:numPr>
          <w:ilvl w:val="1"/>
          <w:numId w:val="2"/>
        </w:numPr>
        <w:spacing w:before="480" w:after="60" w:line="276" w:lineRule="auto"/>
        <w:rPr>
          <w:rFonts w:asciiTheme="majorHAnsi" w:hAnsiTheme="majorHAnsi"/>
          <w:sz w:val="24"/>
          <w:szCs w:val="22"/>
          <w:lang w:val="sq-AL"/>
        </w:rPr>
      </w:pPr>
      <w:bookmarkStart w:id="50" w:name="_Toc485653775"/>
      <w:r w:rsidRPr="000B190A">
        <w:rPr>
          <w:rFonts w:asciiTheme="majorHAnsi" w:hAnsiTheme="majorHAnsi"/>
          <w:sz w:val="24"/>
          <w:szCs w:val="22"/>
          <w:lang w:val="sq-AL"/>
        </w:rPr>
        <w:t>Të ardhura nga burime të tjera</w:t>
      </w:r>
      <w:bookmarkEnd w:id="48"/>
      <w:bookmarkEnd w:id="50"/>
    </w:p>
    <w:p w:rsidR="00BB1C19" w:rsidRPr="00574B2A" w:rsidRDefault="00BB1C19" w:rsidP="008F5207">
      <w:pPr>
        <w:snapToGrid w:val="0"/>
        <w:spacing w:line="276" w:lineRule="auto"/>
        <w:contextualSpacing/>
        <w:jc w:val="both"/>
        <w:rPr>
          <w:rFonts w:ascii="Times New Roman" w:hAnsi="Times New Roman"/>
          <w:sz w:val="24"/>
          <w:szCs w:val="24"/>
          <w:lang w:val="sq-AL"/>
        </w:rPr>
      </w:pPr>
      <w:r w:rsidRPr="00574B2A">
        <w:rPr>
          <w:rFonts w:ascii="Times New Roman" w:hAnsi="Times New Roman"/>
          <w:sz w:val="24"/>
          <w:szCs w:val="24"/>
          <w:lang w:val="sq-AL"/>
        </w:rPr>
        <w:t xml:space="preserve">Referuar ligjit 139/2015 ”Për vetëqeverisjen vendore”, neni 36, të ardhura nga burime të tjera janë: të ardhurat nga dhënia me qira e aseteve në pronësi të bashkisë; të ardhurat nga investimet mbi kapitalet; të ardhurat nga titujt dhe të drejtat e tjera të blera nga bashkia; të ardhurat nga fitimi i ndërmarrjeve publike në pronësi; të ardhurat nga partneritetet privat-publik. Bashkitë krijojnë të ardhura nga veprimtaritë e tyre ekonomike, qiratë dhe shitja e pronave, dhuratat, interesat, gjobat, ndihmat ose donacionet. Gjithashtu Bashkitë mund të krijojnë të ardhura nga veprimtaritë e tyre kulturore, sportive dhe të tjera, të përcaktuara me ligj. </w:t>
      </w:r>
    </w:p>
    <w:p w:rsidR="00226212" w:rsidRPr="000B190A" w:rsidRDefault="00226212" w:rsidP="008F5207">
      <w:pPr>
        <w:snapToGrid w:val="0"/>
        <w:spacing w:before="300" w:after="100" w:line="276" w:lineRule="auto"/>
        <w:contextualSpacing/>
        <w:jc w:val="both"/>
        <w:rPr>
          <w:rFonts w:ascii="Times New Roman" w:hAnsi="Times New Roman"/>
          <w:b/>
          <w:sz w:val="8"/>
          <w:szCs w:val="24"/>
          <w:lang w:val="sq-AL"/>
        </w:rPr>
      </w:pPr>
    </w:p>
    <w:p w:rsidR="00BB1C19" w:rsidRPr="00574B2A" w:rsidRDefault="00BB1C19" w:rsidP="008F5207">
      <w:pPr>
        <w:pStyle w:val="ListParagraph"/>
        <w:numPr>
          <w:ilvl w:val="0"/>
          <w:numId w:val="37"/>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 nga dhënia me qira e aseteve në pronësi të Bashkisë</w:t>
      </w:r>
    </w:p>
    <w:p w:rsidR="00C947DE" w:rsidRPr="00574B2A" w:rsidRDefault="00BB1C19" w:rsidP="000B190A">
      <w:pPr>
        <w:snapToGrid w:val="0"/>
        <w:spacing w:line="276" w:lineRule="auto"/>
        <w:contextualSpacing/>
        <w:jc w:val="both"/>
        <w:rPr>
          <w:rFonts w:ascii="Times New Roman" w:eastAsia="Batang" w:hAnsi="Times New Roman"/>
          <w:sz w:val="24"/>
          <w:szCs w:val="24"/>
          <w:lang w:val="sq-AL"/>
        </w:rPr>
      </w:pPr>
      <w:r w:rsidRPr="00574B2A">
        <w:rPr>
          <w:rFonts w:ascii="Times New Roman" w:hAnsi="Times New Roman"/>
          <w:sz w:val="24"/>
          <w:szCs w:val="24"/>
          <w:lang w:val="sq-AL"/>
        </w:rPr>
        <w:t>Te ky zë parashikohen të ardhurat nga qira</w:t>
      </w:r>
      <w:r w:rsidR="00226212" w:rsidRPr="00574B2A">
        <w:rPr>
          <w:rFonts w:ascii="Times New Roman" w:hAnsi="Times New Roman"/>
          <w:sz w:val="24"/>
          <w:szCs w:val="24"/>
          <w:lang w:val="sq-AL"/>
        </w:rPr>
        <w:t>t</w:t>
      </w:r>
      <w:r w:rsidR="009D5D80" w:rsidRPr="00574B2A">
        <w:rPr>
          <w:rFonts w:ascii="Times New Roman" w:hAnsi="Times New Roman"/>
          <w:sz w:val="24"/>
          <w:szCs w:val="24"/>
          <w:lang w:val="sq-AL"/>
        </w:rPr>
        <w:t>ë</w:t>
      </w:r>
      <w:r w:rsidRPr="00574B2A">
        <w:rPr>
          <w:rFonts w:ascii="Times New Roman" w:hAnsi="Times New Roman"/>
          <w:sz w:val="24"/>
          <w:szCs w:val="24"/>
          <w:lang w:val="sq-AL"/>
        </w:rPr>
        <w:t xml:space="preserve"> të bazuara në vendimin e Këshillit të Ministrave nr. 529, datë 8.6.2011 “Për përcaktimin e kritereve, të procedurës dhe të mënyrës së dhënies me qira, enfiteozë apo kontrata të tjera të pasurisë shtetërore”, i ndryshuar.  Pasuritë që jepen me qira janë ndërtesat, trualli i lirë, trualli i lirë funksional (jo nën ndërtesë), makineritë e pajisjet dhe linjat e prodhimit.</w:t>
      </w:r>
      <w:r w:rsidR="00C947DE" w:rsidRPr="00574B2A">
        <w:rPr>
          <w:rFonts w:ascii="Times New Roman" w:hAnsi="Times New Roman"/>
          <w:sz w:val="24"/>
          <w:szCs w:val="24"/>
          <w:lang w:val="sq-AL"/>
        </w:rPr>
        <w:t xml:space="preserve"> </w:t>
      </w:r>
      <w:r w:rsidRPr="00574B2A">
        <w:rPr>
          <w:rFonts w:ascii="Times New Roman" w:eastAsia="Batang" w:hAnsi="Times New Roman"/>
          <w:sz w:val="24"/>
          <w:szCs w:val="24"/>
          <w:lang w:val="sq-AL"/>
        </w:rPr>
        <w:t xml:space="preserve">Përllogaritja e qirasë bëhet në bazë të kontratave të nënshkruara nga Bashkia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 xml:space="preserve"> me subjektet të cilat janë të interesuar të marrin me qira troje apo ndërtesa në pronësi të bashkisë.</w:t>
      </w:r>
      <w:r w:rsidR="000B190A">
        <w:rPr>
          <w:rFonts w:ascii="Times New Roman" w:eastAsia="Batang" w:hAnsi="Times New Roman"/>
          <w:sz w:val="24"/>
          <w:szCs w:val="24"/>
          <w:lang w:val="sq-AL"/>
        </w:rPr>
        <w:t xml:space="preserve"> </w:t>
      </w:r>
      <w:r w:rsidR="00C947DE" w:rsidRPr="00574B2A">
        <w:rPr>
          <w:rFonts w:ascii="Times New Roman" w:eastAsia="Batang" w:hAnsi="Times New Roman"/>
          <w:sz w:val="24"/>
          <w:szCs w:val="24"/>
          <w:lang w:val="sq-AL"/>
        </w:rPr>
        <w:t xml:space="preserve">Të ardhurat nga </w:t>
      </w:r>
      <w:r w:rsidR="00191001" w:rsidRPr="00574B2A">
        <w:rPr>
          <w:rFonts w:ascii="Times New Roman" w:eastAsia="Batang" w:hAnsi="Times New Roman"/>
          <w:sz w:val="24"/>
          <w:szCs w:val="24"/>
          <w:lang w:val="sq-AL"/>
        </w:rPr>
        <w:t>dh</w:t>
      </w:r>
      <w:r w:rsidR="00B46278" w:rsidRPr="00574B2A">
        <w:rPr>
          <w:rFonts w:ascii="Times New Roman" w:eastAsia="Batang" w:hAnsi="Times New Roman"/>
          <w:sz w:val="24"/>
          <w:szCs w:val="24"/>
          <w:lang w:val="sq-AL"/>
        </w:rPr>
        <w:t>ë</w:t>
      </w:r>
      <w:r w:rsidR="00191001" w:rsidRPr="00574B2A">
        <w:rPr>
          <w:rFonts w:ascii="Times New Roman" w:eastAsia="Batang" w:hAnsi="Times New Roman"/>
          <w:sz w:val="24"/>
          <w:szCs w:val="24"/>
          <w:lang w:val="sq-AL"/>
        </w:rPr>
        <w:t>nia me qira e aseteve n</w:t>
      </w:r>
      <w:r w:rsidR="00B46278" w:rsidRPr="00574B2A">
        <w:rPr>
          <w:rFonts w:ascii="Times New Roman" w:eastAsia="Batang" w:hAnsi="Times New Roman"/>
          <w:sz w:val="24"/>
          <w:szCs w:val="24"/>
          <w:lang w:val="sq-AL"/>
        </w:rPr>
        <w:t>ë</w:t>
      </w:r>
      <w:r w:rsidR="00191001" w:rsidRPr="00574B2A">
        <w:rPr>
          <w:rFonts w:ascii="Times New Roman" w:eastAsia="Batang" w:hAnsi="Times New Roman"/>
          <w:sz w:val="24"/>
          <w:szCs w:val="24"/>
          <w:lang w:val="sq-AL"/>
        </w:rPr>
        <w:t xml:space="preserve"> pron</w:t>
      </w:r>
      <w:r w:rsidR="00B46278" w:rsidRPr="00574B2A">
        <w:rPr>
          <w:rFonts w:ascii="Times New Roman" w:eastAsia="Batang" w:hAnsi="Times New Roman"/>
          <w:sz w:val="24"/>
          <w:szCs w:val="24"/>
          <w:lang w:val="sq-AL"/>
        </w:rPr>
        <w:t>ë</w:t>
      </w:r>
      <w:r w:rsidR="00191001" w:rsidRPr="00574B2A">
        <w:rPr>
          <w:rFonts w:ascii="Times New Roman" w:eastAsia="Batang" w:hAnsi="Times New Roman"/>
          <w:sz w:val="24"/>
          <w:szCs w:val="24"/>
          <w:lang w:val="sq-AL"/>
        </w:rPr>
        <w:t>si t</w:t>
      </w:r>
      <w:r w:rsidR="00B46278" w:rsidRPr="00574B2A">
        <w:rPr>
          <w:rFonts w:ascii="Times New Roman" w:eastAsia="Batang" w:hAnsi="Times New Roman"/>
          <w:sz w:val="24"/>
          <w:szCs w:val="24"/>
          <w:lang w:val="sq-AL"/>
        </w:rPr>
        <w:t>ë</w:t>
      </w:r>
      <w:r w:rsidR="00191001" w:rsidRPr="00574B2A">
        <w:rPr>
          <w:rFonts w:ascii="Times New Roman" w:eastAsia="Batang" w:hAnsi="Times New Roman"/>
          <w:sz w:val="24"/>
          <w:szCs w:val="24"/>
          <w:lang w:val="sq-AL"/>
        </w:rPr>
        <w:t xml:space="preserve"> bashkis</w:t>
      </w:r>
      <w:r w:rsidR="00B46278" w:rsidRPr="00574B2A">
        <w:rPr>
          <w:rFonts w:ascii="Times New Roman" w:eastAsia="Batang" w:hAnsi="Times New Roman"/>
          <w:sz w:val="24"/>
          <w:szCs w:val="24"/>
          <w:lang w:val="sq-AL"/>
        </w:rPr>
        <w:t>ë</w:t>
      </w:r>
      <w:r w:rsidR="00C947DE" w:rsidRPr="00574B2A">
        <w:rPr>
          <w:rFonts w:ascii="Times New Roman" w:eastAsia="Batang" w:hAnsi="Times New Roman"/>
          <w:sz w:val="24"/>
          <w:szCs w:val="24"/>
          <w:lang w:val="sq-AL"/>
        </w:rPr>
        <w:t>, p</w:t>
      </w:r>
      <w:r w:rsidR="00B46278" w:rsidRPr="00574B2A">
        <w:rPr>
          <w:rFonts w:ascii="Times New Roman" w:eastAsia="Batang" w:hAnsi="Times New Roman"/>
          <w:sz w:val="24"/>
          <w:szCs w:val="24"/>
          <w:lang w:val="sq-AL"/>
        </w:rPr>
        <w:t>ë</w:t>
      </w:r>
      <w:r w:rsidR="00C947DE"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00C947DE"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00C947DE"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00C947DE" w:rsidRPr="00574B2A">
        <w:rPr>
          <w:rFonts w:ascii="Times New Roman" w:eastAsia="Batang" w:hAnsi="Times New Roman"/>
          <w:sz w:val="24"/>
          <w:szCs w:val="24"/>
          <w:lang w:val="sq-AL"/>
        </w:rPr>
        <w:t>:</w:t>
      </w:r>
    </w:p>
    <w:p w:rsidR="00922A81" w:rsidRPr="00574B2A" w:rsidRDefault="00922A81" w:rsidP="00BB1C19">
      <w:pPr>
        <w:spacing w:after="100" w:line="276" w:lineRule="auto"/>
        <w:jc w:val="both"/>
        <w:rPr>
          <w:rFonts w:ascii="Times New Roman" w:eastAsia="Batang" w:hAnsi="Times New Roman"/>
          <w:sz w:val="24"/>
          <w:szCs w:val="24"/>
          <w:lang w:val="sq-AL"/>
        </w:rPr>
      </w:pPr>
      <w:r w:rsidRPr="00574B2A">
        <w:rPr>
          <w:noProof/>
          <w:lang w:val="sq-AL" w:eastAsia="sq-AL"/>
        </w:rPr>
        <w:drawing>
          <wp:inline distT="0" distB="0" distL="0" distR="0" wp14:anchorId="7D092B0A" wp14:editId="63C529EC">
            <wp:extent cx="5867400" cy="2324100"/>
            <wp:effectExtent l="0" t="0" r="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455F74" w:rsidRPr="00574B2A" w:rsidRDefault="00455F74" w:rsidP="00455F74">
      <w:pPr>
        <w:pStyle w:val="Caption"/>
        <w:rPr>
          <w:b w:val="0"/>
          <w:i/>
          <w:noProof w:val="0"/>
          <w:color w:val="000000"/>
          <w:sz w:val="16"/>
          <w:lang w:val="sq-AL"/>
        </w:rPr>
      </w:pPr>
      <w:bookmarkStart w:id="51" w:name="_Toc485654542"/>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26</w:t>
      </w:r>
      <w:r w:rsidRPr="00574B2A">
        <w:rPr>
          <w:b w:val="0"/>
          <w:i/>
          <w:noProof w:val="0"/>
          <w:color w:val="000000"/>
          <w:sz w:val="16"/>
          <w:lang w:val="sq-AL"/>
        </w:rPr>
        <w:fldChar w:fldCharType="end"/>
      </w:r>
      <w:r w:rsidRPr="00574B2A">
        <w:rPr>
          <w:b w:val="0"/>
          <w:i/>
          <w:noProof w:val="0"/>
          <w:color w:val="000000"/>
          <w:sz w:val="16"/>
          <w:lang w:val="sq-AL"/>
        </w:rPr>
        <w:t>: Të ardhurat nga dh</w:t>
      </w:r>
      <w:r w:rsidR="00B46278" w:rsidRPr="00574B2A">
        <w:rPr>
          <w:b w:val="0"/>
          <w:i/>
          <w:noProof w:val="0"/>
          <w:color w:val="000000"/>
          <w:sz w:val="16"/>
          <w:lang w:val="sq-AL"/>
        </w:rPr>
        <w:t>ë</w:t>
      </w:r>
      <w:r w:rsidRPr="00574B2A">
        <w:rPr>
          <w:b w:val="0"/>
          <w:i/>
          <w:noProof w:val="0"/>
          <w:color w:val="000000"/>
          <w:sz w:val="16"/>
          <w:lang w:val="sq-AL"/>
        </w:rPr>
        <w:t>nia me qira e aseteve n</w:t>
      </w:r>
      <w:r w:rsidR="00B46278" w:rsidRPr="00574B2A">
        <w:rPr>
          <w:b w:val="0"/>
          <w:i/>
          <w:noProof w:val="0"/>
          <w:color w:val="000000"/>
          <w:sz w:val="16"/>
          <w:lang w:val="sq-AL"/>
        </w:rPr>
        <w:t>ë</w:t>
      </w:r>
      <w:r w:rsidRPr="00574B2A">
        <w:rPr>
          <w:b w:val="0"/>
          <w:i/>
          <w:noProof w:val="0"/>
          <w:color w:val="000000"/>
          <w:sz w:val="16"/>
          <w:lang w:val="sq-AL"/>
        </w:rPr>
        <w:t xml:space="preserve"> pron</w:t>
      </w:r>
      <w:r w:rsidR="00B46278" w:rsidRPr="00574B2A">
        <w:rPr>
          <w:b w:val="0"/>
          <w:i/>
          <w:noProof w:val="0"/>
          <w:color w:val="000000"/>
          <w:sz w:val="16"/>
          <w:lang w:val="sq-AL"/>
        </w:rPr>
        <w:t>ë</w:t>
      </w:r>
      <w:r w:rsidRPr="00574B2A">
        <w:rPr>
          <w:b w:val="0"/>
          <w:i/>
          <w:noProof w:val="0"/>
          <w:color w:val="000000"/>
          <w:sz w:val="16"/>
          <w:lang w:val="sq-AL"/>
        </w:rPr>
        <w:t>si t</w:t>
      </w:r>
      <w:r w:rsidR="00B46278" w:rsidRPr="00574B2A">
        <w:rPr>
          <w:b w:val="0"/>
          <w:i/>
          <w:noProof w:val="0"/>
          <w:color w:val="000000"/>
          <w:sz w:val="16"/>
          <w:lang w:val="sq-AL"/>
        </w:rPr>
        <w:t>ë</w:t>
      </w:r>
      <w:r w:rsidRPr="00574B2A">
        <w:rPr>
          <w:b w:val="0"/>
          <w:i/>
          <w:noProof w:val="0"/>
          <w:color w:val="000000"/>
          <w:sz w:val="16"/>
          <w:lang w:val="sq-AL"/>
        </w:rPr>
        <w:t xml:space="preserve"> bashkis</w:t>
      </w:r>
      <w:r w:rsidR="00B46278" w:rsidRPr="00574B2A">
        <w:rPr>
          <w:b w:val="0"/>
          <w:i/>
          <w:noProof w:val="0"/>
          <w:color w:val="000000"/>
          <w:sz w:val="16"/>
          <w:lang w:val="sq-AL"/>
        </w:rPr>
        <w:t>ë</w:t>
      </w:r>
      <w:r w:rsidRPr="00574B2A">
        <w:rPr>
          <w:b w:val="0"/>
          <w:i/>
          <w:noProof w:val="0"/>
          <w:color w:val="000000"/>
          <w:sz w:val="16"/>
          <w:lang w:val="sq-AL"/>
        </w:rPr>
        <w:t>, 2018-2020</w:t>
      </w:r>
      <w:bookmarkEnd w:id="51"/>
    </w:p>
    <w:p w:rsidR="00BB1C19" w:rsidRPr="00574B2A" w:rsidRDefault="00BB1C19" w:rsidP="00126BC4">
      <w:pPr>
        <w:pStyle w:val="ListParagraph"/>
        <w:numPr>
          <w:ilvl w:val="0"/>
          <w:numId w:val="37"/>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 nga tarifa për veprimtaritë në institucione të arsimit</w:t>
      </w:r>
    </w:p>
    <w:p w:rsidR="00A11A2E" w:rsidRPr="00574B2A" w:rsidRDefault="00BB1C19" w:rsidP="00A11A2E">
      <w:pPr>
        <w:spacing w:after="100" w:line="276" w:lineRule="auto"/>
        <w:jc w:val="both"/>
        <w:rPr>
          <w:rFonts w:ascii="Times New Roman" w:eastAsia="Batang" w:hAnsi="Times New Roman"/>
          <w:sz w:val="24"/>
          <w:szCs w:val="24"/>
          <w:lang w:val="sq-AL"/>
        </w:rPr>
      </w:pPr>
      <w:r w:rsidRPr="00574B2A">
        <w:rPr>
          <w:rFonts w:ascii="Times New Roman" w:hAnsi="Times New Roman"/>
          <w:sz w:val="24"/>
          <w:szCs w:val="24"/>
          <w:lang w:val="sq-AL"/>
        </w:rPr>
        <w:t>Të ardhurat nga këto tarifa për vitin 2017-2019 parashikohen kryesisht të mbulojnë kostot administrative të shërbimeve që kopshte e çerdhet realizojnë.</w:t>
      </w:r>
      <w:r w:rsidRPr="00574B2A">
        <w:rPr>
          <w:rFonts w:ascii="Times New Roman" w:eastAsia="Batang" w:hAnsi="Times New Roman"/>
          <w:sz w:val="24"/>
          <w:szCs w:val="24"/>
          <w:lang w:val="sq-AL"/>
        </w:rPr>
        <w:t xml:space="preserve"> Sektori i Financës është struktura përgjegjëse për vjeljen e tarifave të kopshteve dhe çerdhes</w:t>
      </w:r>
      <w:r w:rsidR="00922A81" w:rsidRPr="00574B2A">
        <w:rPr>
          <w:rFonts w:ascii="Times New Roman" w:eastAsia="Batang" w:hAnsi="Times New Roman"/>
          <w:sz w:val="24"/>
          <w:szCs w:val="24"/>
          <w:lang w:val="sq-AL"/>
        </w:rPr>
        <w:t>.</w:t>
      </w:r>
      <w:r w:rsidR="00A11A2E" w:rsidRPr="00574B2A">
        <w:rPr>
          <w:rFonts w:ascii="Times New Roman" w:eastAsia="Batang" w:hAnsi="Times New Roman"/>
          <w:sz w:val="24"/>
          <w:szCs w:val="24"/>
          <w:lang w:val="sq-AL"/>
        </w:rPr>
        <w:t xml:space="preserve"> </w:t>
      </w:r>
    </w:p>
    <w:p w:rsidR="00A11A2E" w:rsidRPr="00574B2A" w:rsidRDefault="00A11A2E" w:rsidP="00A11A2E">
      <w:pPr>
        <w:spacing w:after="10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 nga tarifa për veprimtaritë në institucione të arsimit,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w:t>
      </w:r>
    </w:p>
    <w:p w:rsidR="00580FF6" w:rsidRPr="00574B2A" w:rsidRDefault="00580FF6" w:rsidP="00580FF6">
      <w:pPr>
        <w:keepNext/>
        <w:spacing w:before="100" w:after="100" w:line="276" w:lineRule="auto"/>
        <w:jc w:val="both"/>
        <w:rPr>
          <w:lang w:val="sq-AL"/>
        </w:rPr>
      </w:pPr>
      <w:r w:rsidRPr="00574B2A">
        <w:rPr>
          <w:noProof/>
          <w:lang w:val="sq-AL" w:eastAsia="sq-AL"/>
        </w:rPr>
        <w:drawing>
          <wp:inline distT="0" distB="0" distL="0" distR="0" wp14:anchorId="1DE6365A" wp14:editId="23BFD897">
            <wp:extent cx="5934456" cy="2286000"/>
            <wp:effectExtent l="0" t="0" r="9525"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580FF6" w:rsidRPr="00574B2A" w:rsidRDefault="00580FF6" w:rsidP="004815BA">
      <w:pPr>
        <w:pStyle w:val="Caption"/>
        <w:spacing w:after="240"/>
        <w:rPr>
          <w:b w:val="0"/>
          <w:i/>
          <w:noProof w:val="0"/>
          <w:color w:val="000000"/>
          <w:sz w:val="16"/>
          <w:lang w:val="sq-AL"/>
        </w:rPr>
      </w:pPr>
      <w:bookmarkStart w:id="52" w:name="_Toc485654543"/>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27</w:t>
      </w:r>
      <w:r w:rsidRPr="00574B2A">
        <w:rPr>
          <w:b w:val="0"/>
          <w:i/>
          <w:noProof w:val="0"/>
          <w:color w:val="000000"/>
          <w:sz w:val="16"/>
          <w:lang w:val="sq-AL"/>
        </w:rPr>
        <w:fldChar w:fldCharType="end"/>
      </w:r>
      <w:r w:rsidRPr="00574B2A">
        <w:rPr>
          <w:b w:val="0"/>
          <w:i/>
          <w:noProof w:val="0"/>
          <w:color w:val="000000"/>
          <w:sz w:val="16"/>
          <w:lang w:val="sq-AL"/>
        </w:rPr>
        <w:t>: Të ardhura nga tarifa për veprimtaritë në institucione të arsimit, 2018-2020</w:t>
      </w:r>
      <w:bookmarkEnd w:id="52"/>
    </w:p>
    <w:p w:rsidR="00BB1C19" w:rsidRPr="00574B2A" w:rsidRDefault="00BB1C19" w:rsidP="00126BC4">
      <w:pPr>
        <w:pStyle w:val="ListParagraph"/>
        <w:numPr>
          <w:ilvl w:val="0"/>
          <w:numId w:val="37"/>
        </w:numPr>
        <w:spacing w:after="100" w:line="276" w:lineRule="auto"/>
        <w:rPr>
          <w:rFonts w:asciiTheme="majorHAnsi" w:hAnsiTheme="majorHAnsi"/>
          <w:b/>
          <w:lang w:val="sq-AL"/>
        </w:rPr>
      </w:pPr>
      <w:r w:rsidRPr="00574B2A">
        <w:rPr>
          <w:rFonts w:asciiTheme="majorHAnsi" w:eastAsia="Batang" w:hAnsiTheme="majorHAnsi"/>
          <w:b/>
          <w:lang w:val="sq-AL"/>
        </w:rPr>
        <w:t xml:space="preserve">Të ardhurat nga </w:t>
      </w:r>
      <w:r w:rsidR="000E6A74" w:rsidRPr="00574B2A">
        <w:rPr>
          <w:rFonts w:asciiTheme="majorHAnsi" w:eastAsia="Batang" w:hAnsiTheme="majorHAnsi"/>
          <w:b/>
          <w:lang w:val="sq-AL"/>
        </w:rPr>
        <w:t>kundërvajtje</w:t>
      </w:r>
      <w:r w:rsidRPr="00574B2A">
        <w:rPr>
          <w:rFonts w:asciiTheme="majorHAnsi" w:eastAsia="Batang" w:hAnsiTheme="majorHAnsi"/>
          <w:b/>
          <w:lang w:val="sq-AL"/>
        </w:rPr>
        <w:t xml:space="preserve"> administrative </w:t>
      </w:r>
      <w:r w:rsidR="00444ABF" w:rsidRPr="00574B2A">
        <w:rPr>
          <w:rFonts w:asciiTheme="majorHAnsi" w:eastAsia="Batang" w:hAnsiTheme="majorHAnsi"/>
          <w:b/>
          <w:lang w:val="sq-AL"/>
        </w:rPr>
        <w:t>(</w:t>
      </w:r>
      <w:r w:rsidRPr="00574B2A">
        <w:rPr>
          <w:rFonts w:asciiTheme="majorHAnsi" w:eastAsia="Batang" w:hAnsiTheme="majorHAnsi"/>
          <w:b/>
          <w:lang w:val="sq-AL"/>
        </w:rPr>
        <w:t>Gjobat)</w:t>
      </w:r>
    </w:p>
    <w:p w:rsidR="00444ABF" w:rsidRPr="00574B2A" w:rsidRDefault="00BB1C19" w:rsidP="004815BA">
      <w:pPr>
        <w:autoSpaceDE w:val="0"/>
        <w:autoSpaceDN w:val="0"/>
        <w:adjustRightInd w:val="0"/>
        <w:snapToGrid w:val="0"/>
        <w:spacing w:before="120" w:line="276" w:lineRule="auto"/>
        <w:contextualSpacing/>
        <w:jc w:val="both"/>
        <w:rPr>
          <w:rFonts w:ascii="Times New Roman" w:hAnsi="Times New Roman"/>
          <w:color w:val="000000"/>
          <w:sz w:val="24"/>
          <w:szCs w:val="24"/>
          <w:lang w:val="sq-AL" w:eastAsia="sq-AL"/>
        </w:rPr>
      </w:pPr>
      <w:r w:rsidRPr="00574B2A">
        <w:rPr>
          <w:rFonts w:ascii="Times New Roman" w:hAnsi="Times New Roman"/>
          <w:color w:val="000000"/>
          <w:sz w:val="24"/>
          <w:szCs w:val="24"/>
          <w:lang w:val="sq-AL" w:eastAsia="sq-AL"/>
        </w:rPr>
        <w:t>Gjobat bazohen në ligjin Nr. 10 279, datë 20.5.2010 “Për kundërvajtjet administrative”: Bazuar në Nenin 6.b, ”Shkeljet që përbëjnë kundërvajtje administrative parashikohen me akte të këshillit bashkiak, për shkelje që nuk janë parashikuar si të tilla në ligje të veçanta, që kanë lidhje me fushat e veprimtarisë së tyre në njësitë territoriale përkatëse, ku, sipas ligjit</w:t>
      </w:r>
      <w:r w:rsidR="00444ABF" w:rsidRPr="00574B2A">
        <w:rPr>
          <w:rFonts w:ascii="Times New Roman" w:hAnsi="Times New Roman"/>
          <w:color w:val="000000"/>
          <w:sz w:val="24"/>
          <w:szCs w:val="24"/>
          <w:lang w:val="sq-AL" w:eastAsia="sq-AL"/>
        </w:rPr>
        <w:t>, ushtrojnë funksionet e veta”.</w:t>
      </w:r>
    </w:p>
    <w:p w:rsidR="000B190A" w:rsidRDefault="00BB1C19" w:rsidP="00A11A2E">
      <w:pPr>
        <w:spacing w:after="100" w:line="276" w:lineRule="auto"/>
        <w:jc w:val="both"/>
        <w:rPr>
          <w:rFonts w:ascii="Times New Roman" w:hAnsi="Times New Roman"/>
          <w:color w:val="000000"/>
          <w:sz w:val="24"/>
          <w:szCs w:val="24"/>
          <w:lang w:val="sq-AL" w:eastAsia="sq-AL"/>
        </w:rPr>
      </w:pPr>
      <w:r w:rsidRPr="00574B2A">
        <w:rPr>
          <w:rFonts w:ascii="Times New Roman" w:hAnsi="Times New Roman"/>
          <w:color w:val="000000"/>
          <w:sz w:val="24"/>
          <w:szCs w:val="24"/>
          <w:lang w:val="sq-AL" w:eastAsia="sq-AL"/>
        </w:rPr>
        <w:t xml:space="preserve">Bazuar në Nenin 10, “Masa e dënimit me gjobë përcaktohet nga ligji, i cili ka parashikuar kundërvajtjen administrative. </w:t>
      </w:r>
    </w:p>
    <w:p w:rsidR="000B190A" w:rsidRDefault="00BB1C19" w:rsidP="00A11A2E">
      <w:pPr>
        <w:spacing w:after="100" w:line="276" w:lineRule="auto"/>
        <w:jc w:val="both"/>
        <w:rPr>
          <w:rFonts w:ascii="Times New Roman" w:hAnsi="Times New Roman"/>
          <w:color w:val="000000"/>
          <w:sz w:val="24"/>
          <w:szCs w:val="24"/>
          <w:lang w:val="sq-AL" w:eastAsia="sq-AL"/>
        </w:rPr>
      </w:pPr>
      <w:r w:rsidRPr="00574B2A">
        <w:rPr>
          <w:rFonts w:ascii="Times New Roman" w:hAnsi="Times New Roman"/>
          <w:color w:val="000000"/>
          <w:sz w:val="24"/>
          <w:szCs w:val="24"/>
          <w:lang w:val="sq-AL" w:eastAsia="sq-AL"/>
        </w:rPr>
        <w:t>Masa e dënimit me gjobë mund të jetë fikse apo e përcaktuar me kufij minimalë dhe maksimalë. Në rastet kur kundërvajtjet administrative parashikohen në aktet e miratuara nga këshilli bashkiak, masa e dënimit përc</w:t>
      </w:r>
      <w:r w:rsidR="00226212" w:rsidRPr="00574B2A">
        <w:rPr>
          <w:rFonts w:ascii="Times New Roman" w:hAnsi="Times New Roman"/>
          <w:color w:val="000000"/>
          <w:sz w:val="24"/>
          <w:szCs w:val="24"/>
          <w:lang w:val="sq-AL" w:eastAsia="sq-AL"/>
        </w:rPr>
        <w:t xml:space="preserve">aktohet në këto akte.  </w:t>
      </w:r>
    </w:p>
    <w:p w:rsidR="00A11A2E" w:rsidRPr="00574B2A" w:rsidRDefault="00226212" w:rsidP="00A11A2E">
      <w:pPr>
        <w:spacing w:after="100" w:line="276" w:lineRule="auto"/>
        <w:jc w:val="both"/>
        <w:rPr>
          <w:rFonts w:ascii="Times New Roman" w:eastAsia="Batang" w:hAnsi="Times New Roman"/>
          <w:sz w:val="24"/>
          <w:szCs w:val="24"/>
          <w:lang w:val="sq-AL"/>
        </w:rPr>
      </w:pPr>
      <w:r w:rsidRPr="00574B2A">
        <w:rPr>
          <w:rFonts w:ascii="Times New Roman" w:hAnsi="Times New Roman"/>
          <w:color w:val="000000"/>
          <w:sz w:val="24"/>
          <w:szCs w:val="24"/>
          <w:lang w:val="sq-AL" w:eastAsia="sq-AL"/>
        </w:rPr>
        <w:t xml:space="preserve">Ky zë </w:t>
      </w:r>
      <w:r w:rsidR="00BB1C19" w:rsidRPr="00574B2A">
        <w:rPr>
          <w:rFonts w:ascii="Times New Roman" w:hAnsi="Times New Roman"/>
          <w:color w:val="000000"/>
          <w:sz w:val="24"/>
          <w:szCs w:val="24"/>
          <w:lang w:val="sq-AL" w:eastAsia="sq-AL"/>
        </w:rPr>
        <w:t xml:space="preserve">parashikon të ardhurat nga gjoba për </w:t>
      </w:r>
      <w:r w:rsidR="00444ABF" w:rsidRPr="00574B2A">
        <w:rPr>
          <w:rFonts w:ascii="Times New Roman" w:hAnsi="Times New Roman"/>
          <w:color w:val="000000"/>
          <w:sz w:val="24"/>
          <w:szCs w:val="24"/>
          <w:lang w:val="sq-AL" w:eastAsia="sq-AL"/>
        </w:rPr>
        <w:t>mos shlyerje</w:t>
      </w:r>
      <w:r w:rsidR="00BB1C19" w:rsidRPr="00574B2A">
        <w:rPr>
          <w:rFonts w:ascii="Times New Roman" w:hAnsi="Times New Roman"/>
          <w:color w:val="000000"/>
          <w:sz w:val="24"/>
          <w:szCs w:val="24"/>
          <w:lang w:val="sq-AL" w:eastAsia="sq-AL"/>
        </w:rPr>
        <w:t xml:space="preserve"> detyrimi në afate ligjore nga bizneset, gjoba nga kontrolle dhe inspektime tatimore, gjoba për </w:t>
      </w:r>
      <w:r w:rsidR="000E6A74" w:rsidRPr="00574B2A">
        <w:rPr>
          <w:rFonts w:ascii="Times New Roman" w:hAnsi="Times New Roman"/>
          <w:color w:val="000000"/>
          <w:sz w:val="24"/>
          <w:szCs w:val="24"/>
          <w:lang w:val="sq-AL" w:eastAsia="sq-AL"/>
        </w:rPr>
        <w:t>kundërvajtje</w:t>
      </w:r>
      <w:r w:rsidR="00BB1C19" w:rsidRPr="00574B2A">
        <w:rPr>
          <w:rFonts w:ascii="Times New Roman" w:hAnsi="Times New Roman"/>
          <w:color w:val="000000"/>
          <w:sz w:val="24"/>
          <w:szCs w:val="24"/>
          <w:lang w:val="sq-AL" w:eastAsia="sq-AL"/>
        </w:rPr>
        <w:t xml:space="preserve"> administrative që mund të vendosen nga Policia Bashkiake, nga </w:t>
      </w:r>
      <w:r w:rsidR="000E6A74" w:rsidRPr="00574B2A">
        <w:rPr>
          <w:rFonts w:ascii="Times New Roman" w:hAnsi="Times New Roman"/>
          <w:color w:val="000000"/>
          <w:sz w:val="24"/>
          <w:szCs w:val="24"/>
          <w:lang w:val="sq-AL" w:eastAsia="sq-AL"/>
        </w:rPr>
        <w:t>Inspektorati</w:t>
      </w:r>
      <w:r w:rsidR="00BB1C19" w:rsidRPr="00574B2A">
        <w:rPr>
          <w:rFonts w:ascii="Times New Roman" w:hAnsi="Times New Roman"/>
          <w:color w:val="000000"/>
          <w:sz w:val="24"/>
          <w:szCs w:val="24"/>
          <w:lang w:val="sq-AL" w:eastAsia="sq-AL"/>
        </w:rPr>
        <w:t xml:space="preserve"> Ndërtimit Vendor etj. </w:t>
      </w:r>
      <w:r w:rsidR="00BB1C19" w:rsidRPr="00574B2A">
        <w:rPr>
          <w:rFonts w:ascii="Times New Roman" w:eastAsia="Batang" w:hAnsi="Times New Roman"/>
          <w:sz w:val="24"/>
          <w:szCs w:val="24"/>
          <w:lang w:val="sq-AL"/>
        </w:rPr>
        <w:t>Inspektorati Ndërtimor dhe Policia Bashkiake janë përgjegjëse për vjeljen e gjobave.</w:t>
      </w:r>
      <w:r w:rsidR="00A11A2E" w:rsidRPr="00574B2A">
        <w:rPr>
          <w:rFonts w:ascii="Times New Roman" w:eastAsia="Batang" w:hAnsi="Times New Roman"/>
          <w:sz w:val="24"/>
          <w:szCs w:val="24"/>
          <w:lang w:val="sq-AL"/>
        </w:rPr>
        <w:t xml:space="preserve"> Të ardhurat nga kundërvajtje administrative, p</w:t>
      </w:r>
      <w:r w:rsidR="00B46278" w:rsidRPr="00574B2A">
        <w:rPr>
          <w:rFonts w:ascii="Times New Roman" w:eastAsia="Batang" w:hAnsi="Times New Roman"/>
          <w:sz w:val="24"/>
          <w:szCs w:val="24"/>
          <w:lang w:val="sq-AL"/>
        </w:rPr>
        <w:t>ë</w:t>
      </w:r>
      <w:r w:rsidR="00A11A2E"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00A11A2E"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00A11A2E"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00A11A2E" w:rsidRPr="00574B2A">
        <w:rPr>
          <w:rFonts w:ascii="Times New Roman" w:eastAsia="Batang" w:hAnsi="Times New Roman"/>
          <w:sz w:val="24"/>
          <w:szCs w:val="24"/>
          <w:lang w:val="sq-AL"/>
        </w:rPr>
        <w:t>:</w:t>
      </w:r>
    </w:p>
    <w:p w:rsidR="00BB1C19" w:rsidRPr="00574B2A" w:rsidRDefault="00444ABF" w:rsidP="00BB1C19">
      <w:pPr>
        <w:rPr>
          <w:rFonts w:ascii="Times New Roman" w:hAnsi="Times New Roman"/>
          <w:sz w:val="24"/>
          <w:szCs w:val="24"/>
          <w:lang w:val="sq-AL"/>
        </w:rPr>
      </w:pPr>
      <w:r w:rsidRPr="00574B2A">
        <w:rPr>
          <w:noProof/>
          <w:lang w:val="sq-AL" w:eastAsia="sq-AL"/>
        </w:rPr>
        <w:drawing>
          <wp:inline distT="0" distB="0" distL="0" distR="0" wp14:anchorId="11E4CDAF" wp14:editId="11B3683A">
            <wp:extent cx="5934456" cy="2286000"/>
            <wp:effectExtent l="0" t="0" r="9525"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A11A2E" w:rsidRPr="00574B2A" w:rsidRDefault="00A11A2E" w:rsidP="00A11A2E">
      <w:pPr>
        <w:pStyle w:val="Caption"/>
        <w:rPr>
          <w:b w:val="0"/>
          <w:i/>
          <w:noProof w:val="0"/>
          <w:color w:val="000000"/>
          <w:sz w:val="16"/>
          <w:lang w:val="sq-AL"/>
        </w:rPr>
        <w:sectPr w:rsidR="00A11A2E" w:rsidRPr="00574B2A" w:rsidSect="0072611F">
          <w:footerReference w:type="default" r:id="rId45"/>
          <w:pgSz w:w="11907" w:h="16839" w:code="9"/>
          <w:pgMar w:top="1170" w:right="1107" w:bottom="1440" w:left="1440" w:header="720" w:footer="720" w:gutter="0"/>
          <w:cols w:space="720"/>
          <w:titlePg/>
          <w:docGrid w:linePitch="360"/>
        </w:sectPr>
      </w:pPr>
      <w:bookmarkStart w:id="53" w:name="_Toc485654544"/>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28</w:t>
      </w:r>
      <w:r w:rsidRPr="00574B2A">
        <w:rPr>
          <w:b w:val="0"/>
          <w:i/>
          <w:noProof w:val="0"/>
          <w:color w:val="000000"/>
          <w:sz w:val="16"/>
          <w:lang w:val="sq-AL"/>
        </w:rPr>
        <w:fldChar w:fldCharType="end"/>
      </w:r>
      <w:r w:rsidRPr="00574B2A">
        <w:rPr>
          <w:b w:val="0"/>
          <w:i/>
          <w:noProof w:val="0"/>
          <w:color w:val="000000"/>
          <w:sz w:val="16"/>
          <w:lang w:val="sq-AL"/>
        </w:rPr>
        <w:t>: Të ardhurat nga kundërvajtje administrative, 2018-2020</w:t>
      </w:r>
      <w:bookmarkEnd w:id="53"/>
    </w:p>
    <w:p w:rsidR="00BB1C19" w:rsidRPr="00574B2A" w:rsidRDefault="00BB1C19" w:rsidP="000B190A">
      <w:pPr>
        <w:pStyle w:val="Heading1"/>
        <w:numPr>
          <w:ilvl w:val="0"/>
          <w:numId w:val="2"/>
        </w:numPr>
        <w:spacing w:before="40" w:after="160"/>
        <w:rPr>
          <w:rFonts w:asciiTheme="majorHAnsi" w:hAnsiTheme="majorHAnsi"/>
          <w:sz w:val="24"/>
          <w:szCs w:val="24"/>
          <w:lang w:val="sq-AL"/>
        </w:rPr>
      </w:pPr>
      <w:bookmarkStart w:id="54" w:name="_Toc456597891"/>
      <w:bookmarkStart w:id="55" w:name="_Toc456959112"/>
      <w:bookmarkStart w:id="56" w:name="_Toc485653776"/>
      <w:r w:rsidRPr="00574B2A">
        <w:rPr>
          <w:rFonts w:asciiTheme="majorHAnsi" w:hAnsiTheme="majorHAnsi"/>
          <w:sz w:val="24"/>
          <w:szCs w:val="24"/>
          <w:lang w:val="sq-AL"/>
        </w:rPr>
        <w:t xml:space="preserve">Transfertat nga </w:t>
      </w:r>
      <w:r w:rsidR="008478BA">
        <w:rPr>
          <w:rFonts w:asciiTheme="majorHAnsi" w:hAnsiTheme="majorHAnsi"/>
          <w:sz w:val="24"/>
          <w:szCs w:val="24"/>
          <w:lang w:val="sq-AL"/>
        </w:rPr>
        <w:t>buxheti i s</w:t>
      </w:r>
      <w:r w:rsidRPr="00574B2A">
        <w:rPr>
          <w:rFonts w:asciiTheme="majorHAnsi" w:hAnsiTheme="majorHAnsi"/>
          <w:sz w:val="24"/>
          <w:szCs w:val="24"/>
          <w:lang w:val="sq-AL"/>
        </w:rPr>
        <w:t>htetit</w:t>
      </w:r>
      <w:bookmarkEnd w:id="54"/>
      <w:bookmarkEnd w:id="55"/>
      <w:bookmarkEnd w:id="56"/>
    </w:p>
    <w:p w:rsidR="00BB1C19" w:rsidRPr="00574B2A" w:rsidRDefault="00BB1C19" w:rsidP="008C53EB">
      <w:pPr>
        <w:snapToGrid w:val="0"/>
        <w:spacing w:before="300"/>
        <w:contextualSpacing/>
        <w:jc w:val="both"/>
        <w:rPr>
          <w:rFonts w:ascii="Times New Roman" w:eastAsia="Arial Unicode MS" w:hAnsi="Times New Roman"/>
          <w:sz w:val="24"/>
          <w:szCs w:val="24"/>
          <w:lang w:val="sq-AL"/>
        </w:rPr>
      </w:pPr>
      <w:r w:rsidRPr="00574B2A">
        <w:rPr>
          <w:rFonts w:ascii="Times New Roman" w:hAnsi="Times New Roman"/>
          <w:color w:val="000000"/>
          <w:sz w:val="24"/>
          <w:szCs w:val="24"/>
          <w:lang w:val="sq-AL" w:eastAsia="sq-AL"/>
        </w:rPr>
        <w:t>Niveli</w:t>
      </w:r>
      <w:r w:rsidRPr="00574B2A">
        <w:rPr>
          <w:rFonts w:ascii="Times New Roman" w:eastAsia="Arial Unicode MS" w:hAnsi="Times New Roman"/>
          <w:sz w:val="24"/>
          <w:szCs w:val="24"/>
          <w:lang w:val="sq-AL"/>
        </w:rPr>
        <w:t xml:space="preserve"> i transfertës së kushtëzuara dhe të pakushtëzuar për njësitë e vetëqeverisjes vendore përcaktohet çdo vit në ligjin e buxhetit të shtetit.</w:t>
      </w:r>
    </w:p>
    <w:p w:rsidR="00BB1C19" w:rsidRPr="00574B2A" w:rsidRDefault="00BB1C19" w:rsidP="000B190A">
      <w:pPr>
        <w:pStyle w:val="Heading2"/>
        <w:numPr>
          <w:ilvl w:val="1"/>
          <w:numId w:val="2"/>
        </w:numPr>
        <w:rPr>
          <w:rFonts w:asciiTheme="majorHAnsi" w:hAnsiTheme="majorHAnsi"/>
          <w:sz w:val="22"/>
          <w:lang w:val="sq-AL"/>
        </w:rPr>
      </w:pPr>
      <w:bookmarkStart w:id="57" w:name="_Toc456959113"/>
      <w:bookmarkStart w:id="58" w:name="_Toc485653777"/>
      <w:r w:rsidRPr="00574B2A">
        <w:rPr>
          <w:rFonts w:asciiTheme="majorHAnsi" w:hAnsiTheme="majorHAnsi"/>
          <w:sz w:val="22"/>
          <w:lang w:val="sq-AL"/>
        </w:rPr>
        <w:t>Transferta e Pakushtëzuar nga buxheti i shtetit</w:t>
      </w:r>
      <w:bookmarkEnd w:id="57"/>
      <w:bookmarkEnd w:id="58"/>
      <w:r w:rsidRPr="00574B2A">
        <w:rPr>
          <w:rFonts w:asciiTheme="majorHAnsi" w:hAnsiTheme="majorHAnsi"/>
          <w:sz w:val="22"/>
          <w:lang w:val="sq-AL"/>
        </w:rPr>
        <w:t xml:space="preserve"> </w:t>
      </w:r>
    </w:p>
    <w:p w:rsidR="00BB1C19" w:rsidRPr="00574B2A" w:rsidRDefault="00BB1C19" w:rsidP="00FB506C">
      <w:pPr>
        <w:snapToGrid w:val="0"/>
        <w:spacing w:before="100" w:after="240"/>
        <w:contextualSpacing/>
        <w:jc w:val="both"/>
        <w:rPr>
          <w:rFonts w:ascii="Times New Roman" w:hAnsi="Times New Roman"/>
          <w:sz w:val="24"/>
          <w:szCs w:val="24"/>
          <w:lang w:val="sq-AL"/>
        </w:rPr>
      </w:pPr>
      <w:r w:rsidRPr="00574B2A">
        <w:rPr>
          <w:rFonts w:ascii="Times New Roman" w:hAnsi="Times New Roman"/>
          <w:color w:val="000000"/>
          <w:sz w:val="24"/>
          <w:szCs w:val="24"/>
          <w:lang w:val="sq-AL" w:eastAsia="sq-AL"/>
        </w:rPr>
        <w:t>Transferta</w:t>
      </w:r>
      <w:r w:rsidRPr="00574B2A">
        <w:rPr>
          <w:rFonts w:ascii="Times New Roman" w:eastAsia="Arial Unicode MS" w:hAnsi="Times New Roman"/>
          <w:sz w:val="24"/>
          <w:szCs w:val="24"/>
          <w:lang w:val="sq-AL"/>
        </w:rPr>
        <w:t xml:space="preserve"> e pakushtëzuar nga buxheti i shtetit është e ardhur për njësitë e qeverisjes vendore, e përfituar në formën e dhurimit pa kusht kthimi, pa interes, e cila përdoret për financimin e shpenzimeve për funksionet të njësive të qeverisjes vendore, të përcaktuara ne </w:t>
      </w:r>
      <w:r w:rsidRPr="00574B2A">
        <w:rPr>
          <w:rStyle w:val="yiv2187163593"/>
          <w:rFonts w:ascii="Times New Roman" w:hAnsi="Times New Roman"/>
          <w:sz w:val="24"/>
          <w:szCs w:val="24"/>
          <w:lang w:val="sq-AL"/>
        </w:rPr>
        <w:t>Lig</w:t>
      </w:r>
      <w:r w:rsidR="00F86449" w:rsidRPr="00574B2A">
        <w:rPr>
          <w:rStyle w:val="yiv2187163593"/>
          <w:rFonts w:ascii="Times New Roman" w:hAnsi="Times New Roman"/>
          <w:sz w:val="24"/>
          <w:szCs w:val="24"/>
          <w:lang w:val="sq-AL"/>
        </w:rPr>
        <w:t xml:space="preserve">jin </w:t>
      </w:r>
      <w:r w:rsidRPr="00574B2A">
        <w:rPr>
          <w:rStyle w:val="yiv2187163593"/>
          <w:rFonts w:ascii="Times New Roman" w:hAnsi="Times New Roman"/>
          <w:sz w:val="24"/>
          <w:szCs w:val="24"/>
          <w:lang w:val="sq-AL"/>
        </w:rPr>
        <w:t>nr.</w:t>
      </w:r>
      <w:r w:rsidR="00F86449" w:rsidRPr="00574B2A">
        <w:rPr>
          <w:rStyle w:val="yiv2187163593"/>
          <w:rFonts w:ascii="Times New Roman" w:hAnsi="Times New Roman"/>
          <w:sz w:val="24"/>
          <w:szCs w:val="24"/>
          <w:lang w:val="sq-AL"/>
        </w:rPr>
        <w:t xml:space="preserve"> </w:t>
      </w:r>
      <w:r w:rsidRPr="00574B2A">
        <w:rPr>
          <w:rStyle w:val="yiv2187163593"/>
          <w:rFonts w:ascii="Times New Roman" w:hAnsi="Times New Roman"/>
          <w:sz w:val="24"/>
          <w:szCs w:val="24"/>
          <w:lang w:val="sq-AL"/>
        </w:rPr>
        <w:t xml:space="preserve">139/2015 “Për vetëqeverisjen vendore”. </w:t>
      </w:r>
    </w:p>
    <w:p w:rsidR="00FB506C" w:rsidRPr="000B190A" w:rsidRDefault="00FB506C" w:rsidP="008C53EB">
      <w:pPr>
        <w:spacing w:after="0"/>
        <w:jc w:val="both"/>
        <w:rPr>
          <w:rFonts w:ascii="Times New Roman" w:hAnsi="Times New Roman"/>
          <w:sz w:val="4"/>
          <w:szCs w:val="24"/>
          <w:lang w:val="sq-AL"/>
        </w:rPr>
      </w:pPr>
    </w:p>
    <w:p w:rsidR="00FB506C" w:rsidRPr="00574B2A" w:rsidRDefault="00BB1C19" w:rsidP="00D22393">
      <w:pPr>
        <w:spacing w:after="120"/>
        <w:jc w:val="both"/>
        <w:rPr>
          <w:rFonts w:ascii="Times New Roman" w:hAnsi="Times New Roman"/>
          <w:sz w:val="14"/>
          <w:szCs w:val="24"/>
          <w:lang w:val="sq-AL"/>
        </w:rPr>
      </w:pPr>
      <w:r w:rsidRPr="00574B2A">
        <w:rPr>
          <w:rFonts w:ascii="Times New Roman" w:hAnsi="Times New Roman"/>
          <w:sz w:val="24"/>
          <w:szCs w:val="24"/>
          <w:lang w:val="sq-AL"/>
        </w:rPr>
        <w:t xml:space="preserve">Formula e re e ndarjes së transfertës së pakushtëzuar identifikon nevojat për shpenzime të bashkive duke u bazuar tek popullsia relative, dendësia e popullsisë për çdo njësi (që kap diferencat në koston e ushtrimit të funksioneve ndërmjet bashkive) dhe tek numri faktik i nxënësve në shkollat 9-vjeçare dhe të mesme në çdo bashki. Përveç ekualizimit të kostove që bëhet nëpërmjet komponentit të dendësisë, formula e re e ndarjes së transfertës së pakushtëzuar sjell edhe ekualizimin e kapacitetit fiskal (të matur nga të ardhurat faktike nga taksat e ndara ndërmjet qeverisë qendrore dhe asaj vendore), të cilat mblidhen dhe u transferohen plotësisht ose pjesërisht bashkive nga administrata tatimore qendrore. Ekualizimi fiskal bazohet në të ardhurat faktike nga tatim fitimi i thjeshtuar i biznesit të vogël, nga taksa vjetore e automjeteve të përdorura dhe taksa e kalimit të pasurisë për pasuritë e paluajtshme të shitura nga personat juridikë. </w:t>
      </w:r>
    </w:p>
    <w:p w:rsidR="00BB1C19" w:rsidRPr="00574B2A" w:rsidRDefault="00BB1C19" w:rsidP="008C53EB">
      <w:pPr>
        <w:autoSpaceDE w:val="0"/>
        <w:autoSpaceDN w:val="0"/>
        <w:adjustRightInd w:val="0"/>
        <w:spacing w:after="100"/>
        <w:jc w:val="both"/>
        <w:rPr>
          <w:rFonts w:ascii="Times New Roman" w:hAnsi="Times New Roman"/>
          <w:sz w:val="24"/>
          <w:szCs w:val="24"/>
          <w:lang w:val="sq-AL"/>
        </w:rPr>
      </w:pPr>
      <w:r w:rsidRPr="00574B2A">
        <w:rPr>
          <w:rFonts w:ascii="Times New Roman" w:hAnsi="Times New Roman"/>
          <w:sz w:val="24"/>
          <w:szCs w:val="24"/>
          <w:lang w:val="sq-AL"/>
        </w:rPr>
        <w:t>Totali i transfertës së pakushtëzuar të alokuar në vitin 201</w:t>
      </w:r>
      <w:r w:rsidR="00DD5953" w:rsidRPr="00574B2A">
        <w:rPr>
          <w:rFonts w:ascii="Times New Roman" w:hAnsi="Times New Roman"/>
          <w:sz w:val="24"/>
          <w:szCs w:val="24"/>
          <w:lang w:val="sq-AL"/>
        </w:rPr>
        <w:t>8</w:t>
      </w:r>
      <w:r w:rsidRPr="00574B2A">
        <w:rPr>
          <w:rFonts w:ascii="Times New Roman" w:hAnsi="Times New Roman"/>
          <w:sz w:val="24"/>
          <w:szCs w:val="24"/>
          <w:lang w:val="sq-AL"/>
        </w:rPr>
        <w:t xml:space="preserve"> për Bashkinë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 xml:space="preserve"> është </w:t>
      </w:r>
      <w:r w:rsidR="005B0D27" w:rsidRPr="00574B2A">
        <w:rPr>
          <w:rFonts w:ascii="Times New Roman" w:hAnsi="Times New Roman"/>
          <w:sz w:val="24"/>
          <w:szCs w:val="24"/>
          <w:lang w:val="sq-AL"/>
        </w:rPr>
        <w:t xml:space="preserve">298,959 </w:t>
      </w:r>
      <w:r w:rsidRPr="00574B2A">
        <w:rPr>
          <w:rFonts w:ascii="Times New Roman" w:hAnsi="Times New Roman"/>
          <w:sz w:val="24"/>
          <w:szCs w:val="24"/>
          <w:lang w:val="sq-AL"/>
        </w:rPr>
        <w:t xml:space="preserve">mijë lekë duke përbërë kështu </w:t>
      </w:r>
      <w:r w:rsidR="005B0D27" w:rsidRPr="00574B2A">
        <w:rPr>
          <w:rFonts w:ascii="Times New Roman" w:hAnsi="Times New Roman"/>
          <w:sz w:val="24"/>
          <w:szCs w:val="24"/>
          <w:lang w:val="sq-AL"/>
        </w:rPr>
        <w:t>13</w:t>
      </w:r>
      <w:r w:rsidR="007E1D8D" w:rsidRPr="00574B2A">
        <w:rPr>
          <w:rFonts w:ascii="Times New Roman" w:hAnsi="Times New Roman"/>
          <w:sz w:val="24"/>
          <w:szCs w:val="24"/>
          <w:lang w:val="sq-AL"/>
        </w:rPr>
        <w:t xml:space="preserve">% </w:t>
      </w:r>
      <w:r w:rsidRPr="00574B2A">
        <w:rPr>
          <w:rFonts w:ascii="Times New Roman" w:hAnsi="Times New Roman"/>
          <w:sz w:val="24"/>
          <w:szCs w:val="24"/>
          <w:lang w:val="sq-AL"/>
        </w:rPr>
        <w:t>të të ardhurave totale të bashkisë. Për 201</w:t>
      </w:r>
      <w:r w:rsidR="005B0D27" w:rsidRPr="00574B2A">
        <w:rPr>
          <w:rFonts w:ascii="Times New Roman" w:hAnsi="Times New Roman"/>
          <w:sz w:val="24"/>
          <w:szCs w:val="24"/>
          <w:lang w:val="sq-AL"/>
        </w:rPr>
        <w:t>9</w:t>
      </w:r>
      <w:r w:rsidRPr="00574B2A">
        <w:rPr>
          <w:rFonts w:ascii="Times New Roman" w:hAnsi="Times New Roman"/>
          <w:sz w:val="24"/>
          <w:szCs w:val="24"/>
          <w:lang w:val="sq-AL"/>
        </w:rPr>
        <w:t xml:space="preserve"> kjo transfertë parashikohet në </w:t>
      </w:r>
      <w:r w:rsidR="005B0D27" w:rsidRPr="00574B2A">
        <w:rPr>
          <w:rFonts w:ascii="Times New Roman" w:hAnsi="Times New Roman"/>
          <w:sz w:val="24"/>
          <w:szCs w:val="24"/>
          <w:lang w:val="sq-AL"/>
        </w:rPr>
        <w:t>vler</w:t>
      </w:r>
      <w:r w:rsidR="00B46278" w:rsidRPr="00574B2A">
        <w:rPr>
          <w:rFonts w:ascii="Times New Roman" w:hAnsi="Times New Roman"/>
          <w:sz w:val="24"/>
          <w:szCs w:val="24"/>
          <w:lang w:val="sq-AL"/>
        </w:rPr>
        <w:t>ë</w:t>
      </w:r>
      <w:r w:rsidR="005B0D27" w:rsidRPr="00574B2A">
        <w:rPr>
          <w:rFonts w:ascii="Times New Roman" w:hAnsi="Times New Roman"/>
          <w:sz w:val="24"/>
          <w:szCs w:val="24"/>
          <w:lang w:val="sq-AL"/>
        </w:rPr>
        <w:t xml:space="preserve"> 315,103 </w:t>
      </w:r>
      <w:r w:rsidRPr="00574B2A">
        <w:rPr>
          <w:rFonts w:ascii="Times New Roman" w:hAnsi="Times New Roman"/>
          <w:sz w:val="24"/>
          <w:szCs w:val="24"/>
          <w:lang w:val="sq-AL"/>
        </w:rPr>
        <w:t>mijë lekë</w:t>
      </w:r>
      <w:r w:rsidR="00913682" w:rsidRPr="00574B2A">
        <w:rPr>
          <w:rFonts w:ascii="Times New Roman" w:hAnsi="Times New Roman"/>
          <w:sz w:val="24"/>
          <w:szCs w:val="24"/>
          <w:lang w:val="sq-AL"/>
        </w:rPr>
        <w:t xml:space="preserve">, </w:t>
      </w:r>
      <w:r w:rsidR="005B0D27" w:rsidRPr="00574B2A">
        <w:rPr>
          <w:rFonts w:ascii="Times New Roman" w:hAnsi="Times New Roman"/>
          <w:sz w:val="24"/>
          <w:szCs w:val="24"/>
          <w:lang w:val="sq-AL"/>
        </w:rPr>
        <w:t>6</w:t>
      </w:r>
      <w:r w:rsidRPr="00574B2A">
        <w:rPr>
          <w:rFonts w:ascii="Times New Roman" w:hAnsi="Times New Roman"/>
          <w:sz w:val="24"/>
          <w:szCs w:val="24"/>
          <w:lang w:val="sq-AL"/>
        </w:rPr>
        <w:t>%</w:t>
      </w:r>
      <w:r w:rsidR="005B0D27" w:rsidRPr="00574B2A">
        <w:rPr>
          <w:rFonts w:ascii="Times New Roman" w:hAnsi="Times New Roman"/>
          <w:sz w:val="24"/>
          <w:szCs w:val="24"/>
          <w:lang w:val="sq-AL"/>
        </w:rPr>
        <w:t xml:space="preserve"> </w:t>
      </w:r>
      <w:r w:rsidR="00913682" w:rsidRPr="00574B2A">
        <w:rPr>
          <w:rFonts w:ascii="Times New Roman" w:hAnsi="Times New Roman"/>
          <w:sz w:val="24"/>
          <w:szCs w:val="24"/>
          <w:lang w:val="sq-AL"/>
        </w:rPr>
        <w:t xml:space="preserve">e </w:t>
      </w:r>
      <w:r w:rsidR="005B0D27" w:rsidRPr="00574B2A">
        <w:rPr>
          <w:rFonts w:ascii="Times New Roman" w:hAnsi="Times New Roman"/>
          <w:sz w:val="24"/>
          <w:szCs w:val="24"/>
          <w:lang w:val="sq-AL"/>
        </w:rPr>
        <w:t>të ardhurave totale të bashkisë</w:t>
      </w:r>
      <w:r w:rsidRPr="00574B2A">
        <w:rPr>
          <w:rFonts w:ascii="Times New Roman" w:hAnsi="Times New Roman"/>
          <w:sz w:val="24"/>
          <w:szCs w:val="24"/>
          <w:lang w:val="sq-AL"/>
        </w:rPr>
        <w:t>, ndërsa për 20</w:t>
      </w:r>
      <w:r w:rsidR="005B0D27" w:rsidRPr="00574B2A">
        <w:rPr>
          <w:rFonts w:ascii="Times New Roman" w:hAnsi="Times New Roman"/>
          <w:sz w:val="24"/>
          <w:szCs w:val="24"/>
          <w:lang w:val="sq-AL"/>
        </w:rPr>
        <w:t>20</w:t>
      </w:r>
      <w:r w:rsidRPr="00574B2A">
        <w:rPr>
          <w:rFonts w:ascii="Times New Roman" w:hAnsi="Times New Roman"/>
          <w:sz w:val="24"/>
          <w:szCs w:val="24"/>
          <w:lang w:val="sq-AL"/>
        </w:rPr>
        <w:t xml:space="preserve"> </w:t>
      </w:r>
      <w:r w:rsidR="00B46278" w:rsidRPr="00574B2A">
        <w:rPr>
          <w:rFonts w:ascii="Times New Roman" w:hAnsi="Times New Roman"/>
          <w:sz w:val="24"/>
          <w:szCs w:val="24"/>
          <w:lang w:val="sq-AL"/>
        </w:rPr>
        <w:t>ë</w:t>
      </w:r>
      <w:r w:rsidR="005B0D27" w:rsidRPr="00574B2A">
        <w:rPr>
          <w:rFonts w:ascii="Times New Roman" w:hAnsi="Times New Roman"/>
          <w:sz w:val="24"/>
          <w:szCs w:val="24"/>
          <w:lang w:val="sq-AL"/>
        </w:rPr>
        <w:t>sht</w:t>
      </w:r>
      <w:r w:rsidR="00B46278" w:rsidRPr="00574B2A">
        <w:rPr>
          <w:rFonts w:ascii="Times New Roman" w:hAnsi="Times New Roman"/>
          <w:sz w:val="24"/>
          <w:szCs w:val="24"/>
          <w:lang w:val="sq-AL"/>
        </w:rPr>
        <w:t>ë</w:t>
      </w:r>
      <w:r w:rsidR="005B0D27" w:rsidRPr="00574B2A">
        <w:rPr>
          <w:rFonts w:ascii="Times New Roman" w:hAnsi="Times New Roman"/>
          <w:sz w:val="24"/>
          <w:szCs w:val="24"/>
          <w:lang w:val="sq-AL"/>
        </w:rPr>
        <w:t xml:space="preserve"> parashikuar</w:t>
      </w:r>
      <w:r w:rsidRPr="00574B2A">
        <w:rPr>
          <w:rFonts w:ascii="Times New Roman" w:hAnsi="Times New Roman"/>
          <w:sz w:val="24"/>
          <w:szCs w:val="24"/>
          <w:lang w:val="sq-AL"/>
        </w:rPr>
        <w:t xml:space="preserve"> </w:t>
      </w:r>
      <w:r w:rsidR="005B0D27" w:rsidRPr="00574B2A">
        <w:rPr>
          <w:rFonts w:ascii="Times New Roman" w:hAnsi="Times New Roman"/>
          <w:sz w:val="24"/>
          <w:szCs w:val="24"/>
          <w:lang w:val="sq-AL"/>
        </w:rPr>
        <w:t xml:space="preserve">347,558 </w:t>
      </w:r>
      <w:r w:rsidRPr="00574B2A">
        <w:rPr>
          <w:rFonts w:ascii="Times New Roman" w:hAnsi="Times New Roman"/>
          <w:sz w:val="24"/>
          <w:szCs w:val="24"/>
          <w:lang w:val="sq-AL"/>
        </w:rPr>
        <w:t>mijë lekë</w:t>
      </w:r>
      <w:r w:rsidR="00913682" w:rsidRPr="00574B2A">
        <w:rPr>
          <w:rFonts w:ascii="Times New Roman" w:hAnsi="Times New Roman"/>
          <w:sz w:val="24"/>
          <w:szCs w:val="24"/>
          <w:lang w:val="sq-AL"/>
        </w:rPr>
        <w:t>,</w:t>
      </w:r>
      <w:r w:rsidR="007E1D8D" w:rsidRPr="00574B2A">
        <w:rPr>
          <w:rFonts w:ascii="Times New Roman" w:hAnsi="Times New Roman"/>
          <w:sz w:val="24"/>
          <w:szCs w:val="24"/>
          <w:lang w:val="sq-AL"/>
        </w:rPr>
        <w:t xml:space="preserve"> </w:t>
      </w:r>
      <w:r w:rsidR="005B0D27" w:rsidRPr="00574B2A">
        <w:rPr>
          <w:rFonts w:ascii="Times New Roman" w:hAnsi="Times New Roman"/>
          <w:sz w:val="24"/>
          <w:szCs w:val="24"/>
          <w:lang w:val="sq-AL"/>
        </w:rPr>
        <w:t>37</w:t>
      </w:r>
      <w:r w:rsidR="007E1D8D" w:rsidRPr="00574B2A">
        <w:rPr>
          <w:rFonts w:ascii="Times New Roman" w:hAnsi="Times New Roman"/>
          <w:sz w:val="24"/>
          <w:szCs w:val="24"/>
          <w:lang w:val="sq-AL"/>
        </w:rPr>
        <w:t>%</w:t>
      </w:r>
      <w:r w:rsidR="00913682" w:rsidRPr="00574B2A">
        <w:rPr>
          <w:rFonts w:ascii="Times New Roman" w:hAnsi="Times New Roman"/>
          <w:sz w:val="24"/>
          <w:szCs w:val="24"/>
          <w:lang w:val="sq-AL"/>
        </w:rPr>
        <w:t xml:space="preserve"> e</w:t>
      </w:r>
      <w:r w:rsidR="008F5207" w:rsidRPr="00574B2A">
        <w:rPr>
          <w:rFonts w:ascii="Times New Roman" w:hAnsi="Times New Roman"/>
          <w:sz w:val="24"/>
          <w:szCs w:val="24"/>
          <w:lang w:val="sq-AL"/>
        </w:rPr>
        <w:t xml:space="preserve"> </w:t>
      </w:r>
      <w:r w:rsidR="005B0D27" w:rsidRPr="00574B2A">
        <w:rPr>
          <w:rFonts w:ascii="Times New Roman" w:hAnsi="Times New Roman"/>
          <w:sz w:val="24"/>
          <w:szCs w:val="24"/>
          <w:lang w:val="sq-AL"/>
        </w:rPr>
        <w:t>të ardhurave totale të bashkisë</w:t>
      </w:r>
      <w:r w:rsidRPr="00574B2A">
        <w:rPr>
          <w:rFonts w:ascii="Times New Roman" w:hAnsi="Times New Roman"/>
          <w:sz w:val="24"/>
          <w:szCs w:val="24"/>
          <w:lang w:val="sq-AL"/>
        </w:rPr>
        <w:t>.</w:t>
      </w:r>
    </w:p>
    <w:p w:rsidR="00DD5953" w:rsidRPr="00574B2A" w:rsidRDefault="00DD5953" w:rsidP="008C53EB">
      <w:pPr>
        <w:autoSpaceDE w:val="0"/>
        <w:autoSpaceDN w:val="0"/>
        <w:adjustRightInd w:val="0"/>
        <w:spacing w:after="100"/>
        <w:jc w:val="both"/>
        <w:rPr>
          <w:rFonts w:ascii="Times New Roman" w:hAnsi="Times New Roman"/>
          <w:sz w:val="24"/>
          <w:szCs w:val="24"/>
          <w:lang w:val="sq-AL"/>
        </w:rPr>
      </w:pPr>
      <w:r w:rsidRPr="00574B2A">
        <w:rPr>
          <w:noProof/>
          <w:lang w:val="sq-AL" w:eastAsia="sq-AL"/>
        </w:rPr>
        <w:drawing>
          <wp:inline distT="0" distB="0" distL="0" distR="0" wp14:anchorId="2AB22EA5" wp14:editId="10B444EA">
            <wp:extent cx="5934456" cy="2286000"/>
            <wp:effectExtent l="0" t="0" r="9525"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D22393" w:rsidRPr="00574B2A" w:rsidRDefault="00D22393" w:rsidP="00D22393">
      <w:pPr>
        <w:pStyle w:val="Caption"/>
        <w:rPr>
          <w:b w:val="0"/>
          <w:i/>
          <w:noProof w:val="0"/>
          <w:color w:val="000000"/>
          <w:sz w:val="16"/>
          <w:lang w:val="sq-AL"/>
        </w:rPr>
      </w:pPr>
      <w:bookmarkStart w:id="59" w:name="_Toc485654545"/>
      <w:bookmarkStart w:id="60" w:name="_Toc456597892"/>
      <w:bookmarkStart w:id="61" w:name="_Toc456959114"/>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29</w:t>
      </w:r>
      <w:r w:rsidRPr="00574B2A">
        <w:rPr>
          <w:b w:val="0"/>
          <w:i/>
          <w:noProof w:val="0"/>
          <w:color w:val="000000"/>
          <w:sz w:val="16"/>
          <w:lang w:val="sq-AL"/>
        </w:rPr>
        <w:fldChar w:fldCharType="end"/>
      </w:r>
      <w:r w:rsidRPr="00574B2A">
        <w:rPr>
          <w:b w:val="0"/>
          <w:i/>
          <w:noProof w:val="0"/>
          <w:color w:val="000000"/>
          <w:sz w:val="16"/>
          <w:lang w:val="sq-AL"/>
        </w:rPr>
        <w:t>: Transfertë e  Pakushtëzuar, 2018-2020</w:t>
      </w:r>
      <w:bookmarkEnd w:id="59"/>
    </w:p>
    <w:p w:rsidR="00D22393" w:rsidRPr="00574B2A" w:rsidRDefault="00D22393" w:rsidP="00D22393">
      <w:pPr>
        <w:rPr>
          <w:lang w:val="sq-AL"/>
        </w:rPr>
      </w:pPr>
    </w:p>
    <w:p w:rsidR="00D22393" w:rsidRPr="00574B2A" w:rsidRDefault="00D22393" w:rsidP="00D22393">
      <w:pPr>
        <w:rPr>
          <w:lang w:val="sq-AL"/>
        </w:rPr>
      </w:pPr>
    </w:p>
    <w:p w:rsidR="00BB1C19" w:rsidRPr="00574B2A" w:rsidRDefault="00BB1C19" w:rsidP="000B190A">
      <w:pPr>
        <w:pStyle w:val="Heading2"/>
        <w:numPr>
          <w:ilvl w:val="1"/>
          <w:numId w:val="2"/>
        </w:numPr>
        <w:spacing w:after="160"/>
        <w:rPr>
          <w:rFonts w:asciiTheme="majorHAnsi" w:hAnsiTheme="majorHAnsi"/>
          <w:sz w:val="22"/>
          <w:lang w:val="sq-AL"/>
        </w:rPr>
      </w:pPr>
      <w:bookmarkStart w:id="62" w:name="_Toc485653778"/>
      <w:r w:rsidRPr="00574B2A">
        <w:rPr>
          <w:rFonts w:asciiTheme="majorHAnsi" w:hAnsiTheme="majorHAnsi"/>
          <w:sz w:val="22"/>
          <w:lang w:val="sq-AL"/>
        </w:rPr>
        <w:t>Transferta specifike sipas funksioneve</w:t>
      </w:r>
      <w:bookmarkEnd w:id="60"/>
      <w:bookmarkEnd w:id="61"/>
      <w:bookmarkEnd w:id="62"/>
    </w:p>
    <w:p w:rsidR="00EE19BF" w:rsidRPr="00574B2A" w:rsidRDefault="008A41AF" w:rsidP="003058AC">
      <w:pPr>
        <w:spacing w:after="120"/>
        <w:jc w:val="both"/>
        <w:rPr>
          <w:rFonts w:ascii="Times New Roman" w:hAnsi="Times New Roman"/>
          <w:sz w:val="24"/>
          <w:szCs w:val="24"/>
          <w:lang w:val="sq-AL"/>
        </w:rPr>
      </w:pPr>
      <w:r w:rsidRPr="00574B2A">
        <w:rPr>
          <w:rFonts w:ascii="Times New Roman" w:hAnsi="Times New Roman"/>
          <w:sz w:val="24"/>
          <w:szCs w:val="24"/>
          <w:lang w:val="sq-AL"/>
        </w:rPr>
        <w:t>Shpenzimet e financuara me transfert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w:t>
      </w:r>
      <w:r w:rsidR="008F5207" w:rsidRPr="00574B2A">
        <w:rPr>
          <w:rFonts w:ascii="Times New Roman" w:hAnsi="Times New Roman"/>
          <w:sz w:val="24"/>
          <w:szCs w:val="24"/>
          <w:lang w:val="sq-AL"/>
        </w:rPr>
        <w:t>specifike</w:t>
      </w:r>
      <w:r w:rsidR="00085BBF" w:rsidRPr="00574B2A">
        <w:rPr>
          <w:rFonts w:ascii="Times New Roman" w:hAnsi="Times New Roman"/>
          <w:sz w:val="24"/>
          <w:szCs w:val="24"/>
          <w:lang w:val="sq-AL"/>
        </w:rPr>
        <w:t xml:space="preserve"> </w:t>
      </w:r>
      <w:r w:rsidR="008F5207" w:rsidRPr="00574B2A">
        <w:rPr>
          <w:rFonts w:ascii="Times New Roman" w:hAnsi="Times New Roman"/>
          <w:sz w:val="24"/>
          <w:szCs w:val="24"/>
          <w:lang w:val="sq-AL"/>
        </w:rPr>
        <w:t>parashikohen</w:t>
      </w:r>
      <w:r w:rsidR="00085BBF"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00085BBF" w:rsidRPr="00574B2A">
        <w:rPr>
          <w:rFonts w:ascii="Times New Roman" w:hAnsi="Times New Roman"/>
          <w:sz w:val="24"/>
          <w:szCs w:val="24"/>
          <w:lang w:val="sq-AL"/>
        </w:rPr>
        <w:t xml:space="preserve"> r</w:t>
      </w:r>
      <w:r w:rsidRPr="00574B2A">
        <w:rPr>
          <w:rFonts w:ascii="Times New Roman" w:hAnsi="Times New Roman"/>
          <w:sz w:val="24"/>
          <w:szCs w:val="24"/>
          <w:lang w:val="sq-AL"/>
        </w:rPr>
        <w:t>ealizohen m</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4.2% rritje vitin e par</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w:t>
      </w:r>
      <w:r w:rsidR="00127ED2" w:rsidRPr="00574B2A">
        <w:rPr>
          <w:rFonts w:ascii="Times New Roman" w:hAnsi="Times New Roman"/>
          <w:sz w:val="24"/>
          <w:szCs w:val="24"/>
          <w:lang w:val="sq-AL"/>
        </w:rPr>
        <w:t>vitin e dyt</w:t>
      </w:r>
      <w:r w:rsidR="00B46278" w:rsidRPr="00574B2A">
        <w:rPr>
          <w:rFonts w:ascii="Times New Roman" w:hAnsi="Times New Roman"/>
          <w:sz w:val="24"/>
          <w:szCs w:val="24"/>
          <w:lang w:val="sq-AL"/>
        </w:rPr>
        <w:t>ë</w:t>
      </w:r>
      <w:r w:rsidR="00127ED2" w:rsidRPr="00574B2A">
        <w:rPr>
          <w:rFonts w:ascii="Times New Roman" w:hAnsi="Times New Roman"/>
          <w:sz w:val="24"/>
          <w:szCs w:val="24"/>
          <w:lang w:val="sq-AL"/>
        </w:rPr>
        <w:t xml:space="preserve"> nuk parashikohet rritj</w:t>
      </w:r>
      <w:r w:rsidR="00F2609C" w:rsidRPr="00574B2A">
        <w:rPr>
          <w:rFonts w:ascii="Times New Roman" w:hAnsi="Times New Roman"/>
          <w:sz w:val="24"/>
          <w:szCs w:val="24"/>
          <w:lang w:val="sq-AL"/>
        </w:rPr>
        <w:t>e (</w:t>
      </w:r>
      <w:r w:rsidR="00127ED2" w:rsidRPr="00574B2A">
        <w:rPr>
          <w:rFonts w:ascii="Times New Roman" w:hAnsi="Times New Roman"/>
          <w:sz w:val="24"/>
          <w:szCs w:val="24"/>
          <w:lang w:val="sq-AL"/>
        </w:rPr>
        <w:t>0%</w:t>
      </w:r>
      <w:r w:rsidR="00F2609C" w:rsidRPr="00574B2A">
        <w:rPr>
          <w:rFonts w:ascii="Times New Roman" w:hAnsi="Times New Roman"/>
          <w:sz w:val="24"/>
          <w:szCs w:val="24"/>
          <w:lang w:val="sq-AL"/>
        </w:rPr>
        <w:t>)</w:t>
      </w:r>
      <w:r w:rsidR="00127ED2" w:rsidRPr="00574B2A">
        <w:rPr>
          <w:rFonts w:ascii="Times New Roman" w:hAnsi="Times New Roman"/>
          <w:sz w:val="24"/>
          <w:szCs w:val="24"/>
          <w:lang w:val="sq-AL"/>
        </w:rPr>
        <w:t>, nd</w:t>
      </w:r>
      <w:r w:rsidR="00B46278" w:rsidRPr="00574B2A">
        <w:rPr>
          <w:rFonts w:ascii="Times New Roman" w:hAnsi="Times New Roman"/>
          <w:sz w:val="24"/>
          <w:szCs w:val="24"/>
          <w:lang w:val="sq-AL"/>
        </w:rPr>
        <w:t>ë</w:t>
      </w:r>
      <w:r w:rsidR="00127ED2" w:rsidRPr="00574B2A">
        <w:rPr>
          <w:rFonts w:ascii="Times New Roman" w:hAnsi="Times New Roman"/>
          <w:sz w:val="24"/>
          <w:szCs w:val="24"/>
          <w:lang w:val="sq-AL"/>
        </w:rPr>
        <w:t>rkoh</w:t>
      </w:r>
      <w:r w:rsidR="00B46278" w:rsidRPr="00574B2A">
        <w:rPr>
          <w:rFonts w:ascii="Times New Roman" w:hAnsi="Times New Roman"/>
          <w:sz w:val="24"/>
          <w:szCs w:val="24"/>
          <w:lang w:val="sq-AL"/>
        </w:rPr>
        <w:t>ë</w:t>
      </w:r>
      <w:r w:rsidR="00127ED2" w:rsidRPr="00574B2A">
        <w:rPr>
          <w:rFonts w:ascii="Times New Roman" w:hAnsi="Times New Roman"/>
          <w:sz w:val="24"/>
          <w:szCs w:val="24"/>
          <w:lang w:val="sq-AL"/>
        </w:rPr>
        <w:t xml:space="preserve"> n</w:t>
      </w:r>
      <w:r w:rsidR="00B46278" w:rsidRPr="00574B2A">
        <w:rPr>
          <w:rFonts w:ascii="Times New Roman" w:hAnsi="Times New Roman"/>
          <w:sz w:val="24"/>
          <w:szCs w:val="24"/>
          <w:lang w:val="sq-AL"/>
        </w:rPr>
        <w:t>ë</w:t>
      </w:r>
      <w:r w:rsidR="00127ED2" w:rsidRPr="00574B2A">
        <w:rPr>
          <w:rFonts w:ascii="Times New Roman" w:hAnsi="Times New Roman"/>
          <w:sz w:val="24"/>
          <w:szCs w:val="24"/>
          <w:lang w:val="sq-AL"/>
        </w:rPr>
        <w:t xml:space="preserve"> vitin e tret</w:t>
      </w:r>
      <w:r w:rsidR="00B46278" w:rsidRPr="00574B2A">
        <w:rPr>
          <w:rFonts w:ascii="Times New Roman" w:hAnsi="Times New Roman"/>
          <w:sz w:val="24"/>
          <w:szCs w:val="24"/>
          <w:lang w:val="sq-AL"/>
        </w:rPr>
        <w:t>ë</w:t>
      </w:r>
      <w:r w:rsidR="00127ED2" w:rsidRPr="00574B2A">
        <w:rPr>
          <w:rFonts w:ascii="Times New Roman" w:hAnsi="Times New Roman"/>
          <w:sz w:val="24"/>
          <w:szCs w:val="24"/>
          <w:lang w:val="sq-AL"/>
        </w:rPr>
        <w:t xml:space="preserve"> rritja parashikohet me 7.1%.</w:t>
      </w:r>
    </w:p>
    <w:p w:rsidR="008A41AF" w:rsidRPr="00574B2A" w:rsidRDefault="008A41AF" w:rsidP="008A41AF">
      <w:pPr>
        <w:rPr>
          <w:lang w:val="sq-AL"/>
        </w:rPr>
      </w:pPr>
      <w:r w:rsidRPr="00574B2A">
        <w:rPr>
          <w:noProof/>
          <w:lang w:val="sq-AL" w:eastAsia="sq-AL"/>
        </w:rPr>
        <w:drawing>
          <wp:inline distT="0" distB="0" distL="0" distR="0" wp14:anchorId="6EC477BB" wp14:editId="02324004">
            <wp:extent cx="5934456" cy="2286000"/>
            <wp:effectExtent l="0" t="0" r="9525"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F2609C" w:rsidRPr="00574B2A" w:rsidRDefault="00D22393" w:rsidP="00D22393">
      <w:pPr>
        <w:pStyle w:val="Caption"/>
        <w:rPr>
          <w:b w:val="0"/>
          <w:i/>
          <w:noProof w:val="0"/>
          <w:color w:val="000000"/>
          <w:sz w:val="16"/>
          <w:lang w:val="sq-AL"/>
        </w:rPr>
      </w:pPr>
      <w:bookmarkStart w:id="63" w:name="_Toc485654546"/>
      <w:bookmarkStart w:id="64" w:name="_Toc456597893"/>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30</w:t>
      </w:r>
      <w:r w:rsidRPr="00574B2A">
        <w:rPr>
          <w:b w:val="0"/>
          <w:i/>
          <w:noProof w:val="0"/>
          <w:color w:val="000000"/>
          <w:sz w:val="16"/>
          <w:lang w:val="sq-AL"/>
        </w:rPr>
        <w:fldChar w:fldCharType="end"/>
      </w:r>
      <w:r w:rsidRPr="00574B2A">
        <w:rPr>
          <w:b w:val="0"/>
          <w:i/>
          <w:noProof w:val="0"/>
          <w:color w:val="000000"/>
          <w:sz w:val="16"/>
          <w:lang w:val="sq-AL"/>
        </w:rPr>
        <w:t>: Transferta specifike, 2018-2020</w:t>
      </w:r>
      <w:bookmarkEnd w:id="63"/>
    </w:p>
    <w:p w:rsidR="00907E26" w:rsidRPr="00574B2A" w:rsidRDefault="00F2609C" w:rsidP="00D22393">
      <w:pPr>
        <w:spacing w:before="120" w:after="60"/>
        <w:jc w:val="both"/>
        <w:rPr>
          <w:rFonts w:ascii="Times New Roman" w:hAnsi="Times New Roman"/>
          <w:sz w:val="24"/>
          <w:szCs w:val="24"/>
          <w:lang w:val="sq-AL"/>
        </w:rPr>
      </w:pPr>
      <w:r w:rsidRPr="00574B2A">
        <w:rPr>
          <w:rFonts w:ascii="Times New Roman" w:hAnsi="Times New Roman"/>
          <w:sz w:val="24"/>
          <w:szCs w:val="24"/>
          <w:lang w:val="sq-AL"/>
        </w:rPr>
        <w:t>Transferta specifike specifike sipas funksioneve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deleguara paraqitet 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grafikun 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vijim:</w:t>
      </w:r>
    </w:p>
    <w:p w:rsidR="00F2609C" w:rsidRPr="00574B2A" w:rsidRDefault="00907E26" w:rsidP="008C53EB">
      <w:pPr>
        <w:spacing w:after="60"/>
        <w:jc w:val="both"/>
        <w:rPr>
          <w:rFonts w:ascii="Times New Roman" w:hAnsi="Times New Roman"/>
          <w:sz w:val="24"/>
          <w:szCs w:val="24"/>
          <w:highlight w:val="yellow"/>
          <w:lang w:val="sq-AL"/>
        </w:rPr>
      </w:pPr>
      <w:r w:rsidRPr="00574B2A">
        <w:rPr>
          <w:noProof/>
          <w:lang w:val="sq-AL" w:eastAsia="sq-AL"/>
        </w:rPr>
        <w:drawing>
          <wp:inline distT="0" distB="0" distL="0" distR="0" wp14:anchorId="5CCE8F53" wp14:editId="7B5D53FE">
            <wp:extent cx="5934456" cy="2286000"/>
            <wp:effectExtent l="0" t="0" r="9525" b="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F2609C" w:rsidRPr="00574B2A" w:rsidRDefault="00D22393" w:rsidP="00D22393">
      <w:pPr>
        <w:pStyle w:val="Caption"/>
        <w:spacing w:after="360"/>
        <w:rPr>
          <w:b w:val="0"/>
          <w:i/>
          <w:noProof w:val="0"/>
          <w:color w:val="000000"/>
          <w:sz w:val="16"/>
          <w:lang w:val="sq-AL"/>
        </w:rPr>
      </w:pPr>
      <w:bookmarkStart w:id="65" w:name="_Toc485654547"/>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31</w:t>
      </w:r>
      <w:r w:rsidRPr="00574B2A">
        <w:rPr>
          <w:b w:val="0"/>
          <w:i/>
          <w:noProof w:val="0"/>
          <w:color w:val="000000"/>
          <w:sz w:val="16"/>
          <w:lang w:val="sq-AL"/>
        </w:rPr>
        <w:fldChar w:fldCharType="end"/>
      </w:r>
      <w:r w:rsidRPr="00574B2A">
        <w:rPr>
          <w:b w:val="0"/>
          <w:i/>
          <w:noProof w:val="0"/>
          <w:color w:val="000000"/>
          <w:sz w:val="16"/>
          <w:lang w:val="sq-AL"/>
        </w:rPr>
        <w:t>: Transferta specifike sipas funksioneve, 2018-2020</w:t>
      </w:r>
      <w:bookmarkEnd w:id="65"/>
    </w:p>
    <w:p w:rsidR="00BB1C19" w:rsidRPr="00574B2A" w:rsidRDefault="00BB1C19" w:rsidP="003058AC">
      <w:pPr>
        <w:pStyle w:val="ListParagraph"/>
        <w:numPr>
          <w:ilvl w:val="0"/>
          <w:numId w:val="38"/>
        </w:numPr>
        <w:spacing w:after="120" w:line="276" w:lineRule="auto"/>
        <w:rPr>
          <w:rFonts w:asciiTheme="majorHAnsi" w:hAnsiTheme="majorHAnsi"/>
          <w:b/>
          <w:lang w:val="sq-AL"/>
        </w:rPr>
      </w:pPr>
      <w:r w:rsidRPr="00574B2A">
        <w:rPr>
          <w:rFonts w:asciiTheme="majorHAnsi" w:hAnsiTheme="majorHAnsi"/>
          <w:b/>
          <w:lang w:val="sq-AL"/>
        </w:rPr>
        <w:t>Arsimi parauniversitar</w:t>
      </w:r>
      <w:bookmarkEnd w:id="64"/>
      <w:r w:rsidRPr="00574B2A">
        <w:rPr>
          <w:rFonts w:asciiTheme="majorHAnsi" w:hAnsiTheme="majorHAnsi"/>
          <w:b/>
          <w:lang w:val="sq-AL"/>
        </w:rPr>
        <w:t xml:space="preserve"> </w:t>
      </w:r>
    </w:p>
    <w:p w:rsidR="00BB1C19" w:rsidRPr="00574B2A" w:rsidRDefault="00BB1C19" w:rsidP="003058AC">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Në tra</w:t>
      </w:r>
      <w:r w:rsidR="00760B3A" w:rsidRPr="00574B2A">
        <w:rPr>
          <w:rFonts w:ascii="Times New Roman" w:hAnsi="Times New Roman"/>
          <w:sz w:val="24"/>
          <w:szCs w:val="24"/>
          <w:lang w:val="sq-AL"/>
        </w:rPr>
        <w:t>nsfertën specifike p</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r arsimin parauniversitar </w:t>
      </w:r>
      <w:r w:rsidRPr="00574B2A">
        <w:rPr>
          <w:rFonts w:ascii="Times New Roman" w:hAnsi="Times New Roman"/>
          <w:sz w:val="24"/>
          <w:szCs w:val="24"/>
          <w:lang w:val="sq-AL"/>
        </w:rPr>
        <w:t>përfshihen: fondet për paga dhe sigurime shoqërore të personelit, shpenzimet operative dhe shpenzimet për investime.</w:t>
      </w:r>
      <w:r w:rsidR="00ED427A" w:rsidRPr="00574B2A">
        <w:rPr>
          <w:rFonts w:ascii="Times New Roman" w:hAnsi="Times New Roman"/>
          <w:sz w:val="24"/>
          <w:szCs w:val="24"/>
          <w:lang w:val="sq-AL"/>
        </w:rPr>
        <w:t xml:space="preserve"> Në fondet e personelit ndihmës të arsimit parauniversitar nuk përfshihet arsimi i mesëm profesional. </w:t>
      </w:r>
      <w:r w:rsidR="00760B3A" w:rsidRPr="00574B2A">
        <w:rPr>
          <w:rFonts w:ascii="Times New Roman" w:hAnsi="Times New Roman"/>
          <w:sz w:val="24"/>
          <w:szCs w:val="24"/>
          <w:lang w:val="sq-AL"/>
        </w:rPr>
        <w:t>Shpenzimet e financuara me transfert</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w:t>
      </w:r>
      <w:r w:rsidR="00961C26" w:rsidRPr="00574B2A">
        <w:rPr>
          <w:rFonts w:ascii="Times New Roman" w:hAnsi="Times New Roman"/>
          <w:sz w:val="24"/>
          <w:szCs w:val="24"/>
          <w:lang w:val="sq-AL"/>
        </w:rPr>
        <w:t>specifike</w:t>
      </w:r>
      <w:r w:rsidR="00760B3A" w:rsidRPr="00574B2A">
        <w:rPr>
          <w:rFonts w:ascii="Times New Roman" w:hAnsi="Times New Roman"/>
          <w:sz w:val="24"/>
          <w:szCs w:val="24"/>
          <w:lang w:val="sq-AL"/>
        </w:rPr>
        <w:t xml:space="preserve"> </w:t>
      </w:r>
      <w:r w:rsidR="00961C26" w:rsidRPr="00574B2A">
        <w:rPr>
          <w:rFonts w:ascii="Times New Roman" w:hAnsi="Times New Roman"/>
          <w:sz w:val="24"/>
          <w:szCs w:val="24"/>
          <w:lang w:val="sq-AL"/>
        </w:rPr>
        <w:t>parashikohen</w:t>
      </w:r>
      <w:r w:rsidR="00760B3A"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realizohen m</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4.2% rritje vitin e par</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vitin e dyt</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kjo vler</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nuk parashikohet t</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ndryshoj</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pra rritj</w:t>
      </w:r>
      <w:r w:rsidR="00913682" w:rsidRPr="00574B2A">
        <w:rPr>
          <w:rFonts w:ascii="Times New Roman" w:hAnsi="Times New Roman"/>
          <w:sz w:val="24"/>
          <w:szCs w:val="24"/>
          <w:lang w:val="sq-AL"/>
        </w:rPr>
        <w:t>a</w:t>
      </w:r>
      <w:r w:rsidR="00760B3A" w:rsidRPr="00574B2A">
        <w:rPr>
          <w:rFonts w:ascii="Times New Roman" w:hAnsi="Times New Roman"/>
          <w:sz w:val="24"/>
          <w:szCs w:val="24"/>
          <w:lang w:val="sq-AL"/>
        </w:rPr>
        <w:t xml:space="preserve"> </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sht</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0%, nd</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rkoh</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n</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vitin e tret</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rritja parashikohet me 7.1%. K</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shtu, p</w:t>
      </w:r>
      <w:r w:rsidRPr="00574B2A">
        <w:rPr>
          <w:rFonts w:ascii="Times New Roman" w:hAnsi="Times New Roman"/>
          <w:sz w:val="24"/>
          <w:szCs w:val="24"/>
          <w:lang w:val="sq-AL"/>
        </w:rPr>
        <w:t>ër arsimin parauniversitar për 201</w:t>
      </w:r>
      <w:r w:rsidR="00085BBF" w:rsidRPr="00574B2A">
        <w:rPr>
          <w:rFonts w:ascii="Times New Roman" w:hAnsi="Times New Roman"/>
          <w:sz w:val="24"/>
          <w:szCs w:val="24"/>
          <w:lang w:val="sq-AL"/>
        </w:rPr>
        <w:t>8</w:t>
      </w:r>
      <w:r w:rsidRPr="00574B2A">
        <w:rPr>
          <w:rFonts w:ascii="Times New Roman" w:hAnsi="Times New Roman"/>
          <w:sz w:val="24"/>
          <w:szCs w:val="24"/>
          <w:lang w:val="sq-AL"/>
        </w:rPr>
        <w:t xml:space="preserve"> janë alokuar gjithsej </w:t>
      </w:r>
      <w:r w:rsidR="002628BD" w:rsidRPr="00574B2A">
        <w:rPr>
          <w:rFonts w:ascii="Times New Roman" w:hAnsi="Times New Roman"/>
          <w:sz w:val="24"/>
          <w:szCs w:val="24"/>
          <w:lang w:val="sq-AL"/>
        </w:rPr>
        <w:t xml:space="preserve">23,770 </w:t>
      </w:r>
      <w:r w:rsidRPr="00574B2A">
        <w:rPr>
          <w:rFonts w:ascii="Times New Roman" w:hAnsi="Times New Roman"/>
          <w:sz w:val="24"/>
          <w:szCs w:val="24"/>
          <w:lang w:val="sq-AL"/>
        </w:rPr>
        <w:t>mijë lekë për paga dhe sigurime shoqërore; për 201</w:t>
      </w:r>
      <w:r w:rsidR="00AA3970" w:rsidRPr="00574B2A">
        <w:rPr>
          <w:rFonts w:ascii="Times New Roman" w:hAnsi="Times New Roman"/>
          <w:sz w:val="24"/>
          <w:szCs w:val="24"/>
          <w:lang w:val="sq-AL"/>
        </w:rPr>
        <w:t>9</w:t>
      </w:r>
      <w:r w:rsidR="00B71C68" w:rsidRPr="00574B2A">
        <w:rPr>
          <w:rFonts w:ascii="Times New Roman" w:hAnsi="Times New Roman"/>
          <w:sz w:val="24"/>
          <w:szCs w:val="24"/>
          <w:lang w:val="sq-AL"/>
        </w:rPr>
        <w:t xml:space="preserve"> ky fond mbetet i nj</w:t>
      </w:r>
      <w:r w:rsidR="00B46278" w:rsidRPr="00574B2A">
        <w:rPr>
          <w:rFonts w:ascii="Times New Roman" w:hAnsi="Times New Roman"/>
          <w:sz w:val="24"/>
          <w:szCs w:val="24"/>
          <w:lang w:val="sq-AL"/>
        </w:rPr>
        <w:t>ë</w:t>
      </w:r>
      <w:r w:rsidR="00B71C68" w:rsidRPr="00574B2A">
        <w:rPr>
          <w:rFonts w:ascii="Times New Roman" w:hAnsi="Times New Roman"/>
          <w:sz w:val="24"/>
          <w:szCs w:val="24"/>
          <w:lang w:val="sq-AL"/>
        </w:rPr>
        <w:t>jt</w:t>
      </w:r>
      <w:r w:rsidR="00B46278" w:rsidRPr="00574B2A">
        <w:rPr>
          <w:rFonts w:ascii="Times New Roman" w:hAnsi="Times New Roman"/>
          <w:sz w:val="24"/>
          <w:szCs w:val="24"/>
          <w:lang w:val="sq-AL"/>
        </w:rPr>
        <w:t>ë</w:t>
      </w:r>
      <w:r w:rsidR="00B71C68" w:rsidRPr="00574B2A">
        <w:rPr>
          <w:rFonts w:ascii="Times New Roman" w:hAnsi="Times New Roman"/>
          <w:sz w:val="24"/>
          <w:szCs w:val="24"/>
          <w:lang w:val="sq-AL"/>
        </w:rPr>
        <w:t xml:space="preserve"> </w:t>
      </w:r>
      <w:r w:rsidR="002628BD" w:rsidRPr="00574B2A">
        <w:rPr>
          <w:rFonts w:ascii="Times New Roman" w:hAnsi="Times New Roman"/>
          <w:sz w:val="24"/>
          <w:szCs w:val="24"/>
          <w:lang w:val="sq-AL"/>
        </w:rPr>
        <w:t xml:space="preserve">23,770 </w:t>
      </w:r>
      <w:r w:rsidR="00B71C68" w:rsidRPr="00574B2A">
        <w:rPr>
          <w:rFonts w:ascii="Times New Roman" w:hAnsi="Times New Roman"/>
          <w:sz w:val="24"/>
          <w:szCs w:val="24"/>
          <w:lang w:val="sq-AL"/>
        </w:rPr>
        <w:t>(0% rritje)</w:t>
      </w:r>
      <w:r w:rsidRPr="00574B2A">
        <w:rPr>
          <w:rFonts w:ascii="Times New Roman" w:hAnsi="Times New Roman"/>
          <w:sz w:val="24"/>
          <w:szCs w:val="24"/>
          <w:lang w:val="sq-AL"/>
        </w:rPr>
        <w:t>, ndërsa në vitin 20</w:t>
      </w:r>
      <w:r w:rsidR="00AA3970" w:rsidRPr="00574B2A">
        <w:rPr>
          <w:rFonts w:ascii="Times New Roman" w:hAnsi="Times New Roman"/>
          <w:sz w:val="24"/>
          <w:szCs w:val="24"/>
          <w:lang w:val="sq-AL"/>
        </w:rPr>
        <w:t>20</w:t>
      </w:r>
      <w:r w:rsidRPr="00574B2A">
        <w:rPr>
          <w:rFonts w:ascii="Times New Roman" w:hAnsi="Times New Roman"/>
          <w:sz w:val="24"/>
          <w:szCs w:val="24"/>
          <w:lang w:val="sq-AL"/>
        </w:rPr>
        <w:t xml:space="preserve"> kjo vlerë llogaritet </w:t>
      </w:r>
      <w:r w:rsidR="00760B3A" w:rsidRPr="00574B2A">
        <w:rPr>
          <w:rFonts w:ascii="Times New Roman" w:hAnsi="Times New Roman"/>
          <w:sz w:val="24"/>
          <w:szCs w:val="24"/>
          <w:lang w:val="sq-AL"/>
        </w:rPr>
        <w:t>n</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w:t>
      </w:r>
      <w:r w:rsidR="002628BD" w:rsidRPr="00574B2A">
        <w:rPr>
          <w:rFonts w:ascii="Times New Roman" w:hAnsi="Times New Roman"/>
          <w:sz w:val="24"/>
          <w:szCs w:val="24"/>
          <w:lang w:val="sq-AL"/>
        </w:rPr>
        <w:t xml:space="preserve">25,458 </w:t>
      </w:r>
      <w:r w:rsidR="00760B3A" w:rsidRPr="00574B2A">
        <w:rPr>
          <w:rFonts w:ascii="Times New Roman" w:hAnsi="Times New Roman"/>
          <w:sz w:val="24"/>
          <w:szCs w:val="24"/>
          <w:lang w:val="sq-AL"/>
        </w:rPr>
        <w:t>mij</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lek</w:t>
      </w:r>
      <w:r w:rsidR="00B46278" w:rsidRPr="00574B2A">
        <w:rPr>
          <w:rFonts w:ascii="Times New Roman" w:hAnsi="Times New Roman"/>
          <w:sz w:val="24"/>
          <w:szCs w:val="24"/>
          <w:lang w:val="sq-AL"/>
        </w:rPr>
        <w:t>ë</w:t>
      </w:r>
      <w:r w:rsidRPr="00574B2A">
        <w:rPr>
          <w:rFonts w:ascii="Times New Roman" w:hAnsi="Times New Roman"/>
          <w:sz w:val="24"/>
          <w:szCs w:val="24"/>
          <w:lang w:val="sq-AL"/>
        </w:rPr>
        <w:t>.</w:t>
      </w:r>
    </w:p>
    <w:p w:rsidR="002628BD" w:rsidRPr="00574B2A" w:rsidRDefault="002628BD" w:rsidP="00760B3A">
      <w:pPr>
        <w:jc w:val="both"/>
        <w:rPr>
          <w:rFonts w:ascii="Times New Roman" w:hAnsi="Times New Roman"/>
          <w:sz w:val="24"/>
          <w:szCs w:val="24"/>
          <w:highlight w:val="yellow"/>
          <w:lang w:val="sq-AL"/>
        </w:rPr>
      </w:pPr>
    </w:p>
    <w:p w:rsidR="00BB1C19" w:rsidRPr="00574B2A" w:rsidRDefault="00BB1C19" w:rsidP="003058AC">
      <w:pPr>
        <w:pStyle w:val="ListParagraph"/>
        <w:numPr>
          <w:ilvl w:val="0"/>
          <w:numId w:val="38"/>
        </w:numPr>
        <w:spacing w:before="120" w:after="120" w:line="276" w:lineRule="auto"/>
        <w:rPr>
          <w:rFonts w:asciiTheme="majorHAnsi" w:hAnsiTheme="majorHAnsi"/>
          <w:b/>
          <w:lang w:val="sq-AL"/>
        </w:rPr>
      </w:pPr>
      <w:bookmarkStart w:id="66" w:name="_Toc456597895"/>
      <w:r w:rsidRPr="00574B2A">
        <w:rPr>
          <w:rFonts w:asciiTheme="majorHAnsi" w:hAnsiTheme="majorHAnsi"/>
          <w:b/>
          <w:lang w:val="sq-AL"/>
        </w:rPr>
        <w:t>Personeli mësimor dhe jo</w:t>
      </w:r>
      <w:r w:rsidR="00AA3970" w:rsidRPr="00574B2A">
        <w:rPr>
          <w:rFonts w:asciiTheme="majorHAnsi" w:hAnsiTheme="majorHAnsi"/>
          <w:b/>
          <w:lang w:val="sq-AL"/>
        </w:rPr>
        <w:t xml:space="preserve"> </w:t>
      </w:r>
      <w:r w:rsidRPr="00574B2A">
        <w:rPr>
          <w:rFonts w:asciiTheme="majorHAnsi" w:hAnsiTheme="majorHAnsi"/>
          <w:b/>
          <w:lang w:val="sq-AL"/>
        </w:rPr>
        <w:t xml:space="preserve">mësimor në arsimin parashkollor </w:t>
      </w:r>
      <w:bookmarkEnd w:id="66"/>
    </w:p>
    <w:p w:rsidR="00BB1C19" w:rsidRPr="00574B2A" w:rsidRDefault="00BB1C19" w:rsidP="003058AC">
      <w:pPr>
        <w:spacing w:before="120" w:after="120" w:line="276" w:lineRule="auto"/>
        <w:jc w:val="both"/>
        <w:rPr>
          <w:rFonts w:ascii="Times New Roman" w:hAnsi="Times New Roman"/>
          <w:color w:val="000000" w:themeColor="text1"/>
          <w:sz w:val="24"/>
          <w:szCs w:val="24"/>
          <w:lang w:val="sq-AL"/>
        </w:rPr>
      </w:pPr>
      <w:r w:rsidRPr="00574B2A">
        <w:rPr>
          <w:rFonts w:ascii="Times New Roman" w:hAnsi="Times New Roman"/>
          <w:sz w:val="24"/>
          <w:szCs w:val="24"/>
          <w:lang w:val="sq-AL"/>
        </w:rPr>
        <w:t xml:space="preserve">Në </w:t>
      </w:r>
      <w:r w:rsidRPr="00574B2A">
        <w:rPr>
          <w:rFonts w:ascii="Times New Roman" w:hAnsi="Times New Roman"/>
          <w:color w:val="000000" w:themeColor="text1"/>
          <w:sz w:val="24"/>
          <w:szCs w:val="24"/>
          <w:lang w:val="sq-AL"/>
        </w:rPr>
        <w:t xml:space="preserve">transfertën specifike </w:t>
      </w:r>
      <w:r w:rsidR="00ED427A" w:rsidRPr="00574B2A">
        <w:rPr>
          <w:rFonts w:ascii="Times New Roman" w:hAnsi="Times New Roman"/>
          <w:color w:val="000000" w:themeColor="text1"/>
          <w:sz w:val="24"/>
          <w:szCs w:val="24"/>
          <w:lang w:val="sq-AL"/>
        </w:rPr>
        <w:t>p</w:t>
      </w:r>
      <w:r w:rsidR="00B46278" w:rsidRPr="00574B2A">
        <w:rPr>
          <w:rFonts w:ascii="Times New Roman" w:hAnsi="Times New Roman"/>
          <w:color w:val="000000" w:themeColor="text1"/>
          <w:sz w:val="24"/>
          <w:szCs w:val="24"/>
          <w:lang w:val="sq-AL"/>
        </w:rPr>
        <w:t>ë</w:t>
      </w:r>
      <w:r w:rsidR="00ED427A" w:rsidRPr="00574B2A">
        <w:rPr>
          <w:rFonts w:ascii="Times New Roman" w:hAnsi="Times New Roman"/>
          <w:color w:val="000000" w:themeColor="text1"/>
          <w:sz w:val="24"/>
          <w:szCs w:val="24"/>
          <w:lang w:val="sq-AL"/>
        </w:rPr>
        <w:t>r arsimin parashkollor</w:t>
      </w:r>
      <w:r w:rsidR="00B46278" w:rsidRPr="00574B2A">
        <w:rPr>
          <w:rFonts w:ascii="Times New Roman" w:hAnsi="Times New Roman"/>
          <w:color w:val="000000" w:themeColor="text1"/>
          <w:sz w:val="24"/>
          <w:szCs w:val="24"/>
          <w:lang w:val="sq-AL"/>
        </w:rPr>
        <w:t>ë</w:t>
      </w:r>
      <w:r w:rsidR="00ED427A" w:rsidRPr="00574B2A">
        <w:rPr>
          <w:rFonts w:ascii="Times New Roman" w:hAnsi="Times New Roman"/>
          <w:color w:val="000000" w:themeColor="text1"/>
          <w:sz w:val="24"/>
          <w:szCs w:val="24"/>
          <w:lang w:val="sq-AL"/>
        </w:rPr>
        <w:t xml:space="preserve"> </w:t>
      </w:r>
      <w:r w:rsidRPr="00574B2A">
        <w:rPr>
          <w:rFonts w:ascii="Times New Roman" w:hAnsi="Times New Roman"/>
          <w:color w:val="000000" w:themeColor="text1"/>
          <w:sz w:val="24"/>
          <w:szCs w:val="24"/>
          <w:lang w:val="sq-AL"/>
        </w:rPr>
        <w:t>janë fondet për personelin edukativ dhe ndihmës të arsimit parashkollor. Standardet dhe kriteret e ofrimit të shërbimit do të bëhen në përputhje me kuadrin ligjor dhe nënligjor në fuqi.  Fondi i alokuar për këtë funksion për 201</w:t>
      </w:r>
      <w:r w:rsidR="00AA3970" w:rsidRPr="00574B2A">
        <w:rPr>
          <w:rFonts w:ascii="Times New Roman" w:hAnsi="Times New Roman"/>
          <w:color w:val="000000" w:themeColor="text1"/>
          <w:sz w:val="24"/>
          <w:szCs w:val="24"/>
          <w:lang w:val="sq-AL"/>
        </w:rPr>
        <w:t>8</w:t>
      </w:r>
      <w:r w:rsidRPr="00574B2A">
        <w:rPr>
          <w:rFonts w:ascii="Times New Roman" w:hAnsi="Times New Roman"/>
          <w:color w:val="000000" w:themeColor="text1"/>
          <w:sz w:val="24"/>
          <w:szCs w:val="24"/>
          <w:lang w:val="sq-AL"/>
        </w:rPr>
        <w:t xml:space="preserve"> është </w:t>
      </w:r>
      <w:r w:rsidR="00F373C0" w:rsidRPr="00574B2A">
        <w:rPr>
          <w:rFonts w:ascii="Times New Roman" w:hAnsi="Times New Roman"/>
          <w:color w:val="000000" w:themeColor="text1"/>
          <w:sz w:val="24"/>
          <w:szCs w:val="24"/>
          <w:lang w:val="sq-AL"/>
        </w:rPr>
        <w:t xml:space="preserve">92,662 </w:t>
      </w:r>
      <w:r w:rsidRPr="00574B2A">
        <w:rPr>
          <w:rFonts w:ascii="Times New Roman" w:hAnsi="Times New Roman"/>
          <w:color w:val="000000" w:themeColor="text1"/>
          <w:sz w:val="24"/>
          <w:szCs w:val="24"/>
          <w:lang w:val="sq-AL"/>
        </w:rPr>
        <w:t>mijë lekë, për 201</w:t>
      </w:r>
      <w:r w:rsidR="00AA3970" w:rsidRPr="00574B2A">
        <w:rPr>
          <w:rFonts w:ascii="Times New Roman" w:hAnsi="Times New Roman"/>
          <w:color w:val="000000" w:themeColor="text1"/>
          <w:sz w:val="24"/>
          <w:szCs w:val="24"/>
          <w:lang w:val="sq-AL"/>
        </w:rPr>
        <w:t>9</w:t>
      </w:r>
      <w:r w:rsidRPr="00574B2A">
        <w:rPr>
          <w:rFonts w:ascii="Times New Roman" w:hAnsi="Times New Roman"/>
          <w:color w:val="000000" w:themeColor="text1"/>
          <w:sz w:val="24"/>
          <w:szCs w:val="24"/>
          <w:lang w:val="sq-AL"/>
        </w:rPr>
        <w:t xml:space="preserve"> </w:t>
      </w:r>
      <w:r w:rsidR="00F373C0" w:rsidRPr="00574B2A">
        <w:rPr>
          <w:rFonts w:ascii="Times New Roman" w:hAnsi="Times New Roman"/>
          <w:color w:val="000000" w:themeColor="text1"/>
          <w:sz w:val="24"/>
          <w:szCs w:val="24"/>
          <w:lang w:val="sq-AL"/>
        </w:rPr>
        <w:t>mbetet i pa ndryshuar, 92,662 mij</w:t>
      </w:r>
      <w:r w:rsidR="00B46278" w:rsidRPr="00574B2A">
        <w:rPr>
          <w:rFonts w:ascii="Times New Roman" w:hAnsi="Times New Roman"/>
          <w:color w:val="000000" w:themeColor="text1"/>
          <w:sz w:val="24"/>
          <w:szCs w:val="24"/>
          <w:lang w:val="sq-AL"/>
        </w:rPr>
        <w:t>ë</w:t>
      </w:r>
      <w:r w:rsidR="00F373C0" w:rsidRPr="00574B2A">
        <w:rPr>
          <w:rFonts w:ascii="Times New Roman" w:hAnsi="Times New Roman"/>
          <w:color w:val="000000" w:themeColor="text1"/>
          <w:sz w:val="24"/>
          <w:szCs w:val="24"/>
          <w:lang w:val="sq-AL"/>
        </w:rPr>
        <w:t xml:space="preserve"> lek</w:t>
      </w:r>
      <w:r w:rsidR="00B46278" w:rsidRPr="00574B2A">
        <w:rPr>
          <w:rFonts w:ascii="Times New Roman" w:hAnsi="Times New Roman"/>
          <w:color w:val="000000" w:themeColor="text1"/>
          <w:sz w:val="24"/>
          <w:szCs w:val="24"/>
          <w:lang w:val="sq-AL"/>
        </w:rPr>
        <w:t>ë</w:t>
      </w:r>
      <w:r w:rsidR="00AA3970" w:rsidRPr="00574B2A">
        <w:rPr>
          <w:rFonts w:ascii="Times New Roman" w:hAnsi="Times New Roman"/>
          <w:color w:val="000000" w:themeColor="text1"/>
          <w:sz w:val="24"/>
          <w:szCs w:val="24"/>
          <w:lang w:val="sq-AL"/>
        </w:rPr>
        <w:t>, ndërsa në vitin 2020</w:t>
      </w:r>
      <w:r w:rsidRPr="00574B2A">
        <w:rPr>
          <w:rFonts w:ascii="Times New Roman" w:hAnsi="Times New Roman"/>
          <w:color w:val="000000" w:themeColor="text1"/>
          <w:sz w:val="24"/>
          <w:szCs w:val="24"/>
          <w:lang w:val="sq-AL"/>
        </w:rPr>
        <w:t xml:space="preserve"> kjo vlerë llogaritet </w:t>
      </w:r>
      <w:r w:rsidR="005B22D4" w:rsidRPr="00574B2A">
        <w:rPr>
          <w:rFonts w:ascii="Times New Roman" w:hAnsi="Times New Roman"/>
          <w:color w:val="000000" w:themeColor="text1"/>
          <w:sz w:val="24"/>
          <w:szCs w:val="24"/>
          <w:lang w:val="sq-AL"/>
        </w:rPr>
        <w:t>t</w:t>
      </w:r>
      <w:r w:rsidR="009D5D80" w:rsidRPr="00574B2A">
        <w:rPr>
          <w:rFonts w:ascii="Times New Roman" w:hAnsi="Times New Roman"/>
          <w:color w:val="000000" w:themeColor="text1"/>
          <w:sz w:val="24"/>
          <w:szCs w:val="24"/>
          <w:lang w:val="sq-AL"/>
        </w:rPr>
        <w:t>ë</w:t>
      </w:r>
      <w:r w:rsidR="005B22D4" w:rsidRPr="00574B2A">
        <w:rPr>
          <w:rFonts w:ascii="Times New Roman" w:hAnsi="Times New Roman"/>
          <w:color w:val="000000" w:themeColor="text1"/>
          <w:sz w:val="24"/>
          <w:szCs w:val="24"/>
          <w:lang w:val="sq-AL"/>
        </w:rPr>
        <w:t xml:space="preserve"> rritet </w:t>
      </w:r>
      <w:r w:rsidRPr="00574B2A">
        <w:rPr>
          <w:rFonts w:ascii="Times New Roman" w:hAnsi="Times New Roman"/>
          <w:color w:val="000000" w:themeColor="text1"/>
          <w:sz w:val="24"/>
          <w:szCs w:val="24"/>
          <w:lang w:val="sq-AL"/>
        </w:rPr>
        <w:t xml:space="preserve">në </w:t>
      </w:r>
      <w:r w:rsidR="00F373C0" w:rsidRPr="00574B2A">
        <w:rPr>
          <w:rFonts w:ascii="Times New Roman" w:hAnsi="Times New Roman"/>
          <w:color w:val="000000" w:themeColor="text1"/>
          <w:sz w:val="24"/>
          <w:szCs w:val="24"/>
          <w:lang w:val="sq-AL"/>
        </w:rPr>
        <w:t xml:space="preserve">99,241 </w:t>
      </w:r>
      <w:r w:rsidR="005B22D4" w:rsidRPr="00574B2A">
        <w:rPr>
          <w:rFonts w:ascii="Times New Roman" w:hAnsi="Times New Roman"/>
          <w:color w:val="000000" w:themeColor="text1"/>
          <w:sz w:val="24"/>
          <w:szCs w:val="24"/>
          <w:lang w:val="sq-AL"/>
        </w:rPr>
        <w:t>mij</w:t>
      </w:r>
      <w:r w:rsidR="009D5D80" w:rsidRPr="00574B2A">
        <w:rPr>
          <w:rFonts w:ascii="Times New Roman" w:hAnsi="Times New Roman"/>
          <w:color w:val="000000" w:themeColor="text1"/>
          <w:sz w:val="24"/>
          <w:szCs w:val="24"/>
          <w:lang w:val="sq-AL"/>
        </w:rPr>
        <w:t>ë</w:t>
      </w:r>
      <w:r w:rsidR="005B22D4" w:rsidRPr="00574B2A">
        <w:rPr>
          <w:rFonts w:ascii="Times New Roman" w:hAnsi="Times New Roman"/>
          <w:color w:val="000000" w:themeColor="text1"/>
          <w:sz w:val="24"/>
          <w:szCs w:val="24"/>
          <w:lang w:val="sq-AL"/>
        </w:rPr>
        <w:t xml:space="preserve"> lek</w:t>
      </w:r>
      <w:r w:rsidR="009D5D80" w:rsidRPr="00574B2A">
        <w:rPr>
          <w:rFonts w:ascii="Times New Roman" w:hAnsi="Times New Roman"/>
          <w:color w:val="000000" w:themeColor="text1"/>
          <w:sz w:val="24"/>
          <w:szCs w:val="24"/>
          <w:lang w:val="sq-AL"/>
        </w:rPr>
        <w:t>ë</w:t>
      </w:r>
      <w:r w:rsidRPr="00574B2A">
        <w:rPr>
          <w:rFonts w:ascii="Times New Roman" w:hAnsi="Times New Roman"/>
          <w:color w:val="000000" w:themeColor="text1"/>
          <w:sz w:val="24"/>
          <w:szCs w:val="24"/>
          <w:lang w:val="sq-AL"/>
        </w:rPr>
        <w:t>.</w:t>
      </w:r>
    </w:p>
    <w:p w:rsidR="001B1332" w:rsidRPr="00574B2A" w:rsidRDefault="001B1332" w:rsidP="003058AC">
      <w:pPr>
        <w:pStyle w:val="ListParagraph"/>
        <w:numPr>
          <w:ilvl w:val="0"/>
          <w:numId w:val="38"/>
        </w:numPr>
        <w:spacing w:after="60" w:line="276" w:lineRule="auto"/>
        <w:rPr>
          <w:rFonts w:asciiTheme="majorHAnsi" w:hAnsiTheme="majorHAnsi"/>
          <w:b/>
          <w:lang w:val="sq-AL"/>
        </w:rPr>
      </w:pPr>
      <w:r w:rsidRPr="00574B2A">
        <w:rPr>
          <w:rFonts w:asciiTheme="majorHAnsi" w:hAnsiTheme="majorHAnsi"/>
          <w:b/>
          <w:lang w:val="sq-AL"/>
        </w:rPr>
        <w:t>Mbrojtja sociale</w:t>
      </w:r>
    </w:p>
    <w:p w:rsidR="001B1332" w:rsidRPr="00574B2A" w:rsidRDefault="001B1332" w:rsidP="003058AC">
      <w:pPr>
        <w:spacing w:line="276" w:lineRule="auto"/>
        <w:jc w:val="both"/>
        <w:rPr>
          <w:rFonts w:ascii="Times New Roman" w:hAnsi="Times New Roman"/>
          <w:color w:val="000000" w:themeColor="text1"/>
          <w:sz w:val="24"/>
          <w:szCs w:val="24"/>
          <w:lang w:val="sq-AL"/>
        </w:rPr>
      </w:pPr>
      <w:r w:rsidRPr="00574B2A">
        <w:rPr>
          <w:rFonts w:ascii="Times New Roman" w:hAnsi="Times New Roman"/>
          <w:color w:val="000000" w:themeColor="text1"/>
          <w:sz w:val="24"/>
          <w:szCs w:val="24"/>
          <w:lang w:val="sq-AL"/>
        </w:rPr>
        <w:t xml:space="preserve">Fondi i alokuar për </w:t>
      </w:r>
      <w:r w:rsidR="0015365F" w:rsidRPr="00574B2A">
        <w:rPr>
          <w:rFonts w:ascii="Times New Roman" w:hAnsi="Times New Roman"/>
          <w:color w:val="000000" w:themeColor="text1"/>
          <w:sz w:val="24"/>
          <w:szCs w:val="24"/>
          <w:lang w:val="sq-AL"/>
        </w:rPr>
        <w:t xml:space="preserve">shërbimin social </w:t>
      </w:r>
      <w:r w:rsidRPr="00574B2A">
        <w:rPr>
          <w:rFonts w:ascii="Times New Roman" w:hAnsi="Times New Roman"/>
          <w:color w:val="000000" w:themeColor="text1"/>
          <w:sz w:val="24"/>
          <w:szCs w:val="24"/>
          <w:lang w:val="sq-AL"/>
        </w:rPr>
        <w:t>për 201</w:t>
      </w:r>
      <w:r w:rsidR="00AA3970" w:rsidRPr="00574B2A">
        <w:rPr>
          <w:rFonts w:ascii="Times New Roman" w:hAnsi="Times New Roman"/>
          <w:color w:val="000000" w:themeColor="text1"/>
          <w:sz w:val="24"/>
          <w:szCs w:val="24"/>
          <w:lang w:val="sq-AL"/>
        </w:rPr>
        <w:t>8</w:t>
      </w:r>
      <w:r w:rsidRPr="00574B2A">
        <w:rPr>
          <w:rFonts w:ascii="Times New Roman" w:hAnsi="Times New Roman"/>
          <w:color w:val="000000" w:themeColor="text1"/>
          <w:sz w:val="24"/>
          <w:szCs w:val="24"/>
          <w:lang w:val="sq-AL"/>
        </w:rPr>
        <w:t xml:space="preserve"> është </w:t>
      </w:r>
      <w:r w:rsidR="0015365F" w:rsidRPr="00574B2A">
        <w:rPr>
          <w:rFonts w:ascii="Times New Roman" w:hAnsi="Times New Roman"/>
          <w:color w:val="000000" w:themeColor="text1"/>
          <w:sz w:val="24"/>
          <w:szCs w:val="24"/>
          <w:lang w:val="sq-AL"/>
        </w:rPr>
        <w:t xml:space="preserve">2,508 </w:t>
      </w:r>
      <w:r w:rsidRPr="00574B2A">
        <w:rPr>
          <w:rFonts w:ascii="Times New Roman" w:hAnsi="Times New Roman"/>
          <w:color w:val="000000" w:themeColor="text1"/>
          <w:sz w:val="24"/>
          <w:szCs w:val="24"/>
          <w:lang w:val="sq-AL"/>
        </w:rPr>
        <w:t>mijë lekë, për 201</w:t>
      </w:r>
      <w:r w:rsidR="00AA3970" w:rsidRPr="00574B2A">
        <w:rPr>
          <w:rFonts w:ascii="Times New Roman" w:hAnsi="Times New Roman"/>
          <w:color w:val="000000" w:themeColor="text1"/>
          <w:sz w:val="24"/>
          <w:szCs w:val="24"/>
          <w:lang w:val="sq-AL"/>
        </w:rPr>
        <w:t>9</w:t>
      </w:r>
      <w:r w:rsidRPr="00574B2A">
        <w:rPr>
          <w:rFonts w:ascii="Times New Roman" w:hAnsi="Times New Roman"/>
          <w:color w:val="000000" w:themeColor="text1"/>
          <w:sz w:val="24"/>
          <w:szCs w:val="24"/>
          <w:lang w:val="sq-AL"/>
        </w:rPr>
        <w:t xml:space="preserve"> </w:t>
      </w:r>
      <w:r w:rsidR="0015365F" w:rsidRPr="00574B2A">
        <w:rPr>
          <w:rFonts w:ascii="Times New Roman" w:hAnsi="Times New Roman"/>
          <w:color w:val="000000" w:themeColor="text1"/>
          <w:sz w:val="24"/>
          <w:szCs w:val="24"/>
          <w:lang w:val="sq-AL"/>
        </w:rPr>
        <w:t>mbetet i pa ndryshuar, 2,508</w:t>
      </w:r>
      <w:r w:rsidRPr="00574B2A">
        <w:rPr>
          <w:rFonts w:ascii="Times New Roman" w:hAnsi="Times New Roman"/>
          <w:color w:val="000000" w:themeColor="text1"/>
          <w:sz w:val="24"/>
          <w:szCs w:val="24"/>
          <w:lang w:val="sq-AL"/>
        </w:rPr>
        <w:t xml:space="preserve"> </w:t>
      </w:r>
      <w:r w:rsidR="00AA3970" w:rsidRPr="00574B2A">
        <w:rPr>
          <w:rFonts w:ascii="Times New Roman" w:hAnsi="Times New Roman"/>
          <w:color w:val="000000" w:themeColor="text1"/>
          <w:sz w:val="24"/>
          <w:szCs w:val="24"/>
          <w:lang w:val="sq-AL"/>
        </w:rPr>
        <w:t>mijë lekë, ndërsa në vitin 2020</w:t>
      </w:r>
      <w:r w:rsidRPr="00574B2A">
        <w:rPr>
          <w:rFonts w:ascii="Times New Roman" w:hAnsi="Times New Roman"/>
          <w:color w:val="000000" w:themeColor="text1"/>
          <w:sz w:val="24"/>
          <w:szCs w:val="24"/>
          <w:lang w:val="sq-AL"/>
        </w:rPr>
        <w:t xml:space="preserve"> kjo vlerë llogaritet t</w:t>
      </w:r>
      <w:r w:rsidR="009D5D80" w:rsidRPr="00574B2A">
        <w:rPr>
          <w:rFonts w:ascii="Times New Roman" w:hAnsi="Times New Roman"/>
          <w:color w:val="000000" w:themeColor="text1"/>
          <w:sz w:val="24"/>
          <w:szCs w:val="24"/>
          <w:lang w:val="sq-AL"/>
        </w:rPr>
        <w:t>ë</w:t>
      </w:r>
      <w:r w:rsidRPr="00574B2A">
        <w:rPr>
          <w:rFonts w:ascii="Times New Roman" w:hAnsi="Times New Roman"/>
          <w:color w:val="000000" w:themeColor="text1"/>
          <w:sz w:val="24"/>
          <w:szCs w:val="24"/>
          <w:lang w:val="sq-AL"/>
        </w:rPr>
        <w:t xml:space="preserve"> rritet në </w:t>
      </w:r>
      <w:r w:rsidR="0015365F" w:rsidRPr="00574B2A">
        <w:rPr>
          <w:rFonts w:ascii="Times New Roman" w:hAnsi="Times New Roman"/>
          <w:color w:val="000000" w:themeColor="text1"/>
          <w:sz w:val="24"/>
          <w:szCs w:val="24"/>
          <w:lang w:val="sq-AL"/>
        </w:rPr>
        <w:t xml:space="preserve">2,686 </w:t>
      </w:r>
      <w:r w:rsidRPr="00574B2A">
        <w:rPr>
          <w:rFonts w:ascii="Times New Roman" w:hAnsi="Times New Roman"/>
          <w:color w:val="000000" w:themeColor="text1"/>
          <w:sz w:val="24"/>
          <w:szCs w:val="24"/>
          <w:lang w:val="sq-AL"/>
        </w:rPr>
        <w:t>mij</w:t>
      </w:r>
      <w:r w:rsidR="009D5D80" w:rsidRPr="00574B2A">
        <w:rPr>
          <w:rFonts w:ascii="Times New Roman" w:hAnsi="Times New Roman"/>
          <w:color w:val="000000" w:themeColor="text1"/>
          <w:sz w:val="24"/>
          <w:szCs w:val="24"/>
          <w:lang w:val="sq-AL"/>
        </w:rPr>
        <w:t>ë</w:t>
      </w:r>
      <w:r w:rsidRPr="00574B2A">
        <w:rPr>
          <w:rFonts w:ascii="Times New Roman" w:hAnsi="Times New Roman"/>
          <w:color w:val="000000" w:themeColor="text1"/>
          <w:sz w:val="24"/>
          <w:szCs w:val="24"/>
          <w:lang w:val="sq-AL"/>
        </w:rPr>
        <w:t xml:space="preserve"> lek</w:t>
      </w:r>
      <w:r w:rsidR="009D5D80" w:rsidRPr="00574B2A">
        <w:rPr>
          <w:rFonts w:ascii="Times New Roman" w:hAnsi="Times New Roman"/>
          <w:color w:val="000000" w:themeColor="text1"/>
          <w:sz w:val="24"/>
          <w:szCs w:val="24"/>
          <w:lang w:val="sq-AL"/>
        </w:rPr>
        <w:t>ë</w:t>
      </w:r>
      <w:r w:rsidRPr="00574B2A">
        <w:rPr>
          <w:rFonts w:ascii="Times New Roman" w:hAnsi="Times New Roman"/>
          <w:color w:val="000000" w:themeColor="text1"/>
          <w:sz w:val="24"/>
          <w:szCs w:val="24"/>
          <w:lang w:val="sq-AL"/>
        </w:rPr>
        <w:t>.</w:t>
      </w:r>
    </w:p>
    <w:p w:rsidR="007E1D8D" w:rsidRPr="00574B2A" w:rsidRDefault="00907E26" w:rsidP="003058AC">
      <w:pPr>
        <w:pStyle w:val="ListParagraph"/>
        <w:numPr>
          <w:ilvl w:val="0"/>
          <w:numId w:val="38"/>
        </w:numPr>
        <w:spacing w:after="60" w:line="276" w:lineRule="auto"/>
        <w:rPr>
          <w:rFonts w:asciiTheme="majorHAnsi" w:hAnsiTheme="majorHAnsi"/>
          <w:b/>
          <w:lang w:val="sq-AL"/>
        </w:rPr>
      </w:pPr>
      <w:bookmarkStart w:id="67" w:name="_Toc456597894"/>
      <w:bookmarkStart w:id="68" w:name="_Toc456597897"/>
      <w:r w:rsidRPr="00574B2A">
        <w:rPr>
          <w:rFonts w:asciiTheme="majorHAnsi" w:hAnsiTheme="majorHAnsi"/>
          <w:b/>
          <w:lang w:val="sq-AL"/>
        </w:rPr>
        <w:t>Mbrojtja</w:t>
      </w:r>
      <w:r w:rsidR="007E1D8D" w:rsidRPr="00574B2A">
        <w:rPr>
          <w:rFonts w:asciiTheme="majorHAnsi" w:hAnsiTheme="majorHAnsi"/>
          <w:b/>
          <w:lang w:val="sq-AL"/>
        </w:rPr>
        <w:t xml:space="preserve"> nga zjarri dhe shpëtimi (MZSH)</w:t>
      </w:r>
      <w:bookmarkEnd w:id="67"/>
    </w:p>
    <w:p w:rsidR="005B22D4" w:rsidRPr="00574B2A" w:rsidRDefault="007E1D8D" w:rsidP="003058AC">
      <w:pPr>
        <w:spacing w:line="276" w:lineRule="auto"/>
        <w:jc w:val="both"/>
        <w:rPr>
          <w:rFonts w:ascii="Times New Roman" w:eastAsia="Calibri" w:hAnsi="Times New Roman" w:cs="Times New Roman"/>
          <w:color w:val="000000" w:themeColor="text1"/>
          <w:sz w:val="24"/>
          <w:szCs w:val="24"/>
          <w:lang w:val="sq-AL"/>
        </w:rPr>
      </w:pPr>
      <w:r w:rsidRPr="00574B2A">
        <w:rPr>
          <w:rFonts w:ascii="Times New Roman" w:eastAsia="Calibri" w:hAnsi="Times New Roman" w:cs="Times New Roman"/>
          <w:color w:val="000000" w:themeColor="text1"/>
          <w:sz w:val="24"/>
          <w:szCs w:val="24"/>
          <w:lang w:val="sq-AL"/>
        </w:rPr>
        <w:t>Në transfertën specifike t</w:t>
      </w:r>
      <w:r w:rsidR="00085BBF" w:rsidRPr="00574B2A">
        <w:rPr>
          <w:rFonts w:ascii="Times New Roman" w:eastAsia="Calibri" w:hAnsi="Times New Roman" w:cs="Times New Roman"/>
          <w:color w:val="000000" w:themeColor="text1"/>
          <w:sz w:val="24"/>
          <w:szCs w:val="24"/>
          <w:lang w:val="sq-AL"/>
        </w:rPr>
        <w:t>ë</w:t>
      </w:r>
      <w:r w:rsidRPr="00574B2A">
        <w:rPr>
          <w:rFonts w:ascii="Times New Roman" w:eastAsia="Calibri" w:hAnsi="Times New Roman" w:cs="Times New Roman"/>
          <w:color w:val="000000" w:themeColor="text1"/>
          <w:sz w:val="24"/>
          <w:szCs w:val="24"/>
          <w:lang w:val="sq-AL"/>
        </w:rPr>
        <w:t xml:space="preserve"> Mbrojtjes nga Zjarri dhe Shpëtimit bëjnë pjes</w:t>
      </w:r>
      <w:r w:rsidR="00B46278" w:rsidRPr="00574B2A">
        <w:rPr>
          <w:rFonts w:ascii="Times New Roman" w:eastAsia="Calibri" w:hAnsi="Times New Roman" w:cs="Times New Roman"/>
          <w:color w:val="000000" w:themeColor="text1"/>
          <w:sz w:val="24"/>
          <w:szCs w:val="24"/>
          <w:lang w:val="sq-AL"/>
        </w:rPr>
        <w:t>ë</w:t>
      </w:r>
      <w:r w:rsidRPr="00574B2A">
        <w:rPr>
          <w:rFonts w:ascii="Times New Roman" w:eastAsia="Calibri" w:hAnsi="Times New Roman" w:cs="Times New Roman"/>
          <w:color w:val="000000" w:themeColor="text1"/>
          <w:sz w:val="24"/>
          <w:szCs w:val="24"/>
          <w:lang w:val="sq-AL"/>
        </w:rPr>
        <w:t xml:space="preserve"> fondet për pagat dhe sigurimet shoqërore të punonjësve si dhe shpenzimet operative. Ministria e Punëve të Brendshme, duhet të transferojë në bashki, inventarin e mjeteve, godinave dhe aseteve të tjera. Gjithashtu, Ministria e Punëve të Brendshme duhet t’ju dërgoj bashkive të gjithë dokumentacionin që lidhet me personelin e këtij shërbimi, kuadrin ligjor dhe të dhëna të tjera që disponon të cilat janë të lidhura me shërbimin. Standardet dhe kriteret e ofrimit të shërbimit do të bëhen në përputhje me kuadrin ligjor dhe nënligjor në fuqi. </w:t>
      </w:r>
      <w:bookmarkStart w:id="69" w:name="_Toc456597896"/>
      <w:r w:rsidR="005B22D4" w:rsidRPr="00574B2A">
        <w:rPr>
          <w:rFonts w:ascii="Times New Roman" w:eastAsia="Calibri" w:hAnsi="Times New Roman" w:cs="Times New Roman"/>
          <w:color w:val="000000" w:themeColor="text1"/>
          <w:sz w:val="24"/>
          <w:szCs w:val="24"/>
          <w:lang w:val="sq-AL"/>
        </w:rPr>
        <w:t>Fondi i alokuar për këtë funksion për 201</w:t>
      </w:r>
      <w:r w:rsidR="00085BBF" w:rsidRPr="00574B2A">
        <w:rPr>
          <w:rFonts w:ascii="Times New Roman" w:eastAsia="Calibri" w:hAnsi="Times New Roman" w:cs="Times New Roman"/>
          <w:color w:val="000000" w:themeColor="text1"/>
          <w:sz w:val="24"/>
          <w:szCs w:val="24"/>
          <w:lang w:val="sq-AL"/>
        </w:rPr>
        <w:t>8</w:t>
      </w:r>
      <w:r w:rsidR="005B22D4" w:rsidRPr="00574B2A">
        <w:rPr>
          <w:rFonts w:ascii="Times New Roman" w:eastAsia="Calibri" w:hAnsi="Times New Roman" w:cs="Times New Roman"/>
          <w:color w:val="000000" w:themeColor="text1"/>
          <w:sz w:val="24"/>
          <w:szCs w:val="24"/>
          <w:lang w:val="sq-AL"/>
        </w:rPr>
        <w:t xml:space="preserve"> është </w:t>
      </w:r>
      <w:r w:rsidR="009248B6" w:rsidRPr="00574B2A">
        <w:rPr>
          <w:rFonts w:ascii="Times New Roman" w:eastAsia="Calibri" w:hAnsi="Times New Roman" w:cs="Times New Roman"/>
          <w:color w:val="000000" w:themeColor="text1"/>
          <w:sz w:val="24"/>
          <w:szCs w:val="24"/>
          <w:lang w:val="sq-AL"/>
        </w:rPr>
        <w:t xml:space="preserve">42,919 </w:t>
      </w:r>
      <w:r w:rsidR="005B22D4" w:rsidRPr="00574B2A">
        <w:rPr>
          <w:rFonts w:ascii="Times New Roman" w:eastAsia="Calibri" w:hAnsi="Times New Roman" w:cs="Times New Roman"/>
          <w:color w:val="000000" w:themeColor="text1"/>
          <w:sz w:val="24"/>
          <w:szCs w:val="24"/>
          <w:lang w:val="sq-AL"/>
        </w:rPr>
        <w:t>mijë lekë, për 201</w:t>
      </w:r>
      <w:r w:rsidR="00085BBF" w:rsidRPr="00574B2A">
        <w:rPr>
          <w:rFonts w:ascii="Times New Roman" w:eastAsia="Calibri" w:hAnsi="Times New Roman" w:cs="Times New Roman"/>
          <w:color w:val="000000" w:themeColor="text1"/>
          <w:sz w:val="24"/>
          <w:szCs w:val="24"/>
          <w:lang w:val="sq-AL"/>
        </w:rPr>
        <w:t>9</w:t>
      </w:r>
      <w:r w:rsidR="005B22D4" w:rsidRPr="00574B2A">
        <w:rPr>
          <w:rFonts w:ascii="Times New Roman" w:eastAsia="Calibri" w:hAnsi="Times New Roman" w:cs="Times New Roman"/>
          <w:color w:val="000000" w:themeColor="text1"/>
          <w:sz w:val="24"/>
          <w:szCs w:val="24"/>
          <w:lang w:val="sq-AL"/>
        </w:rPr>
        <w:t xml:space="preserve"> </w:t>
      </w:r>
      <w:r w:rsidR="00A84E64" w:rsidRPr="00574B2A">
        <w:rPr>
          <w:rFonts w:ascii="Times New Roman" w:eastAsia="Calibri" w:hAnsi="Times New Roman" w:cs="Times New Roman"/>
          <w:color w:val="000000" w:themeColor="text1"/>
          <w:sz w:val="24"/>
          <w:szCs w:val="24"/>
          <w:lang w:val="sq-AL"/>
        </w:rPr>
        <w:t xml:space="preserve">mbetet i pa ndryshuar </w:t>
      </w:r>
      <w:r w:rsidR="009248B6" w:rsidRPr="00574B2A">
        <w:rPr>
          <w:rFonts w:ascii="Times New Roman" w:eastAsia="Calibri" w:hAnsi="Times New Roman" w:cs="Times New Roman"/>
          <w:color w:val="000000" w:themeColor="text1"/>
          <w:sz w:val="24"/>
          <w:szCs w:val="24"/>
          <w:lang w:val="sq-AL"/>
        </w:rPr>
        <w:t xml:space="preserve">nga viti </w:t>
      </w:r>
      <w:r w:rsidR="006F0117" w:rsidRPr="00574B2A">
        <w:rPr>
          <w:rFonts w:ascii="Times New Roman" w:eastAsia="Calibri" w:hAnsi="Times New Roman" w:cs="Times New Roman"/>
          <w:color w:val="000000" w:themeColor="text1"/>
          <w:sz w:val="24"/>
          <w:szCs w:val="24"/>
          <w:lang w:val="sq-AL"/>
        </w:rPr>
        <w:t>paraardhës</w:t>
      </w:r>
      <w:r w:rsidR="009248B6" w:rsidRPr="00574B2A">
        <w:rPr>
          <w:rFonts w:ascii="Times New Roman" w:eastAsia="Calibri" w:hAnsi="Times New Roman" w:cs="Times New Roman"/>
          <w:color w:val="000000" w:themeColor="text1"/>
          <w:sz w:val="24"/>
          <w:szCs w:val="24"/>
          <w:lang w:val="sq-AL"/>
        </w:rPr>
        <w:t xml:space="preserve"> </w:t>
      </w:r>
      <w:r w:rsidR="00A84E64" w:rsidRPr="00574B2A">
        <w:rPr>
          <w:rFonts w:ascii="Times New Roman" w:eastAsia="Calibri" w:hAnsi="Times New Roman" w:cs="Times New Roman"/>
          <w:color w:val="000000" w:themeColor="text1"/>
          <w:sz w:val="24"/>
          <w:szCs w:val="24"/>
          <w:lang w:val="sq-AL"/>
        </w:rPr>
        <w:t>(0% rritje)</w:t>
      </w:r>
      <w:r w:rsidR="005B22D4" w:rsidRPr="00574B2A">
        <w:rPr>
          <w:rFonts w:ascii="Times New Roman" w:eastAsia="Calibri" w:hAnsi="Times New Roman" w:cs="Times New Roman"/>
          <w:color w:val="000000" w:themeColor="text1"/>
          <w:sz w:val="24"/>
          <w:szCs w:val="24"/>
          <w:lang w:val="sq-AL"/>
        </w:rPr>
        <w:t>, ndërsa në vitin 20</w:t>
      </w:r>
      <w:r w:rsidR="00085BBF" w:rsidRPr="00574B2A">
        <w:rPr>
          <w:rFonts w:ascii="Times New Roman" w:eastAsia="Calibri" w:hAnsi="Times New Roman" w:cs="Times New Roman"/>
          <w:color w:val="000000" w:themeColor="text1"/>
          <w:sz w:val="24"/>
          <w:szCs w:val="24"/>
          <w:lang w:val="sq-AL"/>
        </w:rPr>
        <w:t>20</w:t>
      </w:r>
      <w:r w:rsidR="005B22D4" w:rsidRPr="00574B2A">
        <w:rPr>
          <w:rFonts w:ascii="Times New Roman" w:eastAsia="Calibri" w:hAnsi="Times New Roman" w:cs="Times New Roman"/>
          <w:color w:val="000000" w:themeColor="text1"/>
          <w:sz w:val="24"/>
          <w:szCs w:val="24"/>
          <w:lang w:val="sq-AL"/>
        </w:rPr>
        <w:t xml:space="preserve"> kjo vlerë llogaritet t</w:t>
      </w:r>
      <w:r w:rsidR="009D5D80" w:rsidRPr="00574B2A">
        <w:rPr>
          <w:rFonts w:ascii="Times New Roman" w:eastAsia="Calibri" w:hAnsi="Times New Roman" w:cs="Times New Roman"/>
          <w:color w:val="000000" w:themeColor="text1"/>
          <w:sz w:val="24"/>
          <w:szCs w:val="24"/>
          <w:lang w:val="sq-AL"/>
        </w:rPr>
        <w:t>ë</w:t>
      </w:r>
      <w:r w:rsidR="005B22D4" w:rsidRPr="00574B2A">
        <w:rPr>
          <w:rFonts w:ascii="Times New Roman" w:eastAsia="Calibri" w:hAnsi="Times New Roman" w:cs="Times New Roman"/>
          <w:color w:val="000000" w:themeColor="text1"/>
          <w:sz w:val="24"/>
          <w:szCs w:val="24"/>
          <w:lang w:val="sq-AL"/>
        </w:rPr>
        <w:t xml:space="preserve"> rritet </w:t>
      </w:r>
      <w:r w:rsidR="00A84E64" w:rsidRPr="00574B2A">
        <w:rPr>
          <w:rFonts w:ascii="Times New Roman" w:eastAsia="Calibri" w:hAnsi="Times New Roman" w:cs="Times New Roman"/>
          <w:color w:val="000000" w:themeColor="text1"/>
          <w:sz w:val="24"/>
          <w:szCs w:val="24"/>
          <w:lang w:val="sq-AL"/>
        </w:rPr>
        <w:t xml:space="preserve">me 7.1%, </w:t>
      </w:r>
      <w:r w:rsidR="006F0117" w:rsidRPr="00574B2A">
        <w:rPr>
          <w:rFonts w:ascii="Times New Roman" w:eastAsia="Calibri" w:hAnsi="Times New Roman" w:cs="Times New Roman"/>
          <w:color w:val="000000" w:themeColor="text1"/>
          <w:sz w:val="24"/>
          <w:szCs w:val="24"/>
          <w:lang w:val="sq-AL"/>
        </w:rPr>
        <w:t xml:space="preserve">45,966 </w:t>
      </w:r>
      <w:r w:rsidR="005B22D4" w:rsidRPr="00574B2A">
        <w:rPr>
          <w:rFonts w:ascii="Times New Roman" w:eastAsia="Calibri" w:hAnsi="Times New Roman" w:cs="Times New Roman"/>
          <w:color w:val="000000" w:themeColor="text1"/>
          <w:sz w:val="24"/>
          <w:szCs w:val="24"/>
          <w:lang w:val="sq-AL"/>
        </w:rPr>
        <w:t>mij</w:t>
      </w:r>
      <w:r w:rsidR="009D5D80" w:rsidRPr="00574B2A">
        <w:rPr>
          <w:rFonts w:ascii="Times New Roman" w:eastAsia="Calibri" w:hAnsi="Times New Roman" w:cs="Times New Roman"/>
          <w:color w:val="000000" w:themeColor="text1"/>
          <w:sz w:val="24"/>
          <w:szCs w:val="24"/>
          <w:lang w:val="sq-AL"/>
        </w:rPr>
        <w:t>ë</w:t>
      </w:r>
      <w:r w:rsidR="005B22D4" w:rsidRPr="00574B2A">
        <w:rPr>
          <w:rFonts w:ascii="Times New Roman" w:eastAsia="Calibri" w:hAnsi="Times New Roman" w:cs="Times New Roman"/>
          <w:color w:val="000000" w:themeColor="text1"/>
          <w:sz w:val="24"/>
          <w:szCs w:val="24"/>
          <w:lang w:val="sq-AL"/>
        </w:rPr>
        <w:t xml:space="preserve"> lek</w:t>
      </w:r>
      <w:r w:rsidR="009D5D80" w:rsidRPr="00574B2A">
        <w:rPr>
          <w:rFonts w:ascii="Times New Roman" w:eastAsia="Calibri" w:hAnsi="Times New Roman" w:cs="Times New Roman"/>
          <w:color w:val="000000" w:themeColor="text1"/>
          <w:sz w:val="24"/>
          <w:szCs w:val="24"/>
          <w:lang w:val="sq-AL"/>
        </w:rPr>
        <w:t>ë</w:t>
      </w:r>
      <w:r w:rsidR="005B22D4" w:rsidRPr="00574B2A">
        <w:rPr>
          <w:rFonts w:ascii="Times New Roman" w:eastAsia="Calibri" w:hAnsi="Times New Roman" w:cs="Times New Roman"/>
          <w:color w:val="000000" w:themeColor="text1"/>
          <w:sz w:val="24"/>
          <w:szCs w:val="24"/>
          <w:lang w:val="sq-AL"/>
        </w:rPr>
        <w:t>.</w:t>
      </w:r>
    </w:p>
    <w:p w:rsidR="007E1D8D" w:rsidRPr="00574B2A" w:rsidRDefault="007E1D8D" w:rsidP="003058AC">
      <w:pPr>
        <w:pStyle w:val="ListParagraph"/>
        <w:numPr>
          <w:ilvl w:val="0"/>
          <w:numId w:val="38"/>
        </w:numPr>
        <w:spacing w:after="60" w:line="276" w:lineRule="auto"/>
        <w:rPr>
          <w:rFonts w:asciiTheme="majorHAnsi" w:hAnsiTheme="majorHAnsi"/>
          <w:b/>
          <w:lang w:val="sq-AL"/>
        </w:rPr>
      </w:pPr>
      <w:r w:rsidRPr="00574B2A">
        <w:rPr>
          <w:rFonts w:asciiTheme="majorHAnsi" w:hAnsiTheme="majorHAnsi"/>
          <w:b/>
          <w:lang w:val="sq-AL"/>
        </w:rPr>
        <w:t>Rrugët rurale</w:t>
      </w:r>
      <w:bookmarkEnd w:id="69"/>
    </w:p>
    <w:p w:rsidR="007E1D8D" w:rsidRPr="00574B2A" w:rsidRDefault="007E1D8D" w:rsidP="003058AC">
      <w:pPr>
        <w:spacing w:line="276" w:lineRule="auto"/>
        <w:jc w:val="both"/>
        <w:rPr>
          <w:rFonts w:ascii="Times New Roman" w:eastAsia="Calibri" w:hAnsi="Times New Roman" w:cs="Times New Roman"/>
          <w:color w:val="000000" w:themeColor="text1"/>
          <w:sz w:val="24"/>
          <w:szCs w:val="24"/>
          <w:lang w:val="sq-AL"/>
        </w:rPr>
      </w:pPr>
      <w:r w:rsidRPr="00574B2A">
        <w:rPr>
          <w:rFonts w:ascii="Times New Roman" w:eastAsia="Calibri" w:hAnsi="Times New Roman" w:cs="Times New Roman"/>
          <w:color w:val="000000" w:themeColor="text1"/>
          <w:sz w:val="24"/>
          <w:szCs w:val="24"/>
          <w:lang w:val="sq-AL"/>
        </w:rPr>
        <w:t>Në transfertën specifike të vitit 201</w:t>
      </w:r>
      <w:r w:rsidR="00085BBF" w:rsidRPr="00574B2A">
        <w:rPr>
          <w:rFonts w:ascii="Times New Roman" w:eastAsia="Calibri" w:hAnsi="Times New Roman" w:cs="Times New Roman"/>
          <w:color w:val="000000" w:themeColor="text1"/>
          <w:sz w:val="24"/>
          <w:szCs w:val="24"/>
          <w:lang w:val="sq-AL"/>
        </w:rPr>
        <w:t>8</w:t>
      </w:r>
      <w:r w:rsidRPr="00574B2A">
        <w:rPr>
          <w:rFonts w:ascii="Times New Roman" w:eastAsia="Calibri" w:hAnsi="Times New Roman" w:cs="Times New Roman"/>
          <w:color w:val="000000" w:themeColor="text1"/>
          <w:sz w:val="24"/>
          <w:szCs w:val="24"/>
          <w:lang w:val="sq-AL"/>
        </w:rPr>
        <w:t xml:space="preserve">, janë fondet për rrugët rurale të transferuara nga qarku në bashki. Standardet dhe kriteret e ofrimit të shërbimit do të bëhen në përputhje me kuadrin ligjor dhe nënligjor në fuqi. </w:t>
      </w:r>
      <w:r w:rsidR="005B22D4" w:rsidRPr="00574B2A">
        <w:rPr>
          <w:rFonts w:ascii="Times New Roman" w:eastAsia="Calibri" w:hAnsi="Times New Roman" w:cs="Times New Roman"/>
          <w:color w:val="000000" w:themeColor="text1"/>
          <w:sz w:val="24"/>
          <w:szCs w:val="24"/>
          <w:lang w:val="sq-AL"/>
        </w:rPr>
        <w:t>Fondi i alokuar për këtë funksion për 201</w:t>
      </w:r>
      <w:r w:rsidR="00085BBF" w:rsidRPr="00574B2A">
        <w:rPr>
          <w:rFonts w:ascii="Times New Roman" w:eastAsia="Calibri" w:hAnsi="Times New Roman" w:cs="Times New Roman"/>
          <w:color w:val="000000" w:themeColor="text1"/>
          <w:sz w:val="24"/>
          <w:szCs w:val="24"/>
          <w:lang w:val="sq-AL"/>
        </w:rPr>
        <w:t>8</w:t>
      </w:r>
      <w:r w:rsidR="005B22D4" w:rsidRPr="00574B2A">
        <w:rPr>
          <w:rFonts w:ascii="Times New Roman" w:eastAsia="Calibri" w:hAnsi="Times New Roman" w:cs="Times New Roman"/>
          <w:color w:val="000000" w:themeColor="text1"/>
          <w:sz w:val="24"/>
          <w:szCs w:val="24"/>
          <w:lang w:val="sq-AL"/>
        </w:rPr>
        <w:t xml:space="preserve"> është </w:t>
      </w:r>
      <w:r w:rsidR="006F0117" w:rsidRPr="00574B2A">
        <w:rPr>
          <w:rFonts w:ascii="Times New Roman" w:eastAsia="Calibri" w:hAnsi="Times New Roman" w:cs="Times New Roman"/>
          <w:color w:val="000000" w:themeColor="text1"/>
          <w:sz w:val="24"/>
          <w:szCs w:val="24"/>
          <w:lang w:val="sq-AL"/>
        </w:rPr>
        <w:t xml:space="preserve">19,558 </w:t>
      </w:r>
      <w:r w:rsidR="005B22D4" w:rsidRPr="00574B2A">
        <w:rPr>
          <w:rFonts w:ascii="Times New Roman" w:eastAsia="Calibri" w:hAnsi="Times New Roman" w:cs="Times New Roman"/>
          <w:color w:val="000000" w:themeColor="text1"/>
          <w:sz w:val="24"/>
          <w:szCs w:val="24"/>
          <w:lang w:val="sq-AL"/>
        </w:rPr>
        <w:t xml:space="preserve">mijë lekë, </w:t>
      </w:r>
      <w:r w:rsidR="006F0117" w:rsidRPr="00574B2A">
        <w:rPr>
          <w:rFonts w:ascii="Times New Roman" w:eastAsia="Calibri" w:hAnsi="Times New Roman" w:cs="Times New Roman"/>
          <w:color w:val="000000" w:themeColor="text1"/>
          <w:sz w:val="24"/>
          <w:szCs w:val="24"/>
          <w:lang w:val="sq-AL"/>
        </w:rPr>
        <w:t>për 2019 mbetet i pa ndryshuar nga viti paraardhës (0% rritje)</w:t>
      </w:r>
      <w:r w:rsidR="005B22D4" w:rsidRPr="00574B2A">
        <w:rPr>
          <w:rFonts w:ascii="Times New Roman" w:eastAsia="Calibri" w:hAnsi="Times New Roman" w:cs="Times New Roman"/>
          <w:color w:val="000000" w:themeColor="text1"/>
          <w:sz w:val="24"/>
          <w:szCs w:val="24"/>
          <w:lang w:val="sq-AL"/>
        </w:rPr>
        <w:t>, ndërsa në vitin 20</w:t>
      </w:r>
      <w:r w:rsidR="00085BBF" w:rsidRPr="00574B2A">
        <w:rPr>
          <w:rFonts w:ascii="Times New Roman" w:eastAsia="Calibri" w:hAnsi="Times New Roman" w:cs="Times New Roman"/>
          <w:color w:val="000000" w:themeColor="text1"/>
          <w:sz w:val="24"/>
          <w:szCs w:val="24"/>
          <w:lang w:val="sq-AL"/>
        </w:rPr>
        <w:t>20</w:t>
      </w:r>
      <w:r w:rsidR="005B22D4" w:rsidRPr="00574B2A">
        <w:rPr>
          <w:rFonts w:ascii="Times New Roman" w:eastAsia="Calibri" w:hAnsi="Times New Roman" w:cs="Times New Roman"/>
          <w:color w:val="000000" w:themeColor="text1"/>
          <w:sz w:val="24"/>
          <w:szCs w:val="24"/>
          <w:lang w:val="sq-AL"/>
        </w:rPr>
        <w:t xml:space="preserve"> kjo vlerë llogaritet t</w:t>
      </w:r>
      <w:r w:rsidR="009D5D80" w:rsidRPr="00574B2A">
        <w:rPr>
          <w:rFonts w:ascii="Times New Roman" w:eastAsia="Calibri" w:hAnsi="Times New Roman" w:cs="Times New Roman"/>
          <w:color w:val="000000" w:themeColor="text1"/>
          <w:sz w:val="24"/>
          <w:szCs w:val="24"/>
          <w:lang w:val="sq-AL"/>
        </w:rPr>
        <w:t>ë</w:t>
      </w:r>
      <w:r w:rsidR="005B22D4" w:rsidRPr="00574B2A">
        <w:rPr>
          <w:rFonts w:ascii="Times New Roman" w:eastAsia="Calibri" w:hAnsi="Times New Roman" w:cs="Times New Roman"/>
          <w:color w:val="000000" w:themeColor="text1"/>
          <w:sz w:val="24"/>
          <w:szCs w:val="24"/>
          <w:lang w:val="sq-AL"/>
        </w:rPr>
        <w:t xml:space="preserve"> rritet në </w:t>
      </w:r>
      <w:r w:rsidR="002B7AB8" w:rsidRPr="00574B2A">
        <w:rPr>
          <w:rFonts w:ascii="Times New Roman" w:eastAsia="Calibri" w:hAnsi="Times New Roman" w:cs="Times New Roman"/>
          <w:color w:val="000000" w:themeColor="text1"/>
          <w:sz w:val="24"/>
          <w:szCs w:val="24"/>
          <w:lang w:val="sq-AL"/>
        </w:rPr>
        <w:t xml:space="preserve">20,947 </w:t>
      </w:r>
      <w:r w:rsidR="005B22D4" w:rsidRPr="00574B2A">
        <w:rPr>
          <w:rFonts w:ascii="Times New Roman" w:eastAsia="Calibri" w:hAnsi="Times New Roman" w:cs="Times New Roman"/>
          <w:color w:val="000000" w:themeColor="text1"/>
          <w:sz w:val="24"/>
          <w:szCs w:val="24"/>
          <w:lang w:val="sq-AL"/>
        </w:rPr>
        <w:t>mij</w:t>
      </w:r>
      <w:r w:rsidR="009D5D80" w:rsidRPr="00574B2A">
        <w:rPr>
          <w:rFonts w:ascii="Times New Roman" w:eastAsia="Calibri" w:hAnsi="Times New Roman" w:cs="Times New Roman"/>
          <w:color w:val="000000" w:themeColor="text1"/>
          <w:sz w:val="24"/>
          <w:szCs w:val="24"/>
          <w:lang w:val="sq-AL"/>
        </w:rPr>
        <w:t>ë</w:t>
      </w:r>
      <w:r w:rsidR="005B22D4" w:rsidRPr="00574B2A">
        <w:rPr>
          <w:rFonts w:ascii="Times New Roman" w:eastAsia="Calibri" w:hAnsi="Times New Roman" w:cs="Times New Roman"/>
          <w:color w:val="000000" w:themeColor="text1"/>
          <w:sz w:val="24"/>
          <w:szCs w:val="24"/>
          <w:lang w:val="sq-AL"/>
        </w:rPr>
        <w:t xml:space="preserve"> lek</w:t>
      </w:r>
      <w:r w:rsidR="009D5D80" w:rsidRPr="00574B2A">
        <w:rPr>
          <w:rFonts w:ascii="Times New Roman" w:eastAsia="Calibri" w:hAnsi="Times New Roman" w:cs="Times New Roman"/>
          <w:color w:val="000000" w:themeColor="text1"/>
          <w:sz w:val="24"/>
          <w:szCs w:val="24"/>
          <w:lang w:val="sq-AL"/>
        </w:rPr>
        <w:t>ë</w:t>
      </w:r>
      <w:r w:rsidR="005B22D4" w:rsidRPr="00574B2A">
        <w:rPr>
          <w:rFonts w:ascii="Times New Roman" w:eastAsia="Calibri" w:hAnsi="Times New Roman" w:cs="Times New Roman"/>
          <w:color w:val="000000" w:themeColor="text1"/>
          <w:sz w:val="24"/>
          <w:szCs w:val="24"/>
          <w:lang w:val="sq-AL"/>
        </w:rPr>
        <w:t>.</w:t>
      </w:r>
    </w:p>
    <w:p w:rsidR="00BB1C19" w:rsidRPr="00574B2A" w:rsidRDefault="00BB1C19" w:rsidP="003058AC">
      <w:pPr>
        <w:pStyle w:val="ListParagraph"/>
        <w:numPr>
          <w:ilvl w:val="0"/>
          <w:numId w:val="38"/>
        </w:numPr>
        <w:spacing w:after="60" w:line="276" w:lineRule="auto"/>
        <w:rPr>
          <w:rFonts w:asciiTheme="majorHAnsi" w:hAnsiTheme="majorHAnsi"/>
          <w:b/>
          <w:lang w:val="sq-AL"/>
        </w:rPr>
      </w:pPr>
      <w:r w:rsidRPr="00574B2A">
        <w:rPr>
          <w:rFonts w:asciiTheme="majorHAnsi" w:hAnsiTheme="majorHAnsi"/>
          <w:b/>
          <w:lang w:val="sq-AL"/>
        </w:rPr>
        <w:t>Administrimi i pyjeve</w:t>
      </w:r>
      <w:bookmarkEnd w:id="68"/>
    </w:p>
    <w:p w:rsidR="00BB1C19" w:rsidRPr="00574B2A" w:rsidRDefault="00BB1C19" w:rsidP="003058AC">
      <w:pPr>
        <w:spacing w:line="276" w:lineRule="auto"/>
        <w:jc w:val="both"/>
        <w:rPr>
          <w:rFonts w:ascii="Times New Roman" w:eastAsia="Calibri" w:hAnsi="Times New Roman" w:cs="Times New Roman"/>
          <w:color w:val="000000" w:themeColor="text1"/>
          <w:sz w:val="24"/>
          <w:szCs w:val="24"/>
          <w:lang w:val="sq-AL"/>
        </w:rPr>
      </w:pPr>
      <w:r w:rsidRPr="00574B2A">
        <w:rPr>
          <w:rFonts w:ascii="Times New Roman" w:eastAsia="Calibri" w:hAnsi="Times New Roman" w:cs="Times New Roman"/>
          <w:color w:val="000000" w:themeColor="text1"/>
          <w:sz w:val="24"/>
          <w:szCs w:val="24"/>
          <w:lang w:val="sq-AL"/>
        </w:rPr>
        <w:t>Në transfertë</w:t>
      </w:r>
      <w:r w:rsidR="00FE38C6" w:rsidRPr="00574B2A">
        <w:rPr>
          <w:rFonts w:ascii="Times New Roman" w:eastAsia="Calibri" w:hAnsi="Times New Roman" w:cs="Times New Roman"/>
          <w:color w:val="000000" w:themeColor="text1"/>
          <w:sz w:val="24"/>
          <w:szCs w:val="24"/>
          <w:lang w:val="sq-AL"/>
        </w:rPr>
        <w:t xml:space="preserve">n specifike </w:t>
      </w:r>
      <w:r w:rsidRPr="00574B2A">
        <w:rPr>
          <w:rFonts w:ascii="Times New Roman" w:eastAsia="Calibri" w:hAnsi="Times New Roman" w:cs="Times New Roman"/>
          <w:color w:val="000000" w:themeColor="text1"/>
          <w:sz w:val="24"/>
          <w:szCs w:val="24"/>
          <w:lang w:val="sq-AL"/>
        </w:rPr>
        <w:t>për Shërbimin Pyjor bëjnë pjes</w:t>
      </w:r>
      <w:r w:rsidR="00B46278" w:rsidRPr="00574B2A">
        <w:rPr>
          <w:rFonts w:ascii="Times New Roman" w:eastAsia="Calibri" w:hAnsi="Times New Roman" w:cs="Times New Roman"/>
          <w:color w:val="000000" w:themeColor="text1"/>
          <w:sz w:val="24"/>
          <w:szCs w:val="24"/>
          <w:lang w:val="sq-AL"/>
        </w:rPr>
        <w:t>ë</w:t>
      </w:r>
      <w:r w:rsidRPr="00574B2A">
        <w:rPr>
          <w:rFonts w:ascii="Times New Roman" w:eastAsia="Calibri" w:hAnsi="Times New Roman" w:cs="Times New Roman"/>
          <w:color w:val="000000" w:themeColor="text1"/>
          <w:sz w:val="24"/>
          <w:szCs w:val="24"/>
          <w:lang w:val="sq-AL"/>
        </w:rPr>
        <w:t xml:space="preserve"> fondet për pagat dhe sigurimet shoqërore të punonjësve si dhe shpenzimet operative. Standardet dhe kriteret e ofrimit të shërbimit do të bëhen në përputhje me kuadrin ligjor dhe nënligjor në fuqi. Fondi i alokuar për këtë funksion për 201</w:t>
      </w:r>
      <w:r w:rsidR="00AA3970" w:rsidRPr="00574B2A">
        <w:rPr>
          <w:rFonts w:ascii="Times New Roman" w:eastAsia="Calibri" w:hAnsi="Times New Roman" w:cs="Times New Roman"/>
          <w:color w:val="000000" w:themeColor="text1"/>
          <w:sz w:val="24"/>
          <w:szCs w:val="24"/>
          <w:lang w:val="sq-AL"/>
        </w:rPr>
        <w:t>8</w:t>
      </w:r>
      <w:r w:rsidRPr="00574B2A">
        <w:rPr>
          <w:rFonts w:ascii="Times New Roman" w:eastAsia="Calibri" w:hAnsi="Times New Roman" w:cs="Times New Roman"/>
          <w:color w:val="000000" w:themeColor="text1"/>
          <w:sz w:val="24"/>
          <w:szCs w:val="24"/>
          <w:lang w:val="sq-AL"/>
        </w:rPr>
        <w:t xml:space="preserve"> është </w:t>
      </w:r>
      <w:r w:rsidR="00C735B4" w:rsidRPr="00574B2A">
        <w:rPr>
          <w:rFonts w:ascii="Times New Roman" w:eastAsia="Calibri" w:hAnsi="Times New Roman" w:cs="Times New Roman"/>
          <w:color w:val="000000" w:themeColor="text1"/>
          <w:sz w:val="24"/>
          <w:szCs w:val="24"/>
          <w:lang w:val="sq-AL"/>
        </w:rPr>
        <w:t xml:space="preserve">4,890 </w:t>
      </w:r>
      <w:r w:rsidRPr="00574B2A">
        <w:rPr>
          <w:rFonts w:ascii="Times New Roman" w:eastAsia="Calibri" w:hAnsi="Times New Roman" w:cs="Times New Roman"/>
          <w:color w:val="000000" w:themeColor="text1"/>
          <w:sz w:val="24"/>
          <w:szCs w:val="24"/>
          <w:lang w:val="sq-AL"/>
        </w:rPr>
        <w:t xml:space="preserve">mijë lekë, </w:t>
      </w:r>
      <w:r w:rsidR="00C735B4" w:rsidRPr="00574B2A">
        <w:rPr>
          <w:rFonts w:ascii="Times New Roman" w:hAnsi="Times New Roman"/>
          <w:color w:val="000000" w:themeColor="text1"/>
          <w:sz w:val="24"/>
          <w:szCs w:val="24"/>
          <w:lang w:val="sq-AL"/>
        </w:rPr>
        <w:t xml:space="preserve">për 2019 mbetet i pa ndryshuar, </w:t>
      </w:r>
      <w:r w:rsidR="00C735B4" w:rsidRPr="00574B2A">
        <w:rPr>
          <w:rFonts w:ascii="Times New Roman" w:eastAsia="Calibri" w:hAnsi="Times New Roman" w:cs="Times New Roman"/>
          <w:color w:val="000000" w:themeColor="text1"/>
          <w:sz w:val="24"/>
          <w:szCs w:val="24"/>
          <w:lang w:val="sq-AL"/>
        </w:rPr>
        <w:t xml:space="preserve">4,890 </w:t>
      </w:r>
      <w:r w:rsidR="00C735B4" w:rsidRPr="00574B2A">
        <w:rPr>
          <w:rFonts w:ascii="Times New Roman" w:hAnsi="Times New Roman"/>
          <w:color w:val="000000" w:themeColor="text1"/>
          <w:sz w:val="24"/>
          <w:szCs w:val="24"/>
          <w:lang w:val="sq-AL"/>
        </w:rPr>
        <w:t>mijë lekë</w:t>
      </w:r>
      <w:r w:rsidR="00AA3970" w:rsidRPr="00574B2A">
        <w:rPr>
          <w:rFonts w:ascii="Times New Roman" w:eastAsia="Calibri" w:hAnsi="Times New Roman" w:cs="Times New Roman"/>
          <w:color w:val="000000" w:themeColor="text1"/>
          <w:sz w:val="24"/>
          <w:szCs w:val="24"/>
          <w:lang w:val="sq-AL"/>
        </w:rPr>
        <w:t>, ndërsa në vitin 2020</w:t>
      </w:r>
      <w:r w:rsidRPr="00574B2A">
        <w:rPr>
          <w:rFonts w:ascii="Times New Roman" w:eastAsia="Calibri" w:hAnsi="Times New Roman" w:cs="Times New Roman"/>
          <w:color w:val="000000" w:themeColor="text1"/>
          <w:sz w:val="24"/>
          <w:szCs w:val="24"/>
          <w:lang w:val="sq-AL"/>
        </w:rPr>
        <w:t xml:space="preserve"> kjo vlerë llogaritet </w:t>
      </w:r>
      <w:r w:rsidR="00C735B4" w:rsidRPr="00574B2A">
        <w:rPr>
          <w:rFonts w:ascii="Times New Roman" w:eastAsia="Calibri" w:hAnsi="Times New Roman" w:cs="Times New Roman"/>
          <w:color w:val="000000" w:themeColor="text1"/>
          <w:sz w:val="24"/>
          <w:szCs w:val="24"/>
          <w:lang w:val="sq-AL"/>
        </w:rPr>
        <w:t>n</w:t>
      </w:r>
      <w:r w:rsidR="00B46278" w:rsidRPr="00574B2A">
        <w:rPr>
          <w:rFonts w:ascii="Times New Roman" w:eastAsia="Calibri" w:hAnsi="Times New Roman" w:cs="Times New Roman"/>
          <w:color w:val="000000" w:themeColor="text1"/>
          <w:sz w:val="24"/>
          <w:szCs w:val="24"/>
          <w:lang w:val="sq-AL"/>
        </w:rPr>
        <w:t>ë</w:t>
      </w:r>
      <w:r w:rsidR="00C735B4" w:rsidRPr="00574B2A">
        <w:rPr>
          <w:rFonts w:ascii="Times New Roman" w:eastAsia="Calibri" w:hAnsi="Times New Roman" w:cs="Times New Roman"/>
          <w:color w:val="000000" w:themeColor="text1"/>
          <w:sz w:val="24"/>
          <w:szCs w:val="24"/>
          <w:lang w:val="sq-AL"/>
        </w:rPr>
        <w:t xml:space="preserve"> 5,237 </w:t>
      </w:r>
      <w:r w:rsidRPr="00574B2A">
        <w:rPr>
          <w:rFonts w:ascii="Times New Roman" w:eastAsia="Calibri" w:hAnsi="Times New Roman" w:cs="Times New Roman"/>
          <w:color w:val="000000" w:themeColor="text1"/>
          <w:sz w:val="24"/>
          <w:szCs w:val="24"/>
          <w:lang w:val="sq-AL"/>
        </w:rPr>
        <w:t>mijë lekë.</w:t>
      </w:r>
    </w:p>
    <w:p w:rsidR="00BB1C19" w:rsidRPr="00574B2A" w:rsidRDefault="00BB1C19" w:rsidP="003058AC">
      <w:pPr>
        <w:pStyle w:val="ListParagraph"/>
        <w:numPr>
          <w:ilvl w:val="0"/>
          <w:numId w:val="38"/>
        </w:numPr>
        <w:spacing w:after="60" w:line="276" w:lineRule="auto"/>
        <w:rPr>
          <w:rFonts w:asciiTheme="majorHAnsi" w:hAnsiTheme="majorHAnsi"/>
          <w:b/>
          <w:lang w:val="sq-AL"/>
        </w:rPr>
      </w:pPr>
      <w:bookmarkStart w:id="70" w:name="_Toc456597898"/>
      <w:r w:rsidRPr="00574B2A">
        <w:rPr>
          <w:rFonts w:asciiTheme="majorHAnsi" w:hAnsiTheme="majorHAnsi"/>
          <w:b/>
          <w:lang w:val="sq-AL"/>
        </w:rPr>
        <w:t>Ujitja dhe Kullimi</w:t>
      </w:r>
      <w:bookmarkEnd w:id="70"/>
    </w:p>
    <w:p w:rsidR="00BB1C19" w:rsidRPr="00574B2A" w:rsidRDefault="00BB1C19" w:rsidP="003058AC">
      <w:pPr>
        <w:spacing w:line="276" w:lineRule="auto"/>
        <w:jc w:val="both"/>
        <w:rPr>
          <w:rFonts w:ascii="Times New Roman" w:hAnsi="Times New Roman"/>
          <w:color w:val="000000" w:themeColor="text1"/>
          <w:sz w:val="24"/>
          <w:szCs w:val="24"/>
          <w:lang w:val="sq-AL"/>
        </w:rPr>
      </w:pPr>
      <w:r w:rsidRPr="00574B2A">
        <w:rPr>
          <w:rFonts w:ascii="Times New Roman" w:hAnsi="Times New Roman"/>
          <w:color w:val="000000" w:themeColor="text1"/>
          <w:sz w:val="24"/>
          <w:szCs w:val="24"/>
          <w:lang w:val="sq-AL"/>
        </w:rPr>
        <w:t>Në transfertën specifike për ujitjen dhe kullimin bëjnë pjesë fondet për pagat dhe sigurimet shoqërore të punonjësve si dhe shpenzimet operative. Fondi i alokuar për këtë funksion për 201</w:t>
      </w:r>
      <w:r w:rsidR="00FE38C6" w:rsidRPr="00574B2A">
        <w:rPr>
          <w:rFonts w:ascii="Times New Roman" w:hAnsi="Times New Roman"/>
          <w:color w:val="000000" w:themeColor="text1"/>
          <w:sz w:val="24"/>
          <w:szCs w:val="24"/>
          <w:lang w:val="sq-AL"/>
        </w:rPr>
        <w:t>8</w:t>
      </w:r>
      <w:r w:rsidRPr="00574B2A">
        <w:rPr>
          <w:rFonts w:ascii="Times New Roman" w:hAnsi="Times New Roman"/>
          <w:color w:val="000000" w:themeColor="text1"/>
          <w:sz w:val="24"/>
          <w:szCs w:val="24"/>
          <w:lang w:val="sq-AL"/>
        </w:rPr>
        <w:t xml:space="preserve"> është </w:t>
      </w:r>
      <w:r w:rsidR="00FE38C6" w:rsidRPr="00574B2A">
        <w:rPr>
          <w:rFonts w:ascii="Times New Roman" w:hAnsi="Times New Roman"/>
          <w:color w:val="000000" w:themeColor="text1"/>
          <w:sz w:val="24"/>
          <w:szCs w:val="24"/>
          <w:lang w:val="sq-AL"/>
        </w:rPr>
        <w:t xml:space="preserve">5,529 </w:t>
      </w:r>
      <w:r w:rsidRPr="00574B2A">
        <w:rPr>
          <w:rFonts w:ascii="Times New Roman" w:hAnsi="Times New Roman"/>
          <w:color w:val="000000" w:themeColor="text1"/>
          <w:sz w:val="24"/>
          <w:szCs w:val="24"/>
          <w:lang w:val="sq-AL"/>
        </w:rPr>
        <w:t xml:space="preserve">mijë lekë, </w:t>
      </w:r>
      <w:r w:rsidR="008F6897" w:rsidRPr="00574B2A">
        <w:rPr>
          <w:rFonts w:ascii="Times New Roman" w:eastAsia="Calibri" w:hAnsi="Times New Roman" w:cs="Times New Roman"/>
          <w:color w:val="000000" w:themeColor="text1"/>
          <w:sz w:val="24"/>
          <w:szCs w:val="24"/>
          <w:lang w:val="sq-AL"/>
        </w:rPr>
        <w:t>për 2019 mbetet i pa ndryshuar nga viti paraardhës (0% rritje),</w:t>
      </w:r>
      <w:r w:rsidRPr="00574B2A">
        <w:rPr>
          <w:rFonts w:ascii="Times New Roman" w:hAnsi="Times New Roman"/>
          <w:color w:val="000000" w:themeColor="text1"/>
          <w:sz w:val="24"/>
          <w:szCs w:val="24"/>
          <w:lang w:val="sq-AL"/>
        </w:rPr>
        <w:t xml:space="preserve"> ndërsa në vitin 20</w:t>
      </w:r>
      <w:r w:rsidR="008F6897" w:rsidRPr="00574B2A">
        <w:rPr>
          <w:rFonts w:ascii="Times New Roman" w:hAnsi="Times New Roman"/>
          <w:color w:val="000000" w:themeColor="text1"/>
          <w:sz w:val="24"/>
          <w:szCs w:val="24"/>
          <w:lang w:val="sq-AL"/>
        </w:rPr>
        <w:t>20</w:t>
      </w:r>
      <w:r w:rsidRPr="00574B2A">
        <w:rPr>
          <w:rFonts w:ascii="Times New Roman" w:hAnsi="Times New Roman"/>
          <w:color w:val="000000" w:themeColor="text1"/>
          <w:sz w:val="24"/>
          <w:szCs w:val="24"/>
          <w:lang w:val="sq-AL"/>
        </w:rPr>
        <w:t xml:space="preserve"> kjo vlerë llogaritet në </w:t>
      </w:r>
      <w:r w:rsidR="008F6897" w:rsidRPr="00574B2A">
        <w:rPr>
          <w:rFonts w:ascii="Times New Roman" w:hAnsi="Times New Roman"/>
          <w:color w:val="000000" w:themeColor="text1"/>
          <w:sz w:val="24"/>
          <w:szCs w:val="24"/>
          <w:lang w:val="sq-AL"/>
        </w:rPr>
        <w:t xml:space="preserve">5,921 </w:t>
      </w:r>
      <w:r w:rsidRPr="00574B2A">
        <w:rPr>
          <w:rFonts w:ascii="Times New Roman" w:hAnsi="Times New Roman"/>
          <w:color w:val="000000" w:themeColor="text1"/>
          <w:sz w:val="24"/>
          <w:szCs w:val="24"/>
          <w:lang w:val="sq-AL"/>
        </w:rPr>
        <w:t>mijë lekë.</w:t>
      </w:r>
    </w:p>
    <w:p w:rsidR="00BB1C19" w:rsidRPr="00574B2A" w:rsidRDefault="00BB1C19" w:rsidP="003058AC">
      <w:pPr>
        <w:spacing w:line="276" w:lineRule="auto"/>
        <w:jc w:val="both"/>
        <w:rPr>
          <w:rFonts w:ascii="Times New Roman" w:hAnsi="Times New Roman"/>
          <w:color w:val="000000" w:themeColor="text1"/>
          <w:sz w:val="24"/>
          <w:szCs w:val="24"/>
          <w:lang w:val="sq-AL"/>
        </w:rPr>
      </w:pPr>
      <w:r w:rsidRPr="00574B2A">
        <w:rPr>
          <w:rFonts w:ascii="Times New Roman" w:hAnsi="Times New Roman"/>
          <w:color w:val="000000" w:themeColor="text1"/>
          <w:sz w:val="24"/>
          <w:szCs w:val="24"/>
          <w:lang w:val="sq-AL"/>
        </w:rPr>
        <w:t xml:space="preserve">Standardet dhe kriteret e ofrimit të shërbimit do të bëhen në përputhje me kuadrin ligjor dhe nënligjor në fuqi. </w:t>
      </w:r>
    </w:p>
    <w:p w:rsidR="007272EA" w:rsidRPr="00574B2A" w:rsidRDefault="007272EA" w:rsidP="008226C5">
      <w:pPr>
        <w:pStyle w:val="Heading2"/>
        <w:numPr>
          <w:ilvl w:val="1"/>
          <w:numId w:val="2"/>
        </w:numPr>
        <w:spacing w:before="240" w:after="120"/>
        <w:rPr>
          <w:rFonts w:asciiTheme="majorHAnsi" w:hAnsiTheme="majorHAnsi"/>
          <w:sz w:val="24"/>
          <w:lang w:val="sq-AL"/>
        </w:rPr>
      </w:pPr>
      <w:bookmarkStart w:id="71" w:name="_Toc485653779"/>
      <w:r w:rsidRPr="00574B2A">
        <w:rPr>
          <w:rFonts w:asciiTheme="majorHAnsi" w:hAnsiTheme="majorHAnsi"/>
          <w:sz w:val="22"/>
          <w:lang w:val="sq-AL"/>
        </w:rPr>
        <w:t xml:space="preserve">Transfertat e </w:t>
      </w:r>
      <w:r w:rsidR="000E6A74" w:rsidRPr="00574B2A">
        <w:rPr>
          <w:rFonts w:asciiTheme="majorHAnsi" w:hAnsiTheme="majorHAnsi"/>
          <w:sz w:val="22"/>
          <w:lang w:val="sq-AL"/>
        </w:rPr>
        <w:t>Kushtëzuar</w:t>
      </w:r>
      <w:r w:rsidRPr="00574B2A">
        <w:rPr>
          <w:rFonts w:asciiTheme="majorHAnsi" w:hAnsiTheme="majorHAnsi"/>
          <w:sz w:val="22"/>
          <w:lang w:val="sq-AL"/>
        </w:rPr>
        <w:t xml:space="preserve"> nga Buxheti i Shtetit</w:t>
      </w:r>
      <w:bookmarkEnd w:id="71"/>
      <w:r w:rsidRPr="00574B2A">
        <w:rPr>
          <w:rFonts w:asciiTheme="majorHAnsi" w:hAnsiTheme="majorHAnsi"/>
          <w:sz w:val="22"/>
          <w:lang w:val="sq-AL"/>
        </w:rPr>
        <w:t xml:space="preserve"> </w:t>
      </w:r>
    </w:p>
    <w:p w:rsidR="0058789B" w:rsidRPr="00574B2A" w:rsidRDefault="007272EA" w:rsidP="00913682">
      <w:pPr>
        <w:pStyle w:val="BodyText"/>
        <w:spacing w:after="120" w:line="276" w:lineRule="auto"/>
        <w:rPr>
          <w:rFonts w:ascii="Times New Roman" w:eastAsia="Calibri" w:hAnsi="Times New Roman"/>
          <w:lang w:val="sq-AL"/>
        </w:rPr>
      </w:pPr>
      <w:r w:rsidRPr="00574B2A">
        <w:rPr>
          <w:rFonts w:ascii="Times New Roman" w:eastAsia="Calibri" w:hAnsi="Times New Roman"/>
          <w:lang w:val="sq-AL"/>
        </w:rPr>
        <w:t>Transferta e kusht</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zuara akordohen p</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r financimin e shpenzimeve p</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 xml:space="preserve">r funksionet e </w:t>
      </w:r>
      <w:r w:rsidR="000E6A74" w:rsidRPr="00574B2A">
        <w:rPr>
          <w:rFonts w:ascii="Times New Roman" w:eastAsia="Calibri" w:hAnsi="Times New Roman"/>
          <w:lang w:val="sq-AL"/>
        </w:rPr>
        <w:t>p</w:t>
      </w:r>
      <w:r w:rsidR="000E6A74" w:rsidRPr="00574B2A">
        <w:rPr>
          <w:rFonts w:ascii="Times New Roman" w:eastAsiaTheme="minorHAnsi" w:hAnsi="Times New Roman" w:cstheme="minorBidi"/>
          <w:lang w:val="sq-AL"/>
        </w:rPr>
        <w:t>ë</w:t>
      </w:r>
      <w:r w:rsidR="000E6A74" w:rsidRPr="00574B2A">
        <w:rPr>
          <w:rFonts w:ascii="Times New Roman" w:eastAsia="Calibri" w:hAnsi="Times New Roman"/>
          <w:lang w:val="sq-AL"/>
        </w:rPr>
        <w:t>rbashkëta</w:t>
      </w:r>
      <w:r w:rsidRPr="00574B2A">
        <w:rPr>
          <w:rFonts w:ascii="Times New Roman" w:eastAsia="Calibri" w:hAnsi="Times New Roman"/>
          <w:lang w:val="sq-AL"/>
        </w:rPr>
        <w:t xml:space="preserve"> dhe p</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r financimin e shpenzimeve p</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r funksionet e deleguara. K</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to fonde  p</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rdoren nga nj</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site e qeverisjes vendore vet</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m p</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r q</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llimin p</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r t</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 xml:space="preserve"> cilin jan</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 xml:space="preserve"> dh</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n</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 xml:space="preserve"> dhe n</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 xml:space="preserve"> p</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rputhje me rregullat e caktuara nga pushteti qendror. Nj</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sit</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 xml:space="preserve"> e qeverisjes vendore nuk mund t</w:t>
      </w:r>
      <w:r w:rsidRPr="00574B2A">
        <w:rPr>
          <w:rFonts w:ascii="Times New Roman" w:eastAsiaTheme="minorHAnsi" w:hAnsi="Times New Roman" w:cstheme="minorBidi"/>
          <w:lang w:val="sq-AL"/>
        </w:rPr>
        <w:t>’</w:t>
      </w:r>
      <w:r w:rsidRPr="00574B2A">
        <w:rPr>
          <w:rFonts w:ascii="Times New Roman" w:eastAsia="Calibri" w:hAnsi="Times New Roman"/>
          <w:lang w:val="sq-AL"/>
        </w:rPr>
        <w:t>i p</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rdorin p</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r q</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llime t</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 xml:space="preserve"> tjera, p</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rveç atyre t</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 xml:space="preserve"> </w:t>
      </w:r>
      <w:r w:rsidR="000E6A74" w:rsidRPr="00574B2A">
        <w:rPr>
          <w:rFonts w:ascii="Times New Roman" w:eastAsia="Calibri" w:hAnsi="Times New Roman"/>
          <w:lang w:val="sq-AL"/>
        </w:rPr>
        <w:t>përcaktuara</w:t>
      </w:r>
      <w:r w:rsidRPr="00574B2A">
        <w:rPr>
          <w:rFonts w:ascii="Times New Roman" w:eastAsia="Calibri" w:hAnsi="Times New Roman"/>
          <w:lang w:val="sq-AL"/>
        </w:rPr>
        <w:t xml:space="preserve">. </w:t>
      </w:r>
    </w:p>
    <w:p w:rsidR="007272EA" w:rsidRPr="00574B2A" w:rsidRDefault="007272EA" w:rsidP="00126BC4">
      <w:pPr>
        <w:pStyle w:val="ListParagraph"/>
        <w:widowControl w:val="0"/>
        <w:numPr>
          <w:ilvl w:val="0"/>
          <w:numId w:val="17"/>
        </w:numPr>
        <w:autoSpaceDE w:val="0"/>
        <w:autoSpaceDN w:val="0"/>
        <w:adjustRightInd w:val="0"/>
        <w:spacing w:line="259" w:lineRule="auto"/>
        <w:rPr>
          <w:rFonts w:eastAsia="Arial Unicode MS"/>
          <w:i/>
          <w:lang w:val="sq-AL"/>
        </w:rPr>
      </w:pPr>
      <w:r w:rsidRPr="00574B2A">
        <w:rPr>
          <w:rFonts w:eastAsia="Arial Unicode MS"/>
          <w:b/>
          <w:i/>
          <w:lang w:val="sq-AL"/>
        </w:rPr>
        <w:t xml:space="preserve">Funksionet e </w:t>
      </w:r>
      <w:r w:rsidR="000E6A74" w:rsidRPr="00574B2A">
        <w:rPr>
          <w:rFonts w:eastAsia="Arial Unicode MS"/>
          <w:b/>
          <w:i/>
          <w:lang w:val="sq-AL"/>
        </w:rPr>
        <w:t>përbashkëta</w:t>
      </w:r>
      <w:r w:rsidRPr="00574B2A">
        <w:rPr>
          <w:rFonts w:eastAsia="Arial Unicode MS"/>
          <w:b/>
          <w:i/>
          <w:lang w:val="sq-AL"/>
        </w:rPr>
        <w:t xml:space="preserve">, </w:t>
      </w:r>
      <w:r w:rsidRPr="00574B2A">
        <w:rPr>
          <w:rFonts w:eastAsia="Arial Unicode MS"/>
          <w:lang w:val="sq-AL"/>
        </w:rPr>
        <w:t>lidhen me ato fusha t</w:t>
      </w:r>
      <w:r w:rsidR="00BE1F97" w:rsidRPr="00574B2A">
        <w:rPr>
          <w:rFonts w:eastAsia="Arial Unicode MS"/>
          <w:lang w:val="sq-AL"/>
        </w:rPr>
        <w:t>ë</w:t>
      </w:r>
      <w:r w:rsidRPr="00574B2A">
        <w:rPr>
          <w:rFonts w:eastAsia="Arial Unicode MS"/>
          <w:lang w:val="sq-AL"/>
        </w:rPr>
        <w:t xml:space="preserve"> veprimtaris</w:t>
      </w:r>
      <w:r w:rsidR="00BE1F97" w:rsidRPr="00574B2A">
        <w:rPr>
          <w:rFonts w:eastAsia="Arial Unicode MS"/>
          <w:lang w:val="sq-AL"/>
        </w:rPr>
        <w:t>ë</w:t>
      </w:r>
      <w:r w:rsidRPr="00574B2A">
        <w:rPr>
          <w:rFonts w:eastAsia="Arial Unicode MS"/>
          <w:lang w:val="sq-AL"/>
        </w:rPr>
        <w:t xml:space="preserve"> q</w:t>
      </w:r>
      <w:r w:rsidR="00BE1F97" w:rsidRPr="00574B2A">
        <w:rPr>
          <w:rFonts w:eastAsia="Arial Unicode MS"/>
          <w:lang w:val="sq-AL"/>
        </w:rPr>
        <w:t>ë</w:t>
      </w:r>
      <w:r w:rsidRPr="00574B2A">
        <w:rPr>
          <w:rFonts w:eastAsia="Arial Unicode MS"/>
          <w:lang w:val="sq-AL"/>
        </w:rPr>
        <w:t xml:space="preserve"> jan</w:t>
      </w:r>
      <w:r w:rsidR="00BE1F97" w:rsidRPr="00574B2A">
        <w:rPr>
          <w:rFonts w:eastAsia="Arial Unicode MS"/>
          <w:lang w:val="sq-AL"/>
        </w:rPr>
        <w:t>ë</w:t>
      </w:r>
      <w:r w:rsidRPr="00574B2A">
        <w:rPr>
          <w:rFonts w:eastAsia="Arial Unicode MS"/>
          <w:lang w:val="sq-AL"/>
        </w:rPr>
        <w:t xml:space="preserve"> p</w:t>
      </w:r>
      <w:r w:rsidR="00BE1F97" w:rsidRPr="00574B2A">
        <w:rPr>
          <w:rFonts w:eastAsia="Arial Unicode MS"/>
          <w:lang w:val="sq-AL"/>
        </w:rPr>
        <w:t>ë</w:t>
      </w:r>
      <w:r w:rsidRPr="00574B2A">
        <w:rPr>
          <w:rFonts w:eastAsia="Arial Unicode MS"/>
          <w:lang w:val="sq-AL"/>
        </w:rPr>
        <w:t>rgjegj</w:t>
      </w:r>
      <w:r w:rsidR="00BE1F97" w:rsidRPr="00574B2A">
        <w:rPr>
          <w:rFonts w:eastAsia="Arial Unicode MS"/>
          <w:lang w:val="sq-AL"/>
        </w:rPr>
        <w:t>ë</w:t>
      </w:r>
      <w:r w:rsidRPr="00574B2A">
        <w:rPr>
          <w:rFonts w:eastAsia="Arial Unicode MS"/>
          <w:lang w:val="sq-AL"/>
        </w:rPr>
        <w:t xml:space="preserve">si e </w:t>
      </w:r>
      <w:r w:rsidR="000E6A74" w:rsidRPr="00574B2A">
        <w:rPr>
          <w:rFonts w:eastAsia="Arial Unicode MS"/>
          <w:lang w:val="sq-AL"/>
        </w:rPr>
        <w:t>përbashkët</w:t>
      </w:r>
      <w:r w:rsidRPr="00574B2A">
        <w:rPr>
          <w:rFonts w:eastAsia="Arial Unicode MS"/>
          <w:lang w:val="sq-AL"/>
        </w:rPr>
        <w:t xml:space="preserve"> e qeverisjes </w:t>
      </w:r>
      <w:r w:rsidR="000E6A74" w:rsidRPr="00574B2A">
        <w:rPr>
          <w:rFonts w:eastAsia="Arial Unicode MS"/>
          <w:lang w:val="sq-AL"/>
        </w:rPr>
        <w:t>qendrore</w:t>
      </w:r>
      <w:r w:rsidRPr="00574B2A">
        <w:rPr>
          <w:rFonts w:eastAsia="Arial Unicode MS"/>
          <w:lang w:val="sq-AL"/>
        </w:rPr>
        <w:t xml:space="preserve"> dhe nj</w:t>
      </w:r>
      <w:r w:rsidR="00BE1F97" w:rsidRPr="00574B2A">
        <w:rPr>
          <w:rFonts w:eastAsia="Arial Unicode MS"/>
          <w:lang w:val="sq-AL"/>
        </w:rPr>
        <w:t>ë</w:t>
      </w:r>
      <w:r w:rsidRPr="00574B2A">
        <w:rPr>
          <w:rFonts w:eastAsia="Arial Unicode MS"/>
          <w:lang w:val="sq-AL"/>
        </w:rPr>
        <w:t>sive t</w:t>
      </w:r>
      <w:r w:rsidR="00BE1F97" w:rsidRPr="00574B2A">
        <w:rPr>
          <w:rFonts w:eastAsia="Arial Unicode MS"/>
          <w:lang w:val="sq-AL"/>
        </w:rPr>
        <w:t>ë</w:t>
      </w:r>
      <w:r w:rsidRPr="00574B2A">
        <w:rPr>
          <w:rFonts w:eastAsia="Arial Unicode MS"/>
          <w:lang w:val="sq-AL"/>
        </w:rPr>
        <w:t xml:space="preserve"> qeverisjes vendore, </w:t>
      </w:r>
      <w:r w:rsidR="000E6A74" w:rsidRPr="00574B2A">
        <w:rPr>
          <w:rFonts w:eastAsia="Arial Unicode MS"/>
          <w:lang w:val="sq-AL"/>
        </w:rPr>
        <w:t>përgjegjësi</w:t>
      </w:r>
      <w:r w:rsidRPr="00574B2A">
        <w:rPr>
          <w:rFonts w:eastAsia="Arial Unicode MS"/>
          <w:lang w:val="sq-AL"/>
        </w:rPr>
        <w:t xml:space="preserve"> kjo e ndar</w:t>
      </w:r>
      <w:r w:rsidR="00BE1F97" w:rsidRPr="00574B2A">
        <w:rPr>
          <w:rFonts w:eastAsia="Arial Unicode MS"/>
          <w:lang w:val="sq-AL"/>
        </w:rPr>
        <w:t>ë</w:t>
      </w:r>
      <w:r w:rsidRPr="00574B2A">
        <w:rPr>
          <w:rFonts w:eastAsia="Arial Unicode MS"/>
          <w:lang w:val="sq-AL"/>
        </w:rPr>
        <w:t xml:space="preserve"> qart</w:t>
      </w:r>
      <w:r w:rsidR="00BE1F97" w:rsidRPr="00574B2A">
        <w:rPr>
          <w:rFonts w:eastAsia="Arial Unicode MS"/>
          <w:lang w:val="sq-AL"/>
        </w:rPr>
        <w:t>ë</w:t>
      </w:r>
      <w:r w:rsidRPr="00574B2A">
        <w:rPr>
          <w:rFonts w:eastAsia="Arial Unicode MS"/>
          <w:lang w:val="sq-AL"/>
        </w:rPr>
        <w:t xml:space="preserve"> p</w:t>
      </w:r>
      <w:r w:rsidR="00BE1F97" w:rsidRPr="00574B2A">
        <w:rPr>
          <w:rFonts w:eastAsia="Arial Unicode MS"/>
          <w:lang w:val="sq-AL"/>
        </w:rPr>
        <w:t>ë</w:t>
      </w:r>
      <w:r w:rsidRPr="00574B2A">
        <w:rPr>
          <w:rFonts w:eastAsia="Arial Unicode MS"/>
          <w:lang w:val="sq-AL"/>
        </w:rPr>
        <w:t>r secilin nivel. N</w:t>
      </w:r>
      <w:r w:rsidR="00BE1F97" w:rsidRPr="00574B2A">
        <w:rPr>
          <w:rFonts w:eastAsia="Arial Unicode MS"/>
          <w:lang w:val="sq-AL"/>
        </w:rPr>
        <w:t>ë</w:t>
      </w:r>
      <w:r w:rsidRPr="00574B2A">
        <w:rPr>
          <w:rFonts w:eastAsia="Arial Unicode MS"/>
          <w:lang w:val="sq-AL"/>
        </w:rPr>
        <w:t xml:space="preserve"> shpenzimet p</w:t>
      </w:r>
      <w:r w:rsidR="00BE1F97" w:rsidRPr="00574B2A">
        <w:rPr>
          <w:rFonts w:eastAsia="Arial Unicode MS"/>
          <w:lang w:val="sq-AL"/>
        </w:rPr>
        <w:t>ë</w:t>
      </w:r>
      <w:r w:rsidRPr="00574B2A">
        <w:rPr>
          <w:rFonts w:eastAsia="Arial Unicode MS"/>
          <w:lang w:val="sq-AL"/>
        </w:rPr>
        <w:t>r kryerjen e funksioneve t</w:t>
      </w:r>
      <w:r w:rsidR="00BE1F97" w:rsidRPr="00574B2A">
        <w:rPr>
          <w:rFonts w:eastAsia="Arial Unicode MS"/>
          <w:lang w:val="sq-AL"/>
        </w:rPr>
        <w:t>ë</w:t>
      </w:r>
      <w:r w:rsidRPr="00574B2A">
        <w:rPr>
          <w:rFonts w:eastAsia="Arial Unicode MS"/>
          <w:lang w:val="sq-AL"/>
        </w:rPr>
        <w:t xml:space="preserve"> </w:t>
      </w:r>
      <w:r w:rsidR="000E6A74" w:rsidRPr="00574B2A">
        <w:rPr>
          <w:rFonts w:eastAsia="Arial Unicode MS"/>
          <w:lang w:val="sq-AL"/>
        </w:rPr>
        <w:t>përbashkëta</w:t>
      </w:r>
      <w:r w:rsidRPr="00574B2A">
        <w:rPr>
          <w:rFonts w:eastAsia="Arial Unicode MS"/>
          <w:lang w:val="sq-AL"/>
        </w:rPr>
        <w:t xml:space="preserve"> </w:t>
      </w:r>
      <w:r w:rsidR="00BE1F97" w:rsidRPr="00574B2A">
        <w:rPr>
          <w:rFonts w:eastAsia="Arial Unicode MS"/>
          <w:lang w:val="sq-AL"/>
        </w:rPr>
        <w:t>ë</w:t>
      </w:r>
      <w:r w:rsidRPr="00574B2A">
        <w:rPr>
          <w:rFonts w:eastAsia="Arial Unicode MS"/>
          <w:lang w:val="sq-AL"/>
        </w:rPr>
        <w:t>sht</w:t>
      </w:r>
      <w:r w:rsidR="00BE1F97" w:rsidRPr="00574B2A">
        <w:rPr>
          <w:rFonts w:eastAsia="Arial Unicode MS"/>
          <w:lang w:val="sq-AL"/>
        </w:rPr>
        <w:t>ë</w:t>
      </w:r>
      <w:r w:rsidRPr="00574B2A">
        <w:rPr>
          <w:rFonts w:eastAsia="Arial Unicode MS"/>
          <w:lang w:val="sq-AL"/>
        </w:rPr>
        <w:t>:</w:t>
      </w:r>
    </w:p>
    <w:p w:rsidR="007272EA" w:rsidRPr="00574B2A" w:rsidRDefault="007272EA" w:rsidP="00126BC4">
      <w:pPr>
        <w:pStyle w:val="BodyText"/>
        <w:numPr>
          <w:ilvl w:val="0"/>
          <w:numId w:val="18"/>
        </w:numPr>
        <w:spacing w:line="276" w:lineRule="auto"/>
        <w:rPr>
          <w:rFonts w:ascii="Times New Roman" w:hAnsi="Times New Roman"/>
          <w:i/>
          <w:lang w:val="sq-AL"/>
        </w:rPr>
      </w:pPr>
      <w:r w:rsidRPr="00574B2A">
        <w:rPr>
          <w:rFonts w:ascii="Times New Roman" w:hAnsi="Times New Roman"/>
          <w:i/>
          <w:lang w:val="sq-AL"/>
        </w:rPr>
        <w:t>Shpenzime p</w:t>
      </w:r>
      <w:r w:rsidR="00BE1F97" w:rsidRPr="00574B2A">
        <w:rPr>
          <w:rFonts w:ascii="Times New Roman" w:hAnsi="Times New Roman"/>
          <w:i/>
          <w:lang w:val="sq-AL"/>
        </w:rPr>
        <w:t>ë</w:t>
      </w:r>
      <w:r w:rsidRPr="00574B2A">
        <w:rPr>
          <w:rFonts w:ascii="Times New Roman" w:hAnsi="Times New Roman"/>
          <w:i/>
          <w:lang w:val="sq-AL"/>
        </w:rPr>
        <w:t>r transportin</w:t>
      </w:r>
      <w:r w:rsidR="001D013C" w:rsidRPr="00574B2A">
        <w:rPr>
          <w:rFonts w:ascii="Times New Roman" w:hAnsi="Times New Roman"/>
          <w:i/>
          <w:lang w:val="sq-AL"/>
        </w:rPr>
        <w:t xml:space="preserve"> </w:t>
      </w:r>
      <w:r w:rsidRPr="00574B2A">
        <w:rPr>
          <w:rFonts w:ascii="Times New Roman" w:hAnsi="Times New Roman"/>
          <w:i/>
          <w:lang w:val="sq-AL"/>
        </w:rPr>
        <w:t>e  arsimtar</w:t>
      </w:r>
      <w:r w:rsidR="00BE1F97" w:rsidRPr="00574B2A">
        <w:rPr>
          <w:rFonts w:ascii="Times New Roman" w:hAnsi="Times New Roman"/>
          <w:i/>
          <w:lang w:val="sq-AL"/>
        </w:rPr>
        <w:t>ë</w:t>
      </w:r>
      <w:r w:rsidRPr="00574B2A">
        <w:rPr>
          <w:rFonts w:ascii="Times New Roman" w:hAnsi="Times New Roman"/>
          <w:i/>
          <w:lang w:val="sq-AL"/>
        </w:rPr>
        <w:t xml:space="preserve">ve </w:t>
      </w:r>
    </w:p>
    <w:p w:rsidR="007272EA" w:rsidRPr="00574B2A" w:rsidRDefault="007272EA" w:rsidP="00126BC4">
      <w:pPr>
        <w:pStyle w:val="BodyText"/>
        <w:numPr>
          <w:ilvl w:val="0"/>
          <w:numId w:val="18"/>
        </w:numPr>
        <w:spacing w:after="120" w:line="276" w:lineRule="auto"/>
        <w:rPr>
          <w:rFonts w:ascii="Times New Roman" w:eastAsia="Arial Unicode MS" w:hAnsi="Times New Roman"/>
          <w:b/>
          <w:lang w:val="sq-AL"/>
        </w:rPr>
      </w:pPr>
      <w:r w:rsidRPr="00574B2A">
        <w:rPr>
          <w:rFonts w:ascii="Times New Roman" w:hAnsi="Times New Roman"/>
          <w:i/>
          <w:lang w:val="sq-AL"/>
        </w:rPr>
        <w:t>Shpenzime p</w:t>
      </w:r>
      <w:r w:rsidR="00BE1F97" w:rsidRPr="00574B2A">
        <w:rPr>
          <w:rFonts w:ascii="Times New Roman" w:hAnsi="Times New Roman"/>
          <w:i/>
          <w:lang w:val="sq-AL"/>
        </w:rPr>
        <w:t>ë</w:t>
      </w:r>
      <w:r w:rsidRPr="00574B2A">
        <w:rPr>
          <w:rFonts w:ascii="Times New Roman" w:hAnsi="Times New Roman"/>
          <w:i/>
          <w:lang w:val="sq-AL"/>
        </w:rPr>
        <w:t>r ushqime p</w:t>
      </w:r>
      <w:r w:rsidR="00BE1F97" w:rsidRPr="00574B2A">
        <w:rPr>
          <w:rFonts w:ascii="Times New Roman" w:hAnsi="Times New Roman"/>
          <w:i/>
          <w:lang w:val="sq-AL"/>
        </w:rPr>
        <w:t>ë</w:t>
      </w:r>
      <w:r w:rsidR="001D013C" w:rsidRPr="00574B2A">
        <w:rPr>
          <w:rFonts w:ascii="Times New Roman" w:hAnsi="Times New Roman"/>
          <w:i/>
          <w:lang w:val="sq-AL"/>
        </w:rPr>
        <w:t>r nx</w:t>
      </w:r>
      <w:r w:rsidR="00BE1F97" w:rsidRPr="00574B2A">
        <w:rPr>
          <w:rFonts w:ascii="Times New Roman" w:hAnsi="Times New Roman"/>
          <w:i/>
          <w:lang w:val="sq-AL"/>
        </w:rPr>
        <w:t>ë</w:t>
      </w:r>
      <w:r w:rsidRPr="00574B2A">
        <w:rPr>
          <w:rFonts w:ascii="Times New Roman" w:hAnsi="Times New Roman"/>
          <w:i/>
          <w:lang w:val="sq-AL"/>
        </w:rPr>
        <w:t>n</w:t>
      </w:r>
      <w:r w:rsidR="00BE1F97" w:rsidRPr="00574B2A">
        <w:rPr>
          <w:rFonts w:ascii="Times New Roman" w:hAnsi="Times New Roman"/>
          <w:i/>
          <w:lang w:val="sq-AL"/>
        </w:rPr>
        <w:t>ë</w:t>
      </w:r>
      <w:r w:rsidRPr="00574B2A">
        <w:rPr>
          <w:rFonts w:ascii="Times New Roman" w:hAnsi="Times New Roman"/>
          <w:i/>
          <w:lang w:val="sq-AL"/>
        </w:rPr>
        <w:t>sit q</w:t>
      </w:r>
      <w:r w:rsidR="00BE1F97" w:rsidRPr="00574B2A">
        <w:rPr>
          <w:rFonts w:ascii="Times New Roman" w:hAnsi="Times New Roman"/>
          <w:i/>
          <w:lang w:val="sq-AL"/>
        </w:rPr>
        <w:t>ë</w:t>
      </w:r>
      <w:r w:rsidRPr="00574B2A">
        <w:rPr>
          <w:rFonts w:ascii="Times New Roman" w:hAnsi="Times New Roman"/>
          <w:i/>
          <w:lang w:val="sq-AL"/>
        </w:rPr>
        <w:t xml:space="preserve"> kan</w:t>
      </w:r>
      <w:r w:rsidR="00BE1F97" w:rsidRPr="00574B2A">
        <w:rPr>
          <w:rFonts w:ascii="Times New Roman" w:hAnsi="Times New Roman"/>
          <w:i/>
          <w:lang w:val="sq-AL"/>
        </w:rPr>
        <w:t>ë</w:t>
      </w:r>
      <w:r w:rsidRPr="00574B2A">
        <w:rPr>
          <w:rFonts w:ascii="Times New Roman" w:hAnsi="Times New Roman"/>
          <w:i/>
          <w:lang w:val="sq-AL"/>
        </w:rPr>
        <w:t xml:space="preserve"> p</w:t>
      </w:r>
      <w:r w:rsidR="00BE1F97" w:rsidRPr="00574B2A">
        <w:rPr>
          <w:rFonts w:ascii="Times New Roman" w:hAnsi="Times New Roman"/>
          <w:i/>
          <w:lang w:val="sq-AL"/>
        </w:rPr>
        <w:t>ë</w:t>
      </w:r>
      <w:r w:rsidRPr="00574B2A">
        <w:rPr>
          <w:rFonts w:ascii="Times New Roman" w:hAnsi="Times New Roman"/>
          <w:i/>
          <w:lang w:val="sq-AL"/>
        </w:rPr>
        <w:t>rfituar burs</w:t>
      </w:r>
      <w:r w:rsidR="00BE1F97" w:rsidRPr="00574B2A">
        <w:rPr>
          <w:rFonts w:ascii="Times New Roman" w:hAnsi="Times New Roman"/>
          <w:i/>
          <w:lang w:val="sq-AL"/>
        </w:rPr>
        <w:t>ë</w:t>
      </w:r>
      <w:r w:rsidRPr="00574B2A">
        <w:rPr>
          <w:rFonts w:ascii="Times New Roman" w:hAnsi="Times New Roman"/>
          <w:lang w:val="sq-AL"/>
        </w:rPr>
        <w:t xml:space="preserve"> </w:t>
      </w:r>
    </w:p>
    <w:p w:rsidR="007272EA" w:rsidRPr="00574B2A" w:rsidRDefault="007272EA" w:rsidP="00126BC4">
      <w:pPr>
        <w:pStyle w:val="ListParagraph"/>
        <w:numPr>
          <w:ilvl w:val="0"/>
          <w:numId w:val="17"/>
        </w:numPr>
        <w:spacing w:line="259" w:lineRule="auto"/>
        <w:rPr>
          <w:rFonts w:eastAsia="Arial Unicode MS"/>
          <w:lang w:val="sq-AL"/>
        </w:rPr>
      </w:pPr>
      <w:r w:rsidRPr="00574B2A">
        <w:rPr>
          <w:rFonts w:eastAsia="Arial Unicode MS"/>
          <w:b/>
          <w:i/>
          <w:lang w:val="sq-AL"/>
        </w:rPr>
        <w:t>Funksionet e Deleguara</w:t>
      </w:r>
      <w:r w:rsidRPr="00574B2A">
        <w:rPr>
          <w:rFonts w:eastAsia="Arial Unicode MS"/>
          <w:lang w:val="sq-AL"/>
        </w:rPr>
        <w:t xml:space="preserve"> jan</w:t>
      </w:r>
      <w:r w:rsidR="00BE1F97" w:rsidRPr="00574B2A">
        <w:rPr>
          <w:rFonts w:eastAsia="Arial Unicode MS"/>
          <w:lang w:val="sq-AL"/>
        </w:rPr>
        <w:t>ë</w:t>
      </w:r>
      <w:r w:rsidRPr="00574B2A">
        <w:rPr>
          <w:rFonts w:eastAsia="Arial Unicode MS"/>
          <w:lang w:val="sq-AL"/>
        </w:rPr>
        <w:t xml:space="preserve"> funksione qe mb</w:t>
      </w:r>
      <w:r w:rsidR="00EE19BF" w:rsidRPr="00574B2A">
        <w:rPr>
          <w:rFonts w:eastAsia="Arial Unicode MS"/>
          <w:lang w:val="sq-AL"/>
        </w:rPr>
        <w:t>ulohen nga buxheti i shtetit si</w:t>
      </w:r>
      <w:r w:rsidRPr="00574B2A">
        <w:rPr>
          <w:rFonts w:eastAsia="Arial Unicode MS"/>
          <w:lang w:val="sq-AL"/>
        </w:rPr>
        <w:t>:</w:t>
      </w:r>
    </w:p>
    <w:p w:rsidR="007272EA" w:rsidRPr="00574B2A" w:rsidRDefault="007272EA" w:rsidP="00126BC4">
      <w:pPr>
        <w:pStyle w:val="ListParagraph"/>
        <w:numPr>
          <w:ilvl w:val="0"/>
          <w:numId w:val="19"/>
        </w:numPr>
        <w:spacing w:before="120" w:after="120" w:line="259" w:lineRule="auto"/>
        <w:ind w:left="1080"/>
        <w:rPr>
          <w:rFonts w:eastAsia="Arial Unicode MS"/>
          <w:i/>
          <w:lang w:val="sq-AL"/>
        </w:rPr>
      </w:pPr>
      <w:r w:rsidRPr="00574B2A">
        <w:rPr>
          <w:rFonts w:eastAsia="Arial Unicode MS"/>
          <w:lang w:val="sq-AL"/>
        </w:rPr>
        <w:t xml:space="preserve"> </w:t>
      </w:r>
      <w:r w:rsidR="001D013C" w:rsidRPr="00574B2A">
        <w:rPr>
          <w:rFonts w:eastAsia="Arial Unicode MS"/>
          <w:i/>
          <w:lang w:val="sq-AL"/>
        </w:rPr>
        <w:t>Fonde p</w:t>
      </w:r>
      <w:r w:rsidR="00BE1F97" w:rsidRPr="00574B2A">
        <w:rPr>
          <w:rFonts w:eastAsia="Arial Unicode MS"/>
          <w:i/>
          <w:lang w:val="sq-AL"/>
        </w:rPr>
        <w:t>ë</w:t>
      </w:r>
      <w:r w:rsidRPr="00574B2A">
        <w:rPr>
          <w:rFonts w:eastAsia="Arial Unicode MS"/>
          <w:i/>
          <w:lang w:val="sq-AL"/>
        </w:rPr>
        <w:t>r Ndihm</w:t>
      </w:r>
      <w:r w:rsidR="00BE1F97" w:rsidRPr="00574B2A">
        <w:rPr>
          <w:rFonts w:eastAsia="Arial Unicode MS"/>
          <w:i/>
          <w:lang w:val="sq-AL"/>
        </w:rPr>
        <w:t>ë</w:t>
      </w:r>
      <w:r w:rsidRPr="00574B2A">
        <w:rPr>
          <w:rFonts w:eastAsia="Arial Unicode MS"/>
          <w:i/>
          <w:lang w:val="sq-AL"/>
        </w:rPr>
        <w:t>n Ekonomike p</w:t>
      </w:r>
      <w:r w:rsidR="00BE1F97" w:rsidRPr="00574B2A">
        <w:rPr>
          <w:rFonts w:eastAsia="Arial Unicode MS"/>
          <w:i/>
          <w:lang w:val="sq-AL"/>
        </w:rPr>
        <w:t>ë</w:t>
      </w:r>
      <w:r w:rsidRPr="00574B2A">
        <w:rPr>
          <w:rFonts w:eastAsia="Arial Unicode MS"/>
          <w:i/>
          <w:lang w:val="sq-AL"/>
        </w:rPr>
        <w:t xml:space="preserve">r </w:t>
      </w:r>
      <w:r w:rsidR="000E6A74" w:rsidRPr="00574B2A">
        <w:rPr>
          <w:rFonts w:eastAsia="Arial Unicode MS"/>
          <w:i/>
          <w:lang w:val="sq-AL"/>
        </w:rPr>
        <w:t>Pagesën</w:t>
      </w:r>
      <w:r w:rsidRPr="00574B2A">
        <w:rPr>
          <w:rFonts w:eastAsia="Arial Unicode MS"/>
          <w:i/>
          <w:lang w:val="sq-AL"/>
        </w:rPr>
        <w:t xml:space="preserve"> e Personave me </w:t>
      </w:r>
      <w:r w:rsidR="000E6A74" w:rsidRPr="00574B2A">
        <w:rPr>
          <w:rFonts w:eastAsia="Arial Unicode MS"/>
          <w:i/>
          <w:lang w:val="sq-AL"/>
        </w:rPr>
        <w:t>Aftësi</w:t>
      </w:r>
      <w:r w:rsidRPr="00574B2A">
        <w:rPr>
          <w:rFonts w:eastAsia="Arial Unicode MS"/>
          <w:i/>
          <w:lang w:val="sq-AL"/>
        </w:rPr>
        <w:t xml:space="preserve"> t</w:t>
      </w:r>
      <w:r w:rsidR="00BE1F97" w:rsidRPr="00574B2A">
        <w:rPr>
          <w:rFonts w:eastAsia="Arial Unicode MS"/>
          <w:i/>
          <w:lang w:val="sq-AL"/>
        </w:rPr>
        <w:t>ë</w:t>
      </w:r>
      <w:r w:rsidRPr="00574B2A">
        <w:rPr>
          <w:rFonts w:eastAsia="Arial Unicode MS"/>
          <w:i/>
          <w:lang w:val="sq-AL"/>
        </w:rPr>
        <w:t xml:space="preserve"> Kufizuar dhe p</w:t>
      </w:r>
      <w:r w:rsidR="00BE1F97" w:rsidRPr="00574B2A">
        <w:rPr>
          <w:rFonts w:eastAsia="Arial Unicode MS"/>
          <w:i/>
          <w:lang w:val="sq-AL"/>
        </w:rPr>
        <w:t>ë</w:t>
      </w:r>
      <w:r w:rsidRPr="00574B2A">
        <w:rPr>
          <w:rFonts w:eastAsia="Arial Unicode MS"/>
          <w:i/>
          <w:lang w:val="sq-AL"/>
        </w:rPr>
        <w:t>r P</w:t>
      </w:r>
      <w:r w:rsidR="00BE1F97" w:rsidRPr="00574B2A">
        <w:rPr>
          <w:rFonts w:eastAsia="Arial Unicode MS"/>
          <w:i/>
          <w:lang w:val="sq-AL"/>
        </w:rPr>
        <w:t>ë</w:t>
      </w:r>
      <w:r w:rsidRPr="00574B2A">
        <w:rPr>
          <w:rFonts w:eastAsia="Arial Unicode MS"/>
          <w:i/>
          <w:lang w:val="sq-AL"/>
        </w:rPr>
        <w:t>rkujdesjen Shoq</w:t>
      </w:r>
      <w:r w:rsidR="00BE1F97" w:rsidRPr="00574B2A">
        <w:rPr>
          <w:rFonts w:eastAsia="Arial Unicode MS"/>
          <w:i/>
          <w:lang w:val="sq-AL"/>
        </w:rPr>
        <w:t>ë</w:t>
      </w:r>
      <w:r w:rsidRPr="00574B2A">
        <w:rPr>
          <w:rFonts w:eastAsia="Arial Unicode MS"/>
          <w:i/>
          <w:lang w:val="sq-AL"/>
        </w:rPr>
        <w:t>rore q</w:t>
      </w:r>
      <w:r w:rsidR="00BE1F97" w:rsidRPr="00574B2A">
        <w:rPr>
          <w:rFonts w:eastAsia="Arial Unicode MS"/>
          <w:i/>
          <w:lang w:val="sq-AL"/>
        </w:rPr>
        <w:t>ë</w:t>
      </w:r>
      <w:r w:rsidRPr="00574B2A">
        <w:rPr>
          <w:rFonts w:eastAsia="Arial Unicode MS"/>
          <w:i/>
          <w:lang w:val="sq-AL"/>
        </w:rPr>
        <w:t xml:space="preserve"> mbulohen nga Ministria e </w:t>
      </w:r>
      <w:r w:rsidR="000E6A74" w:rsidRPr="00574B2A">
        <w:rPr>
          <w:rFonts w:eastAsia="Arial Unicode MS"/>
          <w:i/>
          <w:lang w:val="sq-AL"/>
        </w:rPr>
        <w:t>Mirëqenies</w:t>
      </w:r>
      <w:r w:rsidRPr="00574B2A">
        <w:rPr>
          <w:rFonts w:eastAsia="Arial Unicode MS"/>
          <w:i/>
          <w:lang w:val="sq-AL"/>
        </w:rPr>
        <w:t xml:space="preserve"> Sociale dhe Rinis</w:t>
      </w:r>
      <w:r w:rsidR="00BE1F97" w:rsidRPr="00574B2A">
        <w:rPr>
          <w:rFonts w:eastAsia="Arial Unicode MS"/>
          <w:i/>
          <w:lang w:val="sq-AL"/>
        </w:rPr>
        <w:t>ë</w:t>
      </w:r>
      <w:r w:rsidRPr="00574B2A">
        <w:rPr>
          <w:rFonts w:eastAsia="Arial Unicode MS"/>
          <w:i/>
          <w:lang w:val="sq-AL"/>
        </w:rPr>
        <w:t xml:space="preserve"> e cila i  detajon n</w:t>
      </w:r>
      <w:r w:rsidR="00BE1F97" w:rsidRPr="00574B2A">
        <w:rPr>
          <w:rFonts w:eastAsia="Arial Unicode MS"/>
          <w:i/>
          <w:lang w:val="sq-AL"/>
        </w:rPr>
        <w:t>ë</w:t>
      </w:r>
      <w:r w:rsidRPr="00574B2A">
        <w:rPr>
          <w:rFonts w:eastAsia="Arial Unicode MS"/>
          <w:i/>
          <w:lang w:val="sq-AL"/>
        </w:rPr>
        <w:t xml:space="preserve"> fillim t</w:t>
      </w:r>
      <w:r w:rsidR="00BE1F97" w:rsidRPr="00574B2A">
        <w:rPr>
          <w:rFonts w:eastAsia="Arial Unicode MS"/>
          <w:i/>
          <w:lang w:val="sq-AL"/>
        </w:rPr>
        <w:t>ë</w:t>
      </w:r>
      <w:r w:rsidRPr="00574B2A">
        <w:rPr>
          <w:rFonts w:eastAsia="Arial Unicode MS"/>
          <w:i/>
          <w:lang w:val="sq-AL"/>
        </w:rPr>
        <w:t xml:space="preserve"> vitit </w:t>
      </w:r>
      <w:r w:rsidR="001D013C" w:rsidRPr="00574B2A">
        <w:rPr>
          <w:rFonts w:eastAsia="Arial Unicode MS"/>
          <w:i/>
          <w:lang w:val="sq-AL"/>
        </w:rPr>
        <w:t>dhe</w:t>
      </w:r>
      <w:r w:rsidRPr="00574B2A">
        <w:rPr>
          <w:rFonts w:eastAsia="Arial Unicode MS"/>
          <w:i/>
          <w:lang w:val="sq-AL"/>
        </w:rPr>
        <w:t xml:space="preserve"> i delegohen çdo nj</w:t>
      </w:r>
      <w:r w:rsidR="00BE1F97" w:rsidRPr="00574B2A">
        <w:rPr>
          <w:rFonts w:eastAsia="Arial Unicode MS"/>
          <w:i/>
          <w:lang w:val="sq-AL"/>
        </w:rPr>
        <w:t>ë</w:t>
      </w:r>
      <w:r w:rsidRPr="00574B2A">
        <w:rPr>
          <w:rFonts w:eastAsia="Arial Unicode MS"/>
          <w:i/>
          <w:lang w:val="sq-AL"/>
        </w:rPr>
        <w:t>sie t</w:t>
      </w:r>
      <w:r w:rsidR="00BE1F97" w:rsidRPr="00574B2A">
        <w:rPr>
          <w:rFonts w:eastAsia="Arial Unicode MS"/>
          <w:i/>
          <w:lang w:val="sq-AL"/>
        </w:rPr>
        <w:t>ë</w:t>
      </w:r>
      <w:r w:rsidRPr="00574B2A">
        <w:rPr>
          <w:rFonts w:eastAsia="Arial Unicode MS"/>
          <w:i/>
          <w:lang w:val="sq-AL"/>
        </w:rPr>
        <w:t xml:space="preserve"> qeverisjes vendore. </w:t>
      </w:r>
    </w:p>
    <w:p w:rsidR="00913682" w:rsidRPr="00574B2A" w:rsidRDefault="00913682" w:rsidP="00913682">
      <w:pPr>
        <w:pStyle w:val="ListParagraph"/>
        <w:spacing w:before="120" w:after="120" w:line="259" w:lineRule="auto"/>
        <w:ind w:left="1080"/>
        <w:rPr>
          <w:rFonts w:eastAsia="Arial Unicode MS"/>
          <w:i/>
          <w:sz w:val="12"/>
          <w:lang w:val="sq-AL"/>
        </w:rPr>
      </w:pPr>
    </w:p>
    <w:p w:rsidR="007272EA" w:rsidRPr="00574B2A" w:rsidRDefault="007272EA" w:rsidP="00126BC4">
      <w:pPr>
        <w:pStyle w:val="ListParagraph"/>
        <w:numPr>
          <w:ilvl w:val="0"/>
          <w:numId w:val="17"/>
        </w:numPr>
        <w:spacing w:line="259" w:lineRule="auto"/>
        <w:rPr>
          <w:rFonts w:eastAsia="Arial Unicode MS"/>
          <w:lang w:val="sq-AL"/>
        </w:rPr>
      </w:pPr>
      <w:r w:rsidRPr="00574B2A">
        <w:rPr>
          <w:rFonts w:eastAsia="Arial Unicode MS"/>
          <w:b/>
          <w:i/>
          <w:lang w:val="sq-AL"/>
        </w:rPr>
        <w:t>Shpenzimet q</w:t>
      </w:r>
      <w:r w:rsidR="00BE1F97" w:rsidRPr="00574B2A">
        <w:rPr>
          <w:rFonts w:eastAsia="Arial Unicode MS"/>
          <w:b/>
          <w:i/>
          <w:lang w:val="sq-AL"/>
        </w:rPr>
        <w:t>ë</w:t>
      </w:r>
      <w:r w:rsidRPr="00574B2A">
        <w:rPr>
          <w:rFonts w:eastAsia="Arial Unicode MS"/>
          <w:b/>
          <w:i/>
          <w:lang w:val="sq-AL"/>
        </w:rPr>
        <w:t xml:space="preserve"> kryhen nga </w:t>
      </w:r>
      <w:r w:rsidR="000E6A74" w:rsidRPr="00574B2A">
        <w:rPr>
          <w:rFonts w:eastAsia="Arial Unicode MS"/>
          <w:b/>
          <w:i/>
          <w:lang w:val="sq-AL"/>
        </w:rPr>
        <w:t>njësitë</w:t>
      </w:r>
      <w:r w:rsidRPr="00574B2A">
        <w:rPr>
          <w:rFonts w:eastAsia="Arial Unicode MS"/>
          <w:b/>
          <w:i/>
          <w:lang w:val="sq-AL"/>
        </w:rPr>
        <w:t xml:space="preserve"> e qeverisjes vendore p</w:t>
      </w:r>
      <w:r w:rsidR="00BE1F97" w:rsidRPr="00574B2A">
        <w:rPr>
          <w:rFonts w:eastAsia="Arial Unicode MS"/>
          <w:b/>
          <w:i/>
          <w:lang w:val="sq-AL"/>
        </w:rPr>
        <w:t>ë</w:t>
      </w:r>
      <w:r w:rsidRPr="00574B2A">
        <w:rPr>
          <w:rFonts w:eastAsia="Arial Unicode MS"/>
          <w:b/>
          <w:i/>
          <w:lang w:val="sq-AL"/>
        </w:rPr>
        <w:t>r llogari t</w:t>
      </w:r>
      <w:r w:rsidR="00BE1F97" w:rsidRPr="00574B2A">
        <w:rPr>
          <w:rFonts w:eastAsia="Arial Unicode MS"/>
          <w:b/>
          <w:i/>
          <w:lang w:val="sq-AL"/>
        </w:rPr>
        <w:t>ë</w:t>
      </w:r>
      <w:r w:rsidRPr="00574B2A">
        <w:rPr>
          <w:rFonts w:eastAsia="Arial Unicode MS"/>
          <w:b/>
          <w:i/>
          <w:lang w:val="sq-AL"/>
        </w:rPr>
        <w:t xml:space="preserve"> pushtetit qendror</w:t>
      </w:r>
      <w:r w:rsidRPr="00574B2A">
        <w:rPr>
          <w:rFonts w:eastAsia="Arial Unicode MS"/>
          <w:lang w:val="sq-AL"/>
        </w:rPr>
        <w:t>, por q</w:t>
      </w:r>
      <w:r w:rsidR="00BE1F97" w:rsidRPr="00574B2A">
        <w:rPr>
          <w:rFonts w:eastAsia="Arial Unicode MS"/>
          <w:lang w:val="sq-AL"/>
        </w:rPr>
        <w:t>ë</w:t>
      </w:r>
      <w:r w:rsidRPr="00574B2A">
        <w:rPr>
          <w:rFonts w:eastAsia="Arial Unicode MS"/>
          <w:lang w:val="sq-AL"/>
        </w:rPr>
        <w:t xml:space="preserve"> nuk jan</w:t>
      </w:r>
      <w:r w:rsidR="00BE1F97" w:rsidRPr="00574B2A">
        <w:rPr>
          <w:rFonts w:eastAsia="Arial Unicode MS"/>
          <w:lang w:val="sq-AL"/>
        </w:rPr>
        <w:t>ë</w:t>
      </w:r>
      <w:r w:rsidRPr="00574B2A">
        <w:rPr>
          <w:rFonts w:eastAsia="Arial Unicode MS"/>
          <w:lang w:val="sq-AL"/>
        </w:rPr>
        <w:t xml:space="preserve"> shpenzime vendore dhe nuk miratohen n</w:t>
      </w:r>
      <w:r w:rsidR="00BE1F97" w:rsidRPr="00574B2A">
        <w:rPr>
          <w:rFonts w:eastAsia="Arial Unicode MS"/>
          <w:lang w:val="sq-AL"/>
        </w:rPr>
        <w:t>ë</w:t>
      </w:r>
      <w:r w:rsidRPr="00574B2A">
        <w:rPr>
          <w:rFonts w:eastAsia="Arial Unicode MS"/>
          <w:lang w:val="sq-AL"/>
        </w:rPr>
        <w:t xml:space="preserve"> buxhetin vendor nga </w:t>
      </w:r>
      <w:r w:rsidR="000E6A74" w:rsidRPr="00574B2A">
        <w:rPr>
          <w:rFonts w:eastAsia="Arial Unicode MS"/>
          <w:lang w:val="sq-AL"/>
        </w:rPr>
        <w:t>këshilli</w:t>
      </w:r>
      <w:r w:rsidRPr="00574B2A">
        <w:rPr>
          <w:rFonts w:eastAsia="Arial Unicode MS"/>
          <w:lang w:val="sq-AL"/>
        </w:rPr>
        <w:t xml:space="preserve"> </w:t>
      </w:r>
      <w:r w:rsidR="000E6A74" w:rsidRPr="00574B2A">
        <w:rPr>
          <w:rFonts w:eastAsia="Arial Unicode MS"/>
          <w:lang w:val="sq-AL"/>
        </w:rPr>
        <w:t>përkatës</w:t>
      </w:r>
      <w:r w:rsidR="00EE19BF" w:rsidRPr="00574B2A">
        <w:rPr>
          <w:rFonts w:eastAsia="Arial Unicode MS"/>
          <w:lang w:val="sq-AL"/>
        </w:rPr>
        <w:t xml:space="preserve"> si</w:t>
      </w:r>
      <w:r w:rsidRPr="00574B2A">
        <w:rPr>
          <w:rFonts w:eastAsia="Arial Unicode MS"/>
          <w:lang w:val="sq-AL"/>
        </w:rPr>
        <w:t>:</w:t>
      </w:r>
    </w:p>
    <w:p w:rsidR="007272EA" w:rsidRPr="00574B2A" w:rsidRDefault="007272EA" w:rsidP="00126BC4">
      <w:pPr>
        <w:numPr>
          <w:ilvl w:val="0"/>
          <w:numId w:val="20"/>
        </w:numPr>
        <w:spacing w:after="0" w:line="276" w:lineRule="auto"/>
        <w:jc w:val="both"/>
        <w:rPr>
          <w:rFonts w:ascii="Times New Roman" w:eastAsia="Times New Roman" w:hAnsi="Times New Roman" w:cs="Times New Roman"/>
          <w:i/>
          <w:sz w:val="24"/>
          <w:szCs w:val="24"/>
          <w:lang w:val="sq-AL"/>
        </w:rPr>
      </w:pPr>
      <w:r w:rsidRPr="00574B2A">
        <w:rPr>
          <w:rFonts w:ascii="Times New Roman" w:eastAsia="Times New Roman" w:hAnsi="Times New Roman" w:cs="Times New Roman"/>
          <w:i/>
          <w:sz w:val="24"/>
          <w:szCs w:val="24"/>
          <w:lang w:val="sq-AL"/>
        </w:rPr>
        <w:t>Shpenzimet p</w:t>
      </w:r>
      <w:r w:rsidR="00BE1F97" w:rsidRPr="00574B2A">
        <w:rPr>
          <w:rFonts w:ascii="Times New Roman" w:eastAsia="Times New Roman" w:hAnsi="Times New Roman" w:cs="Times New Roman"/>
          <w:i/>
          <w:sz w:val="24"/>
          <w:szCs w:val="24"/>
          <w:lang w:val="sq-AL"/>
        </w:rPr>
        <w:t>ë</w:t>
      </w:r>
      <w:r w:rsidRPr="00574B2A">
        <w:rPr>
          <w:rFonts w:ascii="Times New Roman" w:eastAsia="Times New Roman" w:hAnsi="Times New Roman" w:cs="Times New Roman"/>
          <w:i/>
          <w:sz w:val="24"/>
          <w:szCs w:val="24"/>
          <w:lang w:val="sq-AL"/>
        </w:rPr>
        <w:t>r paga, sigurime shoq</w:t>
      </w:r>
      <w:r w:rsidR="00BE1F97" w:rsidRPr="00574B2A">
        <w:rPr>
          <w:rFonts w:ascii="Times New Roman" w:eastAsia="Times New Roman" w:hAnsi="Times New Roman" w:cs="Times New Roman"/>
          <w:i/>
          <w:sz w:val="24"/>
          <w:szCs w:val="24"/>
          <w:lang w:val="sq-AL"/>
        </w:rPr>
        <w:t>ë</w:t>
      </w:r>
      <w:r w:rsidRPr="00574B2A">
        <w:rPr>
          <w:rFonts w:ascii="Times New Roman" w:eastAsia="Times New Roman" w:hAnsi="Times New Roman" w:cs="Times New Roman"/>
          <w:i/>
          <w:sz w:val="24"/>
          <w:szCs w:val="24"/>
          <w:lang w:val="sq-AL"/>
        </w:rPr>
        <w:t xml:space="preserve">rore e </w:t>
      </w:r>
      <w:r w:rsidR="000E6A74" w:rsidRPr="00574B2A">
        <w:rPr>
          <w:rFonts w:ascii="Times New Roman" w:eastAsia="Times New Roman" w:hAnsi="Times New Roman" w:cs="Times New Roman"/>
          <w:i/>
          <w:sz w:val="24"/>
          <w:szCs w:val="24"/>
          <w:lang w:val="sq-AL"/>
        </w:rPr>
        <w:t>shëndetësore</w:t>
      </w:r>
      <w:r w:rsidRPr="00574B2A">
        <w:rPr>
          <w:rFonts w:ascii="Times New Roman" w:eastAsia="Times New Roman" w:hAnsi="Times New Roman" w:cs="Times New Roman"/>
          <w:i/>
          <w:sz w:val="24"/>
          <w:szCs w:val="24"/>
          <w:lang w:val="sq-AL"/>
        </w:rPr>
        <w:t xml:space="preserve"> p</w:t>
      </w:r>
      <w:r w:rsidR="00BE1F97" w:rsidRPr="00574B2A">
        <w:rPr>
          <w:rFonts w:ascii="Times New Roman" w:eastAsia="Times New Roman" w:hAnsi="Times New Roman" w:cs="Times New Roman"/>
          <w:i/>
          <w:sz w:val="24"/>
          <w:szCs w:val="24"/>
          <w:lang w:val="sq-AL"/>
        </w:rPr>
        <w:t>ë</w:t>
      </w:r>
      <w:r w:rsidRPr="00574B2A">
        <w:rPr>
          <w:rFonts w:ascii="Times New Roman" w:eastAsia="Times New Roman" w:hAnsi="Times New Roman" w:cs="Times New Roman"/>
          <w:i/>
          <w:sz w:val="24"/>
          <w:szCs w:val="24"/>
          <w:lang w:val="sq-AL"/>
        </w:rPr>
        <w:t xml:space="preserve">r QKR. </w:t>
      </w:r>
    </w:p>
    <w:p w:rsidR="007272EA" w:rsidRPr="00574B2A" w:rsidRDefault="007272EA" w:rsidP="00126BC4">
      <w:pPr>
        <w:pStyle w:val="Header"/>
        <w:numPr>
          <w:ilvl w:val="0"/>
          <w:numId w:val="20"/>
        </w:numPr>
        <w:tabs>
          <w:tab w:val="clear" w:pos="4680"/>
          <w:tab w:val="clear" w:pos="9360"/>
        </w:tabs>
        <w:spacing w:line="276" w:lineRule="auto"/>
        <w:rPr>
          <w:rFonts w:ascii="Times New Roman" w:eastAsia="Times New Roman" w:hAnsi="Times New Roman"/>
          <w:i/>
          <w:noProof w:val="0"/>
          <w:sz w:val="24"/>
          <w:szCs w:val="24"/>
        </w:rPr>
      </w:pPr>
      <w:r w:rsidRPr="00574B2A">
        <w:rPr>
          <w:rFonts w:ascii="Times New Roman" w:eastAsia="Times New Roman" w:hAnsi="Times New Roman"/>
          <w:i/>
          <w:noProof w:val="0"/>
          <w:sz w:val="24"/>
          <w:szCs w:val="24"/>
        </w:rPr>
        <w:t>Shpenzimet p</w:t>
      </w:r>
      <w:r w:rsidR="00BE1F97" w:rsidRPr="00574B2A">
        <w:rPr>
          <w:rFonts w:ascii="Times New Roman" w:eastAsia="Times New Roman" w:hAnsi="Times New Roman"/>
          <w:i/>
          <w:noProof w:val="0"/>
          <w:sz w:val="24"/>
          <w:szCs w:val="24"/>
        </w:rPr>
        <w:t>ë</w:t>
      </w:r>
      <w:r w:rsidRPr="00574B2A">
        <w:rPr>
          <w:rFonts w:ascii="Times New Roman" w:eastAsia="Times New Roman" w:hAnsi="Times New Roman"/>
          <w:i/>
          <w:noProof w:val="0"/>
          <w:sz w:val="24"/>
          <w:szCs w:val="24"/>
        </w:rPr>
        <w:t>r paga, sigurime shoq</w:t>
      </w:r>
      <w:r w:rsidR="00BE1F97" w:rsidRPr="00574B2A">
        <w:rPr>
          <w:rFonts w:ascii="Times New Roman" w:eastAsia="Times New Roman" w:hAnsi="Times New Roman"/>
          <w:i/>
          <w:noProof w:val="0"/>
          <w:sz w:val="24"/>
          <w:szCs w:val="24"/>
        </w:rPr>
        <w:t>ë</w:t>
      </w:r>
      <w:r w:rsidRPr="00574B2A">
        <w:rPr>
          <w:rFonts w:ascii="Times New Roman" w:eastAsia="Times New Roman" w:hAnsi="Times New Roman"/>
          <w:i/>
          <w:noProof w:val="0"/>
          <w:sz w:val="24"/>
          <w:szCs w:val="24"/>
        </w:rPr>
        <w:t>rore dhe sh</w:t>
      </w:r>
      <w:r w:rsidR="00BE1F97" w:rsidRPr="00574B2A">
        <w:rPr>
          <w:rFonts w:ascii="Times New Roman" w:eastAsia="Times New Roman" w:hAnsi="Times New Roman"/>
          <w:i/>
          <w:noProof w:val="0"/>
          <w:sz w:val="24"/>
          <w:szCs w:val="24"/>
        </w:rPr>
        <w:t>ë</w:t>
      </w:r>
      <w:r w:rsidRPr="00574B2A">
        <w:rPr>
          <w:rFonts w:ascii="Times New Roman" w:eastAsia="Times New Roman" w:hAnsi="Times New Roman"/>
          <w:i/>
          <w:noProof w:val="0"/>
          <w:sz w:val="24"/>
          <w:szCs w:val="24"/>
        </w:rPr>
        <w:t>ndet</w:t>
      </w:r>
      <w:r w:rsidR="00BE1F97" w:rsidRPr="00574B2A">
        <w:rPr>
          <w:rFonts w:ascii="Times New Roman" w:eastAsia="Times New Roman" w:hAnsi="Times New Roman"/>
          <w:i/>
          <w:noProof w:val="0"/>
          <w:sz w:val="24"/>
          <w:szCs w:val="24"/>
        </w:rPr>
        <w:t>ë</w:t>
      </w:r>
      <w:r w:rsidRPr="00574B2A">
        <w:rPr>
          <w:rFonts w:ascii="Times New Roman" w:eastAsia="Times New Roman" w:hAnsi="Times New Roman"/>
          <w:i/>
          <w:noProof w:val="0"/>
          <w:sz w:val="24"/>
          <w:szCs w:val="24"/>
        </w:rPr>
        <w:t xml:space="preserve">sore </w:t>
      </w:r>
      <w:r w:rsidR="001D013C" w:rsidRPr="00574B2A">
        <w:rPr>
          <w:rFonts w:ascii="Times New Roman" w:eastAsia="Times New Roman" w:hAnsi="Times New Roman"/>
          <w:i/>
          <w:noProof w:val="0"/>
          <w:sz w:val="24"/>
          <w:szCs w:val="24"/>
        </w:rPr>
        <w:t>p</w:t>
      </w:r>
      <w:r w:rsidR="00BE1F97" w:rsidRPr="00574B2A">
        <w:rPr>
          <w:rFonts w:ascii="Times New Roman" w:eastAsia="Times New Roman" w:hAnsi="Times New Roman"/>
          <w:i/>
          <w:noProof w:val="0"/>
          <w:sz w:val="24"/>
          <w:szCs w:val="24"/>
        </w:rPr>
        <w:t>ë</w:t>
      </w:r>
      <w:r w:rsidRPr="00574B2A">
        <w:rPr>
          <w:rFonts w:ascii="Times New Roman" w:eastAsia="Times New Roman" w:hAnsi="Times New Roman"/>
          <w:i/>
          <w:noProof w:val="0"/>
          <w:sz w:val="24"/>
          <w:szCs w:val="24"/>
        </w:rPr>
        <w:t>r kryerjen e sh</w:t>
      </w:r>
      <w:r w:rsidR="00BE1F97" w:rsidRPr="00574B2A">
        <w:rPr>
          <w:rFonts w:ascii="Times New Roman" w:eastAsia="Times New Roman" w:hAnsi="Times New Roman"/>
          <w:i/>
          <w:noProof w:val="0"/>
          <w:sz w:val="24"/>
          <w:szCs w:val="24"/>
        </w:rPr>
        <w:t>ë</w:t>
      </w:r>
      <w:r w:rsidRPr="00574B2A">
        <w:rPr>
          <w:rFonts w:ascii="Times New Roman" w:eastAsia="Times New Roman" w:hAnsi="Times New Roman"/>
          <w:i/>
          <w:noProof w:val="0"/>
          <w:sz w:val="24"/>
          <w:szCs w:val="24"/>
        </w:rPr>
        <w:t>rbimit t</w:t>
      </w:r>
      <w:r w:rsidR="00BE1F97" w:rsidRPr="00574B2A">
        <w:rPr>
          <w:rFonts w:ascii="Times New Roman" w:eastAsia="Times New Roman" w:hAnsi="Times New Roman"/>
          <w:i/>
          <w:noProof w:val="0"/>
          <w:sz w:val="24"/>
          <w:szCs w:val="24"/>
        </w:rPr>
        <w:t>ë</w:t>
      </w:r>
      <w:r w:rsidRPr="00574B2A">
        <w:rPr>
          <w:rFonts w:ascii="Times New Roman" w:eastAsia="Times New Roman" w:hAnsi="Times New Roman"/>
          <w:i/>
          <w:noProof w:val="0"/>
          <w:sz w:val="24"/>
          <w:szCs w:val="24"/>
        </w:rPr>
        <w:t xml:space="preserve"> gjendjes civile. </w:t>
      </w:r>
    </w:p>
    <w:p w:rsidR="0058789B" w:rsidRPr="00574B2A" w:rsidRDefault="00AA3970" w:rsidP="008226C5">
      <w:pPr>
        <w:pStyle w:val="Header"/>
        <w:tabs>
          <w:tab w:val="clear" w:pos="4680"/>
          <w:tab w:val="clear" w:pos="9360"/>
        </w:tabs>
        <w:spacing w:before="120" w:after="120" w:line="276" w:lineRule="auto"/>
        <w:rPr>
          <w:rFonts w:ascii="Times New Roman" w:hAnsi="Times New Roman"/>
          <w:noProof w:val="0"/>
          <w:sz w:val="24"/>
          <w:szCs w:val="24"/>
        </w:rPr>
      </w:pPr>
      <w:r w:rsidRPr="00574B2A">
        <w:rPr>
          <w:rFonts w:ascii="Times New Roman" w:hAnsi="Times New Roman"/>
          <w:noProof w:val="0"/>
          <w:sz w:val="24"/>
          <w:szCs w:val="24"/>
        </w:rPr>
        <w:t>P</w:t>
      </w:r>
      <w:r w:rsidR="00B46278" w:rsidRPr="00574B2A">
        <w:rPr>
          <w:rFonts w:ascii="Times New Roman" w:hAnsi="Times New Roman"/>
          <w:noProof w:val="0"/>
          <w:sz w:val="24"/>
          <w:szCs w:val="24"/>
        </w:rPr>
        <w:t>ë</w:t>
      </w:r>
      <w:r w:rsidRPr="00574B2A">
        <w:rPr>
          <w:rFonts w:ascii="Times New Roman" w:hAnsi="Times New Roman"/>
          <w:noProof w:val="0"/>
          <w:sz w:val="24"/>
          <w:szCs w:val="24"/>
        </w:rPr>
        <w:t>r Bashkin</w:t>
      </w:r>
      <w:r w:rsidR="00B46278" w:rsidRPr="00574B2A">
        <w:rPr>
          <w:rFonts w:ascii="Times New Roman" w:hAnsi="Times New Roman"/>
          <w:noProof w:val="0"/>
          <w:sz w:val="24"/>
          <w:szCs w:val="24"/>
        </w:rPr>
        <w:t>ë</w:t>
      </w:r>
      <w:r w:rsidRPr="00574B2A">
        <w:rPr>
          <w:rFonts w:ascii="Times New Roman" w:hAnsi="Times New Roman"/>
          <w:noProof w:val="0"/>
          <w:sz w:val="24"/>
          <w:szCs w:val="24"/>
        </w:rPr>
        <w:t xml:space="preserve"> Kuk</w:t>
      </w:r>
      <w:r w:rsidR="00B46278" w:rsidRPr="00574B2A">
        <w:rPr>
          <w:rFonts w:ascii="Times New Roman" w:hAnsi="Times New Roman"/>
          <w:noProof w:val="0"/>
          <w:sz w:val="24"/>
          <w:szCs w:val="24"/>
        </w:rPr>
        <w:t>ë</w:t>
      </w:r>
      <w:r w:rsidRPr="00574B2A">
        <w:rPr>
          <w:rFonts w:ascii="Times New Roman" w:hAnsi="Times New Roman"/>
          <w:noProof w:val="0"/>
          <w:sz w:val="24"/>
          <w:szCs w:val="24"/>
        </w:rPr>
        <w:t>s, t</w:t>
      </w:r>
      <w:r w:rsidR="0069722B" w:rsidRPr="00574B2A">
        <w:rPr>
          <w:rFonts w:ascii="Times New Roman" w:hAnsi="Times New Roman"/>
          <w:noProof w:val="0"/>
          <w:sz w:val="24"/>
          <w:szCs w:val="24"/>
        </w:rPr>
        <w:t>ransferta</w:t>
      </w:r>
      <w:r w:rsidR="0058789B" w:rsidRPr="00574B2A">
        <w:rPr>
          <w:rFonts w:ascii="Times New Roman" w:hAnsi="Times New Roman"/>
          <w:noProof w:val="0"/>
          <w:sz w:val="24"/>
          <w:szCs w:val="24"/>
        </w:rPr>
        <w:t xml:space="preserve"> e kusht</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zuar p</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r vitin 201</w:t>
      </w:r>
      <w:r w:rsidR="0069722B" w:rsidRPr="00574B2A">
        <w:rPr>
          <w:rFonts w:ascii="Times New Roman" w:hAnsi="Times New Roman"/>
          <w:noProof w:val="0"/>
          <w:sz w:val="24"/>
          <w:szCs w:val="24"/>
        </w:rPr>
        <w:t>8</w:t>
      </w:r>
      <w:r w:rsidR="0058789B" w:rsidRPr="00574B2A">
        <w:rPr>
          <w:rFonts w:ascii="Times New Roman" w:hAnsi="Times New Roman"/>
          <w:noProof w:val="0"/>
          <w:sz w:val="24"/>
          <w:szCs w:val="24"/>
        </w:rPr>
        <w:t xml:space="preserve"> parashikohet n</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 xml:space="preserve"> vler</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 xml:space="preserve">n </w:t>
      </w:r>
      <w:r w:rsidR="0069722B" w:rsidRPr="00574B2A">
        <w:rPr>
          <w:rFonts w:ascii="Times New Roman" w:hAnsi="Times New Roman"/>
          <w:noProof w:val="0"/>
          <w:sz w:val="24"/>
          <w:szCs w:val="24"/>
        </w:rPr>
        <w:t xml:space="preserve">1,666,832 </w:t>
      </w:r>
      <w:r w:rsidR="0058789B" w:rsidRPr="00574B2A">
        <w:rPr>
          <w:rFonts w:ascii="Times New Roman" w:hAnsi="Times New Roman"/>
          <w:noProof w:val="0"/>
          <w:sz w:val="24"/>
          <w:szCs w:val="24"/>
        </w:rPr>
        <w:t>mij</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 xml:space="preserve"> lek</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 p</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r 201</w:t>
      </w:r>
      <w:r w:rsidR="00640F04" w:rsidRPr="00574B2A">
        <w:rPr>
          <w:rFonts w:ascii="Times New Roman" w:hAnsi="Times New Roman"/>
          <w:noProof w:val="0"/>
          <w:sz w:val="24"/>
          <w:szCs w:val="24"/>
        </w:rPr>
        <w:t>9</w:t>
      </w:r>
      <w:r w:rsidR="0058789B" w:rsidRPr="00574B2A">
        <w:rPr>
          <w:rFonts w:ascii="Times New Roman" w:hAnsi="Times New Roman"/>
          <w:noProof w:val="0"/>
          <w:sz w:val="24"/>
          <w:szCs w:val="24"/>
        </w:rPr>
        <w:t xml:space="preserve"> llogaritet n</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 xml:space="preserve"> </w:t>
      </w:r>
      <w:r w:rsidR="00640F04" w:rsidRPr="00574B2A">
        <w:rPr>
          <w:rFonts w:ascii="Times New Roman" w:hAnsi="Times New Roman"/>
          <w:noProof w:val="0"/>
          <w:sz w:val="24"/>
          <w:szCs w:val="24"/>
        </w:rPr>
        <w:t>4,902,323</w:t>
      </w:r>
      <w:r w:rsidR="0058789B" w:rsidRPr="00574B2A">
        <w:rPr>
          <w:rFonts w:ascii="Times New Roman" w:hAnsi="Times New Roman"/>
          <w:noProof w:val="0"/>
          <w:sz w:val="24"/>
          <w:szCs w:val="24"/>
        </w:rPr>
        <w:t xml:space="preserve"> mij</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 xml:space="preserve"> lek</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 nd</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rsa p</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r 20</w:t>
      </w:r>
      <w:r w:rsidR="00640F04" w:rsidRPr="00574B2A">
        <w:rPr>
          <w:rFonts w:ascii="Times New Roman" w:hAnsi="Times New Roman"/>
          <w:noProof w:val="0"/>
          <w:sz w:val="24"/>
          <w:szCs w:val="24"/>
        </w:rPr>
        <w:t>20</w:t>
      </w:r>
      <w:r w:rsidR="00D776F3" w:rsidRPr="00574B2A">
        <w:rPr>
          <w:rFonts w:ascii="Times New Roman" w:hAnsi="Times New Roman"/>
          <w:noProof w:val="0"/>
          <w:sz w:val="24"/>
          <w:szCs w:val="24"/>
        </w:rPr>
        <w:t>, ka nj</w:t>
      </w:r>
      <w:r w:rsidR="00B46278" w:rsidRPr="00574B2A">
        <w:rPr>
          <w:rFonts w:ascii="Times New Roman" w:hAnsi="Times New Roman"/>
          <w:noProof w:val="0"/>
          <w:sz w:val="24"/>
          <w:szCs w:val="24"/>
        </w:rPr>
        <w:t>ë</w:t>
      </w:r>
      <w:r w:rsidR="00D776F3" w:rsidRPr="00574B2A">
        <w:rPr>
          <w:rFonts w:ascii="Times New Roman" w:hAnsi="Times New Roman"/>
          <w:noProof w:val="0"/>
          <w:sz w:val="24"/>
          <w:szCs w:val="24"/>
        </w:rPr>
        <w:t xml:space="preserve"> reduktim t</w:t>
      </w:r>
      <w:r w:rsidR="00B46278" w:rsidRPr="00574B2A">
        <w:rPr>
          <w:rFonts w:ascii="Times New Roman" w:hAnsi="Times New Roman"/>
          <w:noProof w:val="0"/>
          <w:sz w:val="24"/>
          <w:szCs w:val="24"/>
        </w:rPr>
        <w:t>ë</w:t>
      </w:r>
      <w:r w:rsidR="00D776F3" w:rsidRPr="00574B2A">
        <w:rPr>
          <w:rFonts w:ascii="Times New Roman" w:hAnsi="Times New Roman"/>
          <w:noProof w:val="0"/>
          <w:sz w:val="24"/>
          <w:szCs w:val="24"/>
        </w:rPr>
        <w:t xml:space="preserve"> ndjesh</w:t>
      </w:r>
      <w:r w:rsidR="00B46278" w:rsidRPr="00574B2A">
        <w:rPr>
          <w:rFonts w:ascii="Times New Roman" w:hAnsi="Times New Roman"/>
          <w:noProof w:val="0"/>
          <w:sz w:val="24"/>
          <w:szCs w:val="24"/>
        </w:rPr>
        <w:t>ë</w:t>
      </w:r>
      <w:r w:rsidR="00D776F3" w:rsidRPr="00574B2A">
        <w:rPr>
          <w:rFonts w:ascii="Times New Roman" w:hAnsi="Times New Roman"/>
          <w:noProof w:val="0"/>
          <w:sz w:val="24"/>
          <w:szCs w:val="24"/>
        </w:rPr>
        <w:t>m t</w:t>
      </w:r>
      <w:r w:rsidR="00B46278" w:rsidRPr="00574B2A">
        <w:rPr>
          <w:rFonts w:ascii="Times New Roman" w:hAnsi="Times New Roman"/>
          <w:noProof w:val="0"/>
          <w:sz w:val="24"/>
          <w:szCs w:val="24"/>
        </w:rPr>
        <w:t>ë</w:t>
      </w:r>
      <w:r w:rsidR="00D776F3" w:rsidRPr="00574B2A">
        <w:rPr>
          <w:rFonts w:ascii="Times New Roman" w:hAnsi="Times New Roman"/>
          <w:noProof w:val="0"/>
          <w:sz w:val="24"/>
          <w:szCs w:val="24"/>
        </w:rPr>
        <w:t xml:space="preserve"> saj </w:t>
      </w:r>
      <w:r w:rsidR="0058789B" w:rsidRPr="00574B2A">
        <w:rPr>
          <w:rFonts w:ascii="Times New Roman" w:hAnsi="Times New Roman"/>
          <w:noProof w:val="0"/>
          <w:sz w:val="24"/>
          <w:szCs w:val="24"/>
        </w:rPr>
        <w:t>n</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 xml:space="preserve"> </w:t>
      </w:r>
      <w:r w:rsidR="00640F04" w:rsidRPr="00574B2A">
        <w:rPr>
          <w:rFonts w:ascii="Times New Roman" w:hAnsi="Times New Roman"/>
          <w:noProof w:val="0"/>
          <w:sz w:val="24"/>
          <w:szCs w:val="24"/>
        </w:rPr>
        <w:t xml:space="preserve">284,198 </w:t>
      </w:r>
      <w:r w:rsidR="0058789B" w:rsidRPr="00574B2A">
        <w:rPr>
          <w:rFonts w:ascii="Times New Roman" w:hAnsi="Times New Roman"/>
          <w:noProof w:val="0"/>
          <w:sz w:val="24"/>
          <w:szCs w:val="24"/>
        </w:rPr>
        <w:t>mij</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 xml:space="preserve"> lek</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w:t>
      </w:r>
    </w:p>
    <w:p w:rsidR="00506722" w:rsidRPr="00574B2A" w:rsidRDefault="00506722" w:rsidP="0058789B">
      <w:pPr>
        <w:pStyle w:val="Header"/>
        <w:tabs>
          <w:tab w:val="clear" w:pos="4680"/>
          <w:tab w:val="clear" w:pos="9360"/>
        </w:tabs>
        <w:spacing w:line="276" w:lineRule="auto"/>
        <w:rPr>
          <w:rFonts w:ascii="Times New Roman" w:hAnsi="Times New Roman"/>
          <w:noProof w:val="0"/>
          <w:sz w:val="24"/>
          <w:szCs w:val="24"/>
        </w:rPr>
      </w:pPr>
      <w:r w:rsidRPr="00574B2A">
        <w:rPr>
          <w:lang w:eastAsia="sq-AL"/>
        </w:rPr>
        <w:drawing>
          <wp:inline distT="0" distB="0" distL="0" distR="0" wp14:anchorId="466C3D3F" wp14:editId="41766B09">
            <wp:extent cx="5934456" cy="2286000"/>
            <wp:effectExtent l="0" t="0" r="9525"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0921DD" w:rsidRPr="00574B2A" w:rsidRDefault="000921DD" w:rsidP="000921DD">
      <w:pPr>
        <w:pStyle w:val="Header"/>
        <w:tabs>
          <w:tab w:val="clear" w:pos="4680"/>
          <w:tab w:val="clear" w:pos="9360"/>
        </w:tabs>
        <w:spacing w:before="120" w:line="276" w:lineRule="auto"/>
        <w:rPr>
          <w:rFonts w:ascii="Times New Roman" w:eastAsia="Times New Roman" w:hAnsi="Times New Roman"/>
          <w:bCs/>
          <w:i/>
          <w:noProof w:val="0"/>
          <w:color w:val="000000"/>
          <w:sz w:val="16"/>
          <w:szCs w:val="18"/>
        </w:rPr>
      </w:pPr>
      <w:bookmarkStart w:id="72" w:name="_Toc485654548"/>
      <w:r w:rsidRPr="00574B2A">
        <w:rPr>
          <w:rFonts w:ascii="Times New Roman" w:eastAsia="Times New Roman" w:hAnsi="Times New Roman"/>
          <w:bCs/>
          <w:i/>
          <w:noProof w:val="0"/>
          <w:color w:val="000000"/>
          <w:sz w:val="16"/>
          <w:szCs w:val="18"/>
        </w:rPr>
        <w:t xml:space="preserve">Grafiku </w:t>
      </w:r>
      <w:r w:rsidRPr="00574B2A">
        <w:rPr>
          <w:rFonts w:ascii="Times New Roman" w:eastAsia="Times New Roman" w:hAnsi="Times New Roman"/>
          <w:bCs/>
          <w:i/>
          <w:noProof w:val="0"/>
          <w:color w:val="000000"/>
          <w:sz w:val="16"/>
          <w:szCs w:val="18"/>
        </w:rPr>
        <w:fldChar w:fldCharType="begin"/>
      </w:r>
      <w:r w:rsidRPr="00574B2A">
        <w:rPr>
          <w:rFonts w:ascii="Times New Roman" w:eastAsia="Times New Roman" w:hAnsi="Times New Roman"/>
          <w:bCs/>
          <w:i/>
          <w:noProof w:val="0"/>
          <w:color w:val="000000"/>
          <w:sz w:val="16"/>
          <w:szCs w:val="18"/>
        </w:rPr>
        <w:instrText xml:space="preserve"> SEQ Grafiku \* ARABIC </w:instrText>
      </w:r>
      <w:r w:rsidRPr="00574B2A">
        <w:rPr>
          <w:rFonts w:ascii="Times New Roman" w:eastAsia="Times New Roman" w:hAnsi="Times New Roman"/>
          <w:bCs/>
          <w:i/>
          <w:noProof w:val="0"/>
          <w:color w:val="000000"/>
          <w:sz w:val="16"/>
          <w:szCs w:val="18"/>
        </w:rPr>
        <w:fldChar w:fldCharType="separate"/>
      </w:r>
      <w:r w:rsidR="00000792">
        <w:rPr>
          <w:rFonts w:ascii="Times New Roman" w:eastAsia="Times New Roman" w:hAnsi="Times New Roman"/>
          <w:bCs/>
          <w:i/>
          <w:color w:val="000000"/>
          <w:sz w:val="16"/>
          <w:szCs w:val="18"/>
        </w:rPr>
        <w:t>32</w:t>
      </w:r>
      <w:r w:rsidRPr="00574B2A">
        <w:rPr>
          <w:rFonts w:ascii="Times New Roman" w:eastAsia="Times New Roman" w:hAnsi="Times New Roman"/>
          <w:bCs/>
          <w:i/>
          <w:noProof w:val="0"/>
          <w:color w:val="000000"/>
          <w:sz w:val="16"/>
          <w:szCs w:val="18"/>
        </w:rPr>
        <w:fldChar w:fldCharType="end"/>
      </w:r>
      <w:r w:rsidRPr="00574B2A">
        <w:rPr>
          <w:rFonts w:ascii="Times New Roman" w:eastAsia="Times New Roman" w:hAnsi="Times New Roman"/>
          <w:bCs/>
          <w:i/>
          <w:noProof w:val="0"/>
          <w:color w:val="000000"/>
          <w:sz w:val="16"/>
          <w:szCs w:val="18"/>
        </w:rPr>
        <w:t>: Transfertë e Kushtëzuar, 2018-2020</w:t>
      </w:r>
      <w:bookmarkEnd w:id="72"/>
    </w:p>
    <w:p w:rsidR="00B207BE" w:rsidRPr="00574B2A" w:rsidRDefault="00B207BE" w:rsidP="000921DD">
      <w:pPr>
        <w:pStyle w:val="Caption"/>
        <w:spacing w:before="120"/>
        <w:rPr>
          <w:b w:val="0"/>
          <w:i/>
          <w:noProof w:val="0"/>
          <w:color w:val="000000"/>
          <w:sz w:val="16"/>
          <w:lang w:val="sq-AL"/>
        </w:rPr>
      </w:pPr>
      <w:bookmarkStart w:id="73" w:name="_Toc456597900"/>
      <w:bookmarkStart w:id="74" w:name="_Toc456959116"/>
      <w:r w:rsidRPr="00574B2A">
        <w:rPr>
          <w:b w:val="0"/>
          <w:i/>
          <w:noProof w:val="0"/>
          <w:color w:val="000000"/>
          <w:sz w:val="16"/>
          <w:lang w:val="sq-AL"/>
        </w:rPr>
        <w:br w:type="page"/>
      </w:r>
    </w:p>
    <w:p w:rsidR="00BB1C19" w:rsidRPr="00D67F14" w:rsidRDefault="00BB1C19" w:rsidP="00D67F14">
      <w:pPr>
        <w:pStyle w:val="Heading1"/>
        <w:numPr>
          <w:ilvl w:val="0"/>
          <w:numId w:val="38"/>
        </w:numPr>
        <w:spacing w:before="160" w:after="200"/>
        <w:rPr>
          <w:rFonts w:asciiTheme="majorHAnsi" w:hAnsiTheme="majorHAnsi"/>
          <w:szCs w:val="24"/>
          <w:lang w:val="sq-AL"/>
        </w:rPr>
      </w:pPr>
      <w:bookmarkStart w:id="75" w:name="_Toc485653780"/>
      <w:r w:rsidRPr="00D67F14">
        <w:rPr>
          <w:rFonts w:asciiTheme="majorHAnsi" w:hAnsiTheme="majorHAnsi"/>
          <w:szCs w:val="24"/>
          <w:lang w:val="sq-AL"/>
        </w:rPr>
        <w:t>Parashikimi i shpenzimeve për vitin 201</w:t>
      </w:r>
      <w:r w:rsidR="009E44F7" w:rsidRPr="00D67F14">
        <w:rPr>
          <w:rFonts w:asciiTheme="majorHAnsi" w:hAnsiTheme="majorHAnsi"/>
          <w:szCs w:val="24"/>
          <w:lang w:val="sq-AL"/>
        </w:rPr>
        <w:t>8</w:t>
      </w:r>
      <w:r w:rsidRPr="00D67F14">
        <w:rPr>
          <w:rFonts w:asciiTheme="majorHAnsi" w:hAnsiTheme="majorHAnsi"/>
          <w:szCs w:val="24"/>
          <w:lang w:val="sq-AL"/>
        </w:rPr>
        <w:t>-20</w:t>
      </w:r>
      <w:bookmarkEnd w:id="73"/>
      <w:bookmarkEnd w:id="74"/>
      <w:r w:rsidR="009E44F7" w:rsidRPr="00D67F14">
        <w:rPr>
          <w:rFonts w:asciiTheme="majorHAnsi" w:hAnsiTheme="majorHAnsi"/>
          <w:szCs w:val="24"/>
          <w:lang w:val="sq-AL"/>
        </w:rPr>
        <w:t>20</w:t>
      </w:r>
      <w:bookmarkEnd w:id="75"/>
    </w:p>
    <w:p w:rsidR="00BB1C19" w:rsidRPr="00574B2A" w:rsidRDefault="00BB1C19" w:rsidP="00D67F14">
      <w:pPr>
        <w:spacing w:after="0" w:line="276" w:lineRule="auto"/>
        <w:jc w:val="both"/>
        <w:rPr>
          <w:rFonts w:ascii="Times New Roman" w:hAnsi="Times New Roman"/>
          <w:sz w:val="24"/>
          <w:szCs w:val="24"/>
          <w:lang w:val="sq-AL"/>
        </w:rPr>
      </w:pPr>
      <w:r w:rsidRPr="00574B2A">
        <w:rPr>
          <w:rFonts w:ascii="Times New Roman" w:hAnsi="Times New Roman"/>
          <w:sz w:val="24"/>
          <w:szCs w:val="24"/>
          <w:lang w:val="sq-AL"/>
        </w:rPr>
        <w:t>Parashikimi i shpenzimeve për vitin 201</w:t>
      </w:r>
      <w:r w:rsidR="009E44F7" w:rsidRPr="00574B2A">
        <w:rPr>
          <w:rFonts w:ascii="Times New Roman" w:hAnsi="Times New Roman"/>
          <w:sz w:val="24"/>
          <w:szCs w:val="24"/>
          <w:lang w:val="sq-AL"/>
        </w:rPr>
        <w:t>8</w:t>
      </w:r>
      <w:r w:rsidRPr="00574B2A">
        <w:rPr>
          <w:rFonts w:ascii="Times New Roman" w:hAnsi="Times New Roman"/>
          <w:sz w:val="24"/>
          <w:szCs w:val="24"/>
          <w:lang w:val="sq-AL"/>
        </w:rPr>
        <w:t>-20</w:t>
      </w:r>
      <w:r w:rsidR="009E44F7" w:rsidRPr="00574B2A">
        <w:rPr>
          <w:rFonts w:ascii="Times New Roman" w:hAnsi="Times New Roman"/>
          <w:sz w:val="24"/>
          <w:szCs w:val="24"/>
          <w:lang w:val="sq-AL"/>
        </w:rPr>
        <w:t>20</w:t>
      </w:r>
      <w:r w:rsidRPr="00574B2A">
        <w:rPr>
          <w:rFonts w:ascii="Times New Roman" w:hAnsi="Times New Roman"/>
          <w:sz w:val="24"/>
          <w:szCs w:val="24"/>
          <w:lang w:val="sq-AL"/>
        </w:rPr>
        <w:t xml:space="preserve"> është </w:t>
      </w:r>
      <w:r w:rsidR="009E44F7" w:rsidRPr="00574B2A">
        <w:rPr>
          <w:rFonts w:ascii="Times New Roman" w:hAnsi="Times New Roman"/>
          <w:sz w:val="24"/>
          <w:szCs w:val="24"/>
          <w:lang w:val="sq-AL"/>
        </w:rPr>
        <w:t>8,672,089</w:t>
      </w:r>
      <w:r w:rsidRPr="00574B2A">
        <w:rPr>
          <w:rFonts w:ascii="Times New Roman" w:hAnsi="Times New Roman"/>
          <w:sz w:val="24"/>
          <w:szCs w:val="24"/>
          <w:lang w:val="sq-AL"/>
        </w:rPr>
        <w:t xml:space="preserve"> mijë lekë. Gjatë vitit 201</w:t>
      </w:r>
      <w:r w:rsidR="009E44F7" w:rsidRPr="00574B2A">
        <w:rPr>
          <w:rFonts w:ascii="Times New Roman" w:hAnsi="Times New Roman"/>
          <w:sz w:val="24"/>
          <w:szCs w:val="24"/>
          <w:lang w:val="sq-AL"/>
        </w:rPr>
        <w:t>8</w:t>
      </w:r>
      <w:r w:rsidRPr="00574B2A">
        <w:rPr>
          <w:rFonts w:ascii="Times New Roman" w:hAnsi="Times New Roman"/>
          <w:sz w:val="24"/>
          <w:szCs w:val="24"/>
          <w:lang w:val="sq-AL"/>
        </w:rPr>
        <w:t>-20</w:t>
      </w:r>
      <w:r w:rsidR="009E44F7" w:rsidRPr="00574B2A">
        <w:rPr>
          <w:rFonts w:ascii="Times New Roman" w:hAnsi="Times New Roman"/>
          <w:sz w:val="24"/>
          <w:szCs w:val="24"/>
          <w:lang w:val="sq-AL"/>
        </w:rPr>
        <w:t>20</w:t>
      </w:r>
      <w:r w:rsidRPr="00574B2A">
        <w:rPr>
          <w:rFonts w:ascii="Times New Roman" w:hAnsi="Times New Roman"/>
          <w:sz w:val="24"/>
          <w:szCs w:val="24"/>
          <w:lang w:val="sq-AL"/>
        </w:rPr>
        <w:t xml:space="preserve">, përmes këtyre shpenzimeve të planifikuara, Bashkia e </w:t>
      </w:r>
      <w:r w:rsidR="00264D87" w:rsidRPr="00574B2A">
        <w:rPr>
          <w:rFonts w:ascii="Times New Roman" w:hAnsi="Times New Roman"/>
          <w:sz w:val="24"/>
          <w:szCs w:val="24"/>
          <w:lang w:val="sq-AL"/>
        </w:rPr>
        <w:t>Kukës</w:t>
      </w:r>
      <w:r w:rsidR="00AA18E3" w:rsidRPr="00574B2A">
        <w:rPr>
          <w:rFonts w:ascii="Times New Roman" w:hAnsi="Times New Roman"/>
          <w:sz w:val="24"/>
          <w:szCs w:val="24"/>
          <w:lang w:val="sq-AL"/>
        </w:rPr>
        <w:t>it</w:t>
      </w:r>
      <w:r w:rsidRPr="00574B2A">
        <w:rPr>
          <w:rFonts w:ascii="Times New Roman" w:hAnsi="Times New Roman"/>
          <w:sz w:val="24"/>
          <w:szCs w:val="24"/>
          <w:lang w:val="sq-AL"/>
        </w:rPr>
        <w:t xml:space="preserve"> synon të punojë duke </w:t>
      </w:r>
      <w:r w:rsidR="00D67F14" w:rsidRPr="00574B2A">
        <w:rPr>
          <w:rFonts w:ascii="Times New Roman" w:hAnsi="Times New Roman"/>
          <w:sz w:val="24"/>
          <w:szCs w:val="24"/>
          <w:lang w:val="sq-AL"/>
        </w:rPr>
        <w:t>i</w:t>
      </w:r>
      <w:r w:rsidR="00D67F14">
        <w:rPr>
          <w:rFonts w:ascii="Times New Roman" w:hAnsi="Times New Roman"/>
          <w:sz w:val="24"/>
          <w:szCs w:val="24"/>
          <w:lang w:val="sq-AL"/>
        </w:rPr>
        <w:t>u</w:t>
      </w:r>
      <w:r w:rsidRPr="00574B2A">
        <w:rPr>
          <w:rFonts w:ascii="Times New Roman" w:hAnsi="Times New Roman"/>
          <w:sz w:val="24"/>
          <w:szCs w:val="24"/>
          <w:lang w:val="sq-AL"/>
        </w:rPr>
        <w:t xml:space="preserve"> përgjigjur detyrimeve dhe funksioneve të përcaktuara me ligj:</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Administrata vendore</w:t>
      </w:r>
    </w:p>
    <w:p w:rsidR="00BB1C19" w:rsidRPr="00574B2A" w:rsidRDefault="00BB1C19" w:rsidP="00D67F14">
      <w:pPr>
        <w:pStyle w:val="ListParagraph"/>
        <w:numPr>
          <w:ilvl w:val="0"/>
          <w:numId w:val="49"/>
        </w:numPr>
        <w:spacing w:line="276" w:lineRule="auto"/>
        <w:rPr>
          <w:lang w:val="sq-AL"/>
        </w:rPr>
      </w:pPr>
      <w:r w:rsidRPr="00574B2A">
        <w:rPr>
          <w:lang w:val="sq-AL"/>
        </w:rPr>
        <w:t>Emergjencat civile</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Planifikimi, administrimi dhe kontrolli i territorit sipas mënyrës së përcaktuar me ligj.</w:t>
      </w:r>
    </w:p>
    <w:p w:rsidR="00BB1C19" w:rsidRPr="00574B2A" w:rsidRDefault="00BB1C19" w:rsidP="00D67F14">
      <w:pPr>
        <w:pStyle w:val="ListParagraph"/>
        <w:numPr>
          <w:ilvl w:val="0"/>
          <w:numId w:val="49"/>
        </w:numPr>
        <w:spacing w:line="276" w:lineRule="auto"/>
        <w:rPr>
          <w:bCs/>
          <w:color w:val="000000"/>
          <w:lang w:val="sq-AL"/>
        </w:rPr>
      </w:pPr>
      <w:r w:rsidRPr="00574B2A">
        <w:rPr>
          <w:bCs/>
          <w:color w:val="000000"/>
          <w:lang w:val="sq-AL"/>
        </w:rPr>
        <w:t>Ndërtimi, rehabilitimi dhe mirëmbajtja e rrugëve vendore, trotuareve dhe shesheve publike vendore;</w:t>
      </w:r>
    </w:p>
    <w:p w:rsidR="00BB1C19" w:rsidRPr="00574B2A" w:rsidRDefault="00BB1C19" w:rsidP="00D67F14">
      <w:pPr>
        <w:pStyle w:val="ListParagraph"/>
        <w:numPr>
          <w:ilvl w:val="0"/>
          <w:numId w:val="49"/>
        </w:numPr>
        <w:spacing w:line="276" w:lineRule="auto"/>
        <w:rPr>
          <w:lang w:val="sq-AL"/>
        </w:rPr>
      </w:pPr>
      <w:r w:rsidRPr="00574B2A">
        <w:rPr>
          <w:lang w:val="sq-AL"/>
        </w:rPr>
        <w:t>Mbledhja, largimi dhe trajtimi i mbetjeve urbane;</w:t>
      </w:r>
    </w:p>
    <w:p w:rsidR="00BB1C19" w:rsidRPr="00574B2A" w:rsidRDefault="00BB1C19" w:rsidP="00D67F14">
      <w:pPr>
        <w:pStyle w:val="ListParagraph"/>
        <w:numPr>
          <w:ilvl w:val="0"/>
          <w:numId w:val="49"/>
        </w:numPr>
        <w:spacing w:line="276" w:lineRule="auto"/>
        <w:rPr>
          <w:lang w:val="sq-AL"/>
        </w:rPr>
      </w:pPr>
      <w:r w:rsidRPr="00574B2A">
        <w:rPr>
          <w:lang w:val="sq-AL"/>
        </w:rPr>
        <w:t>Parqet, lulishtet dhe hapësirat gjelbra publike;</w:t>
      </w:r>
    </w:p>
    <w:p w:rsidR="00BB1C19" w:rsidRPr="00574B2A" w:rsidRDefault="00BB1C19" w:rsidP="00D67F14">
      <w:pPr>
        <w:pStyle w:val="ListParagraph"/>
        <w:numPr>
          <w:ilvl w:val="0"/>
          <w:numId w:val="49"/>
        </w:numPr>
        <w:spacing w:line="276" w:lineRule="auto"/>
        <w:rPr>
          <w:lang w:val="sq-AL"/>
        </w:rPr>
      </w:pPr>
      <w:r w:rsidRPr="00574B2A">
        <w:rPr>
          <w:lang w:val="sq-AL"/>
        </w:rPr>
        <w:t>Prodhimi, trajtimi, transmetimi dhe furnizimi me ujë të pijshëm</w:t>
      </w:r>
    </w:p>
    <w:p w:rsidR="00BB1C19" w:rsidRPr="00574B2A" w:rsidRDefault="00BB1C19" w:rsidP="00D67F14">
      <w:pPr>
        <w:pStyle w:val="ListParagraph"/>
        <w:numPr>
          <w:ilvl w:val="0"/>
          <w:numId w:val="49"/>
        </w:numPr>
        <w:spacing w:line="276" w:lineRule="auto"/>
        <w:rPr>
          <w:lang w:val="sq-AL"/>
        </w:rPr>
      </w:pPr>
      <w:r w:rsidRPr="00574B2A">
        <w:rPr>
          <w:lang w:val="sq-AL"/>
        </w:rPr>
        <w:t>Mbledhja, largimi dhe trajtimi i ujërave të ndotura;</w:t>
      </w:r>
    </w:p>
    <w:p w:rsidR="00BB1C19" w:rsidRPr="00574B2A" w:rsidRDefault="00BB1C19" w:rsidP="00D67F14">
      <w:pPr>
        <w:pStyle w:val="ListParagraph"/>
        <w:numPr>
          <w:ilvl w:val="0"/>
          <w:numId w:val="49"/>
        </w:numPr>
        <w:spacing w:line="276" w:lineRule="auto"/>
        <w:rPr>
          <w:lang w:val="sq-AL"/>
        </w:rPr>
      </w:pPr>
      <w:r w:rsidRPr="00574B2A">
        <w:rPr>
          <w:lang w:val="sq-AL"/>
        </w:rPr>
        <w:t>Mbledhja dhe largimi i ujërave të shiut dhe mbrojtjen nga përmbytjet në zonat e banuara;</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Ndërtimi, rehabilitimi dhe mirëmbajtja e varrezave publike si dhe garantimi i shërbimit publik të varrimit;</w:t>
      </w:r>
    </w:p>
    <w:p w:rsidR="00BB1C19" w:rsidRPr="00574B2A" w:rsidRDefault="00BB1C19" w:rsidP="00D67F14">
      <w:pPr>
        <w:pStyle w:val="ListParagraph"/>
        <w:numPr>
          <w:ilvl w:val="0"/>
          <w:numId w:val="49"/>
        </w:numPr>
        <w:spacing w:line="276" w:lineRule="auto"/>
        <w:rPr>
          <w:lang w:val="sq-AL"/>
        </w:rPr>
      </w:pPr>
      <w:r w:rsidRPr="00574B2A">
        <w:rPr>
          <w:lang w:val="sq-AL"/>
        </w:rPr>
        <w:t>Shërbimi i dekorit publik;</w:t>
      </w:r>
    </w:p>
    <w:p w:rsidR="00BB1C19" w:rsidRPr="00574B2A" w:rsidRDefault="00BB1C19" w:rsidP="00D67F14">
      <w:pPr>
        <w:pStyle w:val="ListParagraph"/>
        <w:numPr>
          <w:ilvl w:val="0"/>
          <w:numId w:val="49"/>
        </w:numPr>
        <w:spacing w:line="276" w:lineRule="auto"/>
        <w:rPr>
          <w:lang w:val="sq-AL"/>
        </w:rPr>
      </w:pPr>
      <w:r w:rsidRPr="00574B2A">
        <w:rPr>
          <w:lang w:val="sq-AL"/>
        </w:rPr>
        <w:t>Ndriçimi i mjediseve publike</w:t>
      </w:r>
    </w:p>
    <w:p w:rsidR="00BB1C19" w:rsidRPr="00574B2A" w:rsidRDefault="00BB1C19" w:rsidP="00D67F14">
      <w:pPr>
        <w:pStyle w:val="ListParagraph"/>
        <w:numPr>
          <w:ilvl w:val="0"/>
          <w:numId w:val="49"/>
        </w:numPr>
        <w:spacing w:line="276" w:lineRule="auto"/>
        <w:rPr>
          <w:bCs/>
          <w:color w:val="000000"/>
          <w:lang w:val="sq-AL"/>
        </w:rPr>
      </w:pPr>
      <w:r w:rsidRPr="00574B2A">
        <w:rPr>
          <w:bCs/>
          <w:color w:val="000000"/>
          <w:lang w:val="sq-AL"/>
        </w:rPr>
        <w:t>Transporti publik vendor</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Hartimi i planeve dhe programeve për zhvillimin ekonomik lokal;</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Ngritja dhe funksionimi i tregjeve publike dhe të rrjetit të tregtisë;</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Mbështetja për zhvillimin e biznesit të vogël nëpërmjet veprimtarive nxitëse, të tilla si panaire e reklama në vende publike;</w:t>
      </w:r>
    </w:p>
    <w:p w:rsidR="00BB1C19" w:rsidRPr="00574B2A" w:rsidRDefault="00BB1C19" w:rsidP="00D67F14">
      <w:pPr>
        <w:pStyle w:val="ListParagraph"/>
        <w:numPr>
          <w:ilvl w:val="0"/>
          <w:numId w:val="49"/>
        </w:numPr>
        <w:spacing w:line="276" w:lineRule="auto"/>
        <w:rPr>
          <w:lang w:val="sq-AL"/>
        </w:rPr>
      </w:pPr>
      <w:r w:rsidRPr="00574B2A">
        <w:rPr>
          <w:lang w:val="sq-AL"/>
        </w:rPr>
        <w:t>Publikim i broshurave informative, krijimit të portaleve me profil ekonomik etj.</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Dhënie e granteve dhe ndihmave financiare për mbështetjen e aktiviteteve të biznesit të vogël dhe të mesëm, sipas mënyrës së përcaktuar në legjislacionin në fuqi.</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Zhvillimi i Turizmit</w:t>
      </w:r>
    </w:p>
    <w:p w:rsidR="00BB1C19" w:rsidRPr="00574B2A" w:rsidRDefault="00BB1C19" w:rsidP="00D67F14">
      <w:pPr>
        <w:pStyle w:val="ListParagraph"/>
        <w:numPr>
          <w:ilvl w:val="0"/>
          <w:numId w:val="49"/>
        </w:numPr>
        <w:spacing w:line="276" w:lineRule="auto"/>
        <w:rPr>
          <w:lang w:val="sq-AL"/>
        </w:rPr>
      </w:pPr>
      <w:r w:rsidRPr="00574B2A">
        <w:rPr>
          <w:lang w:val="sq-AL"/>
        </w:rPr>
        <w:t>Administrimi i infrastrukturës vendore të ujitjes dhe kullimit të tokave si dhe menaxhimi i institucioneve në shërbim të këtij funksioni, sipas mënyrës së përcaktuar me ligj;</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Administrimi i sistemit të informacionit dhe kadastrës së tokave bujqësore.</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Krijimi dhe administrimi i sistemit vendor të informacionit dhe këshillimit bujqësor dhe rural, përfshirë statistikat bujqësore vendore, sipas legjislacionit në fuqi.</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Ndërtimi, rehabilitimi dhe mirëmbajtja e ndërtesave arsimore të sistemit shkollor parauniversitar.</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Sistemi arsimor parashkollor në kopshte dhe çerdhe.</w:t>
      </w:r>
    </w:p>
    <w:p w:rsidR="00BB1C19" w:rsidRPr="00574B2A" w:rsidRDefault="00BB1C19" w:rsidP="00D67F14">
      <w:pPr>
        <w:pStyle w:val="ListParagraph"/>
        <w:numPr>
          <w:ilvl w:val="0"/>
          <w:numId w:val="49"/>
        </w:numPr>
        <w:spacing w:line="276" w:lineRule="auto"/>
        <w:rPr>
          <w:lang w:val="sq-AL"/>
        </w:rPr>
      </w:pPr>
      <w:r w:rsidRPr="00574B2A">
        <w:rPr>
          <w:lang w:val="sq-AL"/>
        </w:rPr>
        <w:t>Ndërtimi dhe administrimi i banesave për strehimin social, sipas mënyrës së përcaktuar me ligj.</w:t>
      </w:r>
    </w:p>
    <w:p w:rsidR="00BB1C19" w:rsidRPr="00574B2A" w:rsidRDefault="00BB1C19" w:rsidP="00D67F14">
      <w:pPr>
        <w:pStyle w:val="ListParagraph"/>
        <w:numPr>
          <w:ilvl w:val="0"/>
          <w:numId w:val="49"/>
        </w:numPr>
        <w:spacing w:line="276" w:lineRule="auto"/>
        <w:rPr>
          <w:lang w:val="sq-AL"/>
        </w:rPr>
      </w:pPr>
      <w:r w:rsidRPr="00574B2A">
        <w:rPr>
          <w:lang w:val="sq-AL"/>
        </w:rPr>
        <w:t>Krijimi dhe administrimi i shërbimeve sociale për shtresat në nevojë, personat me aftësi të kufizuar, fëmijët, gratë, të moshuarit etj., sipas mënyrës së përcaktuar me ligj.</w:t>
      </w:r>
    </w:p>
    <w:p w:rsidR="00BB1C19" w:rsidRPr="00574B2A" w:rsidRDefault="00BB1C19" w:rsidP="00D67F14">
      <w:pPr>
        <w:pStyle w:val="ListParagraph"/>
        <w:numPr>
          <w:ilvl w:val="0"/>
          <w:numId w:val="49"/>
        </w:numPr>
        <w:spacing w:line="276" w:lineRule="auto"/>
        <w:rPr>
          <w:lang w:val="sq-AL"/>
        </w:rPr>
      </w:pPr>
      <w:r w:rsidRPr="00574B2A">
        <w:rPr>
          <w:lang w:val="sq-AL"/>
        </w:rPr>
        <w:t>Ndërtimin dhe administrimin e qendrave për ofrimin e shërbimeve sociale lokale.</w:t>
      </w:r>
    </w:p>
    <w:p w:rsidR="00BB1C19" w:rsidRPr="00574B2A" w:rsidRDefault="00BB1C19" w:rsidP="00D67F14">
      <w:pPr>
        <w:pStyle w:val="ListParagraph"/>
        <w:numPr>
          <w:ilvl w:val="0"/>
          <w:numId w:val="49"/>
        </w:numPr>
        <w:spacing w:line="276" w:lineRule="auto"/>
        <w:rPr>
          <w:lang w:val="sq-AL"/>
        </w:rPr>
      </w:pPr>
      <w:r w:rsidRPr="00574B2A">
        <w:rPr>
          <w:lang w:val="sq-AL"/>
        </w:rPr>
        <w:t>Në bashkëpunim me ministrinë përgjegjëse për mirëqenien sociale, krijojnë fondin social për financimin e shërbimeve, sipas mënyrës së përcaktuar me ligj.</w:t>
      </w:r>
    </w:p>
    <w:p w:rsidR="00BB1C19" w:rsidRPr="00574B2A" w:rsidRDefault="00BB1C19" w:rsidP="00D67F14">
      <w:pPr>
        <w:pStyle w:val="ListParagraph"/>
        <w:numPr>
          <w:ilvl w:val="0"/>
          <w:numId w:val="49"/>
        </w:numPr>
        <w:spacing w:line="276" w:lineRule="auto"/>
        <w:rPr>
          <w:lang w:val="sq-AL"/>
        </w:rPr>
      </w:pPr>
      <w:r w:rsidRPr="00574B2A">
        <w:rPr>
          <w:lang w:val="sq-AL"/>
        </w:rPr>
        <w:t>Zhvillimi, mbrojtja dhe promovimi i vlerave dhe trashëgimisë kulturore me interes lokal si dhe administrimi i objekteve që lidhen me ushtrimin e këtyre funksioneve.</w:t>
      </w:r>
    </w:p>
    <w:p w:rsidR="00BB1C19" w:rsidRPr="00574B2A" w:rsidRDefault="00BB1C19" w:rsidP="00D67F14">
      <w:pPr>
        <w:pStyle w:val="ListParagraph"/>
        <w:numPr>
          <w:ilvl w:val="0"/>
          <w:numId w:val="49"/>
        </w:numPr>
        <w:spacing w:line="276" w:lineRule="auto"/>
        <w:rPr>
          <w:lang w:val="sq-AL"/>
        </w:rPr>
      </w:pPr>
      <w:r w:rsidRPr="00574B2A">
        <w:rPr>
          <w:lang w:val="sq-AL"/>
        </w:rPr>
        <w:t>Organizimi i aktiviteteve kulturore dhe promovimi i identitetit kombëtar dhe lokal si dhe administrimi i objekteve që lidhen me ushtrimin e këtyre funksioneve.</w:t>
      </w:r>
    </w:p>
    <w:p w:rsidR="00BB1C19" w:rsidRPr="00574B2A" w:rsidRDefault="00BB1C19" w:rsidP="00D67F14">
      <w:pPr>
        <w:pStyle w:val="ListParagraph"/>
        <w:numPr>
          <w:ilvl w:val="0"/>
          <w:numId w:val="49"/>
        </w:numPr>
        <w:spacing w:line="276" w:lineRule="auto"/>
        <w:rPr>
          <w:lang w:val="sq-AL"/>
        </w:rPr>
      </w:pPr>
      <w:r w:rsidRPr="00574B2A">
        <w:rPr>
          <w:lang w:val="sq-AL"/>
        </w:rPr>
        <w:t>Zhvillimi, mbrojtja, dhe promovimi i bibliotekave dhe ambienteve për lexim me qëllimin e edukimit të përgjithshëm të qytetarëve.</w:t>
      </w:r>
    </w:p>
    <w:p w:rsidR="00BB1C19" w:rsidRPr="00574B2A" w:rsidRDefault="00BB1C19" w:rsidP="00D67F14">
      <w:pPr>
        <w:pStyle w:val="ListParagraph"/>
        <w:numPr>
          <w:ilvl w:val="0"/>
          <w:numId w:val="49"/>
        </w:numPr>
        <w:spacing w:line="276" w:lineRule="auto"/>
        <w:rPr>
          <w:lang w:val="sq-AL"/>
        </w:rPr>
      </w:pPr>
      <w:r w:rsidRPr="00574B2A">
        <w:rPr>
          <w:lang w:val="sq-AL"/>
        </w:rPr>
        <w:t>Programet/projektet rinore</w:t>
      </w:r>
    </w:p>
    <w:p w:rsidR="00BB1C19" w:rsidRPr="00574B2A" w:rsidRDefault="00BB1C19" w:rsidP="00D67F14">
      <w:pPr>
        <w:pStyle w:val="ListParagraph"/>
        <w:numPr>
          <w:ilvl w:val="0"/>
          <w:numId w:val="49"/>
        </w:numPr>
        <w:spacing w:line="276" w:lineRule="auto"/>
        <w:rPr>
          <w:lang w:val="sq-AL"/>
        </w:rPr>
      </w:pPr>
      <w:r w:rsidRPr="00574B2A">
        <w:rPr>
          <w:lang w:val="sq-AL"/>
        </w:rPr>
        <w:t>Organizimi i aktiviteteve sportive dhe rekreacionale, zhvillimi dhe administrimi i institucioneve dhe objekteve që lidhen me ushtrimin e këtyre funksioneve.</w:t>
      </w:r>
    </w:p>
    <w:p w:rsidR="00BB1C19" w:rsidRPr="00574B2A" w:rsidRDefault="008C53EB" w:rsidP="004A77BE">
      <w:pPr>
        <w:pStyle w:val="ListParagraph"/>
        <w:tabs>
          <w:tab w:val="left" w:pos="7004"/>
        </w:tabs>
        <w:rPr>
          <w:lang w:val="sq-AL"/>
        </w:rPr>
      </w:pPr>
      <w:r w:rsidRPr="00574B2A">
        <w:rPr>
          <w:lang w:val="sq-AL"/>
        </w:rPr>
        <w:tab/>
      </w:r>
    </w:p>
    <w:p w:rsidR="00BB1C19" w:rsidRPr="00574B2A" w:rsidRDefault="00E73075" w:rsidP="006311B4">
      <w:pPr>
        <w:spacing w:after="120" w:line="276" w:lineRule="auto"/>
        <w:jc w:val="both"/>
        <w:rPr>
          <w:rFonts w:ascii="Times New Roman" w:hAnsi="Times New Roman" w:cs="Times New Roman"/>
          <w:sz w:val="24"/>
          <w:szCs w:val="24"/>
          <w:lang w:val="sq-AL"/>
        </w:rPr>
      </w:pPr>
      <w:r w:rsidRPr="00574B2A">
        <w:rPr>
          <w:rFonts w:ascii="Times New Roman" w:hAnsi="Times New Roman" w:cs="Times New Roman"/>
          <w:sz w:val="24"/>
          <w:szCs w:val="24"/>
          <w:lang w:val="sq-AL"/>
        </w:rPr>
        <w:t>N</w:t>
      </w:r>
      <w:r w:rsidR="009D5D80"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w:t>
      </w:r>
      <w:r w:rsidR="00883FE1" w:rsidRPr="00574B2A">
        <w:rPr>
          <w:rFonts w:ascii="Times New Roman" w:hAnsi="Times New Roman" w:cs="Times New Roman"/>
          <w:sz w:val="24"/>
          <w:szCs w:val="24"/>
          <w:lang w:val="sq-AL"/>
        </w:rPr>
        <w:t>tabel</w:t>
      </w:r>
      <w:r w:rsidR="00B46278" w:rsidRPr="00574B2A">
        <w:rPr>
          <w:rFonts w:ascii="Times New Roman" w:hAnsi="Times New Roman" w:cs="Times New Roman"/>
          <w:sz w:val="24"/>
          <w:szCs w:val="24"/>
          <w:lang w:val="sq-AL"/>
        </w:rPr>
        <w:t>ë</w:t>
      </w:r>
      <w:r w:rsidR="00883FE1" w:rsidRPr="00574B2A">
        <w:rPr>
          <w:rFonts w:ascii="Times New Roman" w:hAnsi="Times New Roman" w:cs="Times New Roman"/>
          <w:sz w:val="24"/>
          <w:szCs w:val="24"/>
          <w:lang w:val="sq-AL"/>
        </w:rPr>
        <w:t>n e m</w:t>
      </w:r>
      <w:r w:rsidR="00B46278" w:rsidRPr="00574B2A">
        <w:rPr>
          <w:rFonts w:ascii="Times New Roman" w:hAnsi="Times New Roman" w:cs="Times New Roman"/>
          <w:sz w:val="24"/>
          <w:szCs w:val="24"/>
          <w:lang w:val="sq-AL"/>
        </w:rPr>
        <w:t>ë</w:t>
      </w:r>
      <w:r w:rsidR="00883FE1" w:rsidRPr="00574B2A">
        <w:rPr>
          <w:rFonts w:ascii="Times New Roman" w:hAnsi="Times New Roman" w:cs="Times New Roman"/>
          <w:sz w:val="24"/>
          <w:szCs w:val="24"/>
          <w:lang w:val="sq-AL"/>
        </w:rPr>
        <w:t>poshtme</w:t>
      </w:r>
      <w:r w:rsidRPr="00574B2A">
        <w:rPr>
          <w:rFonts w:ascii="Times New Roman" w:hAnsi="Times New Roman" w:cs="Times New Roman"/>
          <w:sz w:val="24"/>
          <w:szCs w:val="24"/>
          <w:lang w:val="sq-AL"/>
        </w:rPr>
        <w:t xml:space="preserve"> jan</w:t>
      </w:r>
      <w:r w:rsidR="009D5D80"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paraqitur s</w:t>
      </w:r>
      <w:r w:rsidRPr="00574B2A">
        <w:rPr>
          <w:rFonts w:ascii="Times New Roman" w:hAnsi="Times New Roman" w:cs="Times New Roman"/>
          <w:bCs/>
          <w:sz w:val="24"/>
          <w:szCs w:val="24"/>
          <w:lang w:val="sq-AL"/>
        </w:rPr>
        <w:t xml:space="preserve">hpenzimet totale të Bashkisë </w:t>
      </w:r>
      <w:r w:rsidR="00264D87" w:rsidRPr="00574B2A">
        <w:rPr>
          <w:rFonts w:ascii="Times New Roman" w:hAnsi="Times New Roman" w:cs="Times New Roman"/>
          <w:sz w:val="24"/>
          <w:szCs w:val="24"/>
          <w:lang w:val="sq-AL"/>
        </w:rPr>
        <w:t>Kukës</w:t>
      </w:r>
      <w:r w:rsidRPr="00574B2A">
        <w:rPr>
          <w:rFonts w:ascii="Times New Roman" w:hAnsi="Times New Roman" w:cs="Times New Roman"/>
          <w:sz w:val="24"/>
          <w:szCs w:val="24"/>
          <w:lang w:val="sq-AL"/>
        </w:rPr>
        <w:t xml:space="preserve"> </w:t>
      </w:r>
      <w:r w:rsidRPr="00574B2A">
        <w:rPr>
          <w:rFonts w:ascii="Times New Roman" w:hAnsi="Times New Roman" w:cs="Times New Roman"/>
          <w:bCs/>
          <w:sz w:val="24"/>
          <w:szCs w:val="24"/>
          <w:lang w:val="sq-AL"/>
        </w:rPr>
        <w:t>sipas pro</w:t>
      </w:r>
      <w:r w:rsidR="006311B4" w:rsidRPr="00574B2A">
        <w:rPr>
          <w:rFonts w:ascii="Times New Roman" w:hAnsi="Times New Roman" w:cs="Times New Roman"/>
          <w:bCs/>
          <w:sz w:val="24"/>
          <w:szCs w:val="24"/>
          <w:lang w:val="sq-AL"/>
        </w:rPr>
        <w:t>grameve buxhetore për vitet 2018</w:t>
      </w:r>
      <w:r w:rsidRPr="00574B2A">
        <w:rPr>
          <w:rFonts w:ascii="Times New Roman" w:hAnsi="Times New Roman" w:cs="Times New Roman"/>
          <w:bCs/>
          <w:sz w:val="24"/>
          <w:szCs w:val="24"/>
          <w:lang w:val="sq-AL"/>
        </w:rPr>
        <w:t>-20</w:t>
      </w:r>
      <w:r w:rsidR="006311B4" w:rsidRPr="00574B2A">
        <w:rPr>
          <w:rFonts w:ascii="Times New Roman" w:hAnsi="Times New Roman" w:cs="Times New Roman"/>
          <w:bCs/>
          <w:sz w:val="24"/>
          <w:szCs w:val="24"/>
          <w:lang w:val="sq-AL"/>
        </w:rPr>
        <w:t>20</w:t>
      </w:r>
      <w:r w:rsidRPr="00574B2A">
        <w:rPr>
          <w:rFonts w:ascii="Times New Roman" w:hAnsi="Times New Roman" w:cs="Times New Roman"/>
          <w:sz w:val="24"/>
          <w:szCs w:val="24"/>
          <w:lang w:val="sq-AL"/>
        </w:rPr>
        <w:t xml:space="preserve"> n</w:t>
      </w:r>
      <w:r w:rsidR="009D5D80"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(000 lek</w:t>
      </w:r>
      <w:r w:rsidR="009D5D80"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w:t>
      </w:r>
    </w:p>
    <w:tbl>
      <w:tblPr>
        <w:tblW w:w="9344" w:type="dxa"/>
        <w:tblInd w:w="10" w:type="dxa"/>
        <w:tblLook w:val="04A0" w:firstRow="1" w:lastRow="0" w:firstColumn="1" w:lastColumn="0" w:noHBand="0" w:noVBand="1"/>
      </w:tblPr>
      <w:tblGrid>
        <w:gridCol w:w="459"/>
        <w:gridCol w:w="3523"/>
        <w:gridCol w:w="1878"/>
        <w:gridCol w:w="1787"/>
        <w:gridCol w:w="1697"/>
      </w:tblGrid>
      <w:tr w:rsidR="009E44F7" w:rsidRPr="00574B2A" w:rsidTr="00913682">
        <w:trPr>
          <w:trHeight w:val="408"/>
        </w:trPr>
        <w:tc>
          <w:tcPr>
            <w:tcW w:w="3982" w:type="dxa"/>
            <w:gridSpan w:val="2"/>
            <w:tcBorders>
              <w:top w:val="single" w:sz="4" w:space="0" w:color="auto"/>
              <w:left w:val="single" w:sz="4" w:space="0" w:color="auto"/>
              <w:bottom w:val="nil"/>
              <w:right w:val="nil"/>
            </w:tcBorders>
            <w:shd w:val="clear" w:color="auto" w:fill="0070C0"/>
            <w:noWrap/>
            <w:vAlign w:val="center"/>
          </w:tcPr>
          <w:p w:rsidR="009E44F7" w:rsidRPr="00574B2A" w:rsidRDefault="002E2A70" w:rsidP="00913682">
            <w:pPr>
              <w:spacing w:after="0" w:line="276" w:lineRule="auto"/>
              <w:rPr>
                <w:rFonts w:eastAsia="Times New Roman" w:cs="Calibri"/>
                <w:color w:val="FFFFFF" w:themeColor="background1"/>
                <w:sz w:val="19"/>
                <w:szCs w:val="19"/>
                <w:lang w:val="sq-AL"/>
              </w:rPr>
            </w:pPr>
            <w:r w:rsidRPr="00574B2A">
              <w:rPr>
                <w:rFonts w:eastAsia="Times New Roman" w:cs="Arial"/>
                <w:b/>
                <w:bCs/>
                <w:color w:val="FFFFFF" w:themeColor="background1"/>
                <w:sz w:val="19"/>
                <w:szCs w:val="19"/>
                <w:lang w:val="sq-AL"/>
              </w:rPr>
              <w:t>PROGRAMET</w:t>
            </w:r>
          </w:p>
        </w:tc>
        <w:tc>
          <w:tcPr>
            <w:tcW w:w="1878" w:type="dxa"/>
            <w:tcBorders>
              <w:top w:val="single" w:sz="4" w:space="0" w:color="auto"/>
              <w:left w:val="single" w:sz="4" w:space="0" w:color="auto"/>
              <w:bottom w:val="single" w:sz="4" w:space="0" w:color="auto"/>
              <w:right w:val="single" w:sz="4" w:space="0" w:color="auto"/>
            </w:tcBorders>
            <w:shd w:val="clear" w:color="auto" w:fill="0070C0"/>
            <w:noWrap/>
            <w:vAlign w:val="center"/>
          </w:tcPr>
          <w:p w:rsidR="009E44F7" w:rsidRPr="00574B2A" w:rsidRDefault="009E44F7" w:rsidP="00913682">
            <w:pPr>
              <w:spacing w:after="0" w:line="276"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2018</w:t>
            </w:r>
          </w:p>
        </w:tc>
        <w:tc>
          <w:tcPr>
            <w:tcW w:w="1787" w:type="dxa"/>
            <w:tcBorders>
              <w:top w:val="single" w:sz="4" w:space="0" w:color="auto"/>
              <w:left w:val="nil"/>
              <w:bottom w:val="single" w:sz="4" w:space="0" w:color="auto"/>
              <w:right w:val="single" w:sz="4" w:space="0" w:color="auto"/>
            </w:tcBorders>
            <w:shd w:val="clear" w:color="auto" w:fill="0070C0"/>
            <w:noWrap/>
            <w:vAlign w:val="center"/>
          </w:tcPr>
          <w:p w:rsidR="009E44F7" w:rsidRPr="00574B2A" w:rsidRDefault="009E44F7" w:rsidP="00913682">
            <w:pPr>
              <w:spacing w:after="0" w:line="276"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2019</w:t>
            </w:r>
          </w:p>
        </w:tc>
        <w:tc>
          <w:tcPr>
            <w:tcW w:w="1697" w:type="dxa"/>
            <w:tcBorders>
              <w:top w:val="single" w:sz="4" w:space="0" w:color="auto"/>
              <w:left w:val="nil"/>
              <w:bottom w:val="single" w:sz="4" w:space="0" w:color="auto"/>
              <w:right w:val="single" w:sz="4" w:space="0" w:color="auto"/>
            </w:tcBorders>
            <w:shd w:val="clear" w:color="auto" w:fill="0070C0"/>
            <w:noWrap/>
            <w:vAlign w:val="center"/>
          </w:tcPr>
          <w:p w:rsidR="009E44F7" w:rsidRPr="00574B2A" w:rsidRDefault="009E44F7" w:rsidP="00913682">
            <w:pPr>
              <w:spacing w:after="0" w:line="276"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2020</w:t>
            </w:r>
          </w:p>
        </w:tc>
      </w:tr>
      <w:tr w:rsidR="009E44F7" w:rsidRPr="00574B2A" w:rsidTr="00913682">
        <w:trPr>
          <w:trHeight w:val="259"/>
        </w:trPr>
        <w:tc>
          <w:tcPr>
            <w:tcW w:w="459" w:type="dxa"/>
            <w:tcBorders>
              <w:top w:val="single" w:sz="4" w:space="0" w:color="auto"/>
              <w:left w:val="single" w:sz="4" w:space="0" w:color="auto"/>
              <w:bottom w:val="single" w:sz="4" w:space="0" w:color="auto"/>
              <w:right w:val="single" w:sz="4" w:space="0" w:color="auto"/>
            </w:tcBorders>
            <w:shd w:val="clear" w:color="000000" w:fill="FFFFFF"/>
            <w:noWrap/>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P.1</w:t>
            </w:r>
          </w:p>
        </w:tc>
        <w:tc>
          <w:tcPr>
            <w:tcW w:w="3523" w:type="dxa"/>
            <w:tcBorders>
              <w:top w:val="single" w:sz="4" w:space="0" w:color="auto"/>
              <w:left w:val="single" w:sz="4" w:space="0" w:color="auto"/>
              <w:bottom w:val="single" w:sz="4" w:space="0" w:color="auto"/>
              <w:right w:val="single" w:sz="4" w:space="0" w:color="auto"/>
            </w:tcBorders>
            <w:shd w:val="clear" w:color="000000" w:fill="FFFFFF"/>
            <w:vAlign w:val="bottom"/>
          </w:tcPr>
          <w:p w:rsidR="009E44F7" w:rsidRPr="00574B2A" w:rsidRDefault="002D6A4D"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 xml:space="preserve">Menaxhim, </w:t>
            </w:r>
            <w:r w:rsidR="009E44F7" w:rsidRPr="00574B2A">
              <w:rPr>
                <w:rFonts w:eastAsia="Times New Roman" w:cs="Calibri"/>
                <w:color w:val="000000"/>
                <w:sz w:val="19"/>
                <w:szCs w:val="19"/>
                <w:lang w:val="sq-AL"/>
              </w:rPr>
              <w:t>Administrim</w:t>
            </w:r>
          </w:p>
        </w:tc>
        <w:tc>
          <w:tcPr>
            <w:tcW w:w="1878"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224,155</w:t>
            </w:r>
          </w:p>
        </w:tc>
        <w:tc>
          <w:tcPr>
            <w:tcW w:w="178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273,868</w:t>
            </w:r>
          </w:p>
        </w:tc>
        <w:tc>
          <w:tcPr>
            <w:tcW w:w="169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266,216</w:t>
            </w:r>
          </w:p>
        </w:tc>
      </w:tr>
      <w:tr w:rsidR="009E44F7" w:rsidRPr="00574B2A" w:rsidTr="00913682">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P.2</w:t>
            </w:r>
          </w:p>
        </w:tc>
        <w:tc>
          <w:tcPr>
            <w:tcW w:w="3523" w:type="dxa"/>
            <w:tcBorders>
              <w:top w:val="nil"/>
              <w:left w:val="single" w:sz="4" w:space="0" w:color="auto"/>
              <w:bottom w:val="single" w:sz="4" w:space="0" w:color="auto"/>
              <w:right w:val="single" w:sz="4" w:space="0" w:color="auto"/>
            </w:tcBorders>
            <w:shd w:val="clear" w:color="000000" w:fill="FFFFFF"/>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Infrastruktura Rrugore</w:t>
            </w:r>
          </w:p>
        </w:tc>
        <w:tc>
          <w:tcPr>
            <w:tcW w:w="1878"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444,886</w:t>
            </w:r>
          </w:p>
        </w:tc>
        <w:tc>
          <w:tcPr>
            <w:tcW w:w="178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395,958</w:t>
            </w:r>
          </w:p>
        </w:tc>
        <w:tc>
          <w:tcPr>
            <w:tcW w:w="169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57,360</w:t>
            </w:r>
          </w:p>
        </w:tc>
      </w:tr>
      <w:tr w:rsidR="009E44F7" w:rsidRPr="00574B2A" w:rsidTr="00913682">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P.3</w:t>
            </w:r>
          </w:p>
        </w:tc>
        <w:tc>
          <w:tcPr>
            <w:tcW w:w="3523" w:type="dxa"/>
            <w:tcBorders>
              <w:top w:val="nil"/>
              <w:left w:val="single" w:sz="4" w:space="0" w:color="auto"/>
              <w:bottom w:val="single" w:sz="4" w:space="0" w:color="auto"/>
              <w:right w:val="single" w:sz="4" w:space="0" w:color="auto"/>
            </w:tcBorders>
            <w:shd w:val="clear" w:color="000000" w:fill="FFFFFF"/>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Sh</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rbimet Publike</w:t>
            </w:r>
          </w:p>
        </w:tc>
        <w:tc>
          <w:tcPr>
            <w:tcW w:w="1878"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266,758</w:t>
            </w:r>
          </w:p>
        </w:tc>
        <w:tc>
          <w:tcPr>
            <w:tcW w:w="178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849,749</w:t>
            </w:r>
          </w:p>
        </w:tc>
        <w:tc>
          <w:tcPr>
            <w:tcW w:w="169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111,115</w:t>
            </w:r>
          </w:p>
        </w:tc>
      </w:tr>
      <w:tr w:rsidR="009E44F7" w:rsidRPr="00574B2A" w:rsidTr="00913682">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P.4</w:t>
            </w:r>
          </w:p>
        </w:tc>
        <w:tc>
          <w:tcPr>
            <w:tcW w:w="3523" w:type="dxa"/>
            <w:tcBorders>
              <w:top w:val="nil"/>
              <w:left w:val="single" w:sz="4" w:space="0" w:color="auto"/>
              <w:bottom w:val="single" w:sz="4" w:space="0" w:color="auto"/>
              <w:right w:val="single" w:sz="4" w:space="0" w:color="auto"/>
            </w:tcBorders>
            <w:shd w:val="clear" w:color="000000" w:fill="FFFFFF"/>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Uj</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sjell</w:t>
            </w:r>
            <w:r w:rsidR="00B46278" w:rsidRPr="00574B2A">
              <w:rPr>
                <w:rFonts w:eastAsia="Times New Roman" w:cs="Calibri"/>
                <w:color w:val="000000"/>
                <w:sz w:val="19"/>
                <w:szCs w:val="19"/>
                <w:lang w:val="sq-AL"/>
              </w:rPr>
              <w:t>ë</w:t>
            </w:r>
            <w:r w:rsidR="002D6A4D" w:rsidRPr="00574B2A">
              <w:rPr>
                <w:rFonts w:eastAsia="Times New Roman" w:cs="Calibri"/>
                <w:color w:val="000000"/>
                <w:sz w:val="19"/>
                <w:szCs w:val="19"/>
                <w:lang w:val="sq-AL"/>
              </w:rPr>
              <w:t>s-</w:t>
            </w:r>
            <w:r w:rsidRPr="00574B2A">
              <w:rPr>
                <w:rFonts w:eastAsia="Times New Roman" w:cs="Calibri"/>
                <w:color w:val="000000"/>
                <w:sz w:val="19"/>
                <w:szCs w:val="19"/>
                <w:lang w:val="sq-AL"/>
              </w:rPr>
              <w:t>Kanalizime</w:t>
            </w:r>
          </w:p>
        </w:tc>
        <w:tc>
          <w:tcPr>
            <w:tcW w:w="1878"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498,519</w:t>
            </w:r>
          </w:p>
        </w:tc>
        <w:tc>
          <w:tcPr>
            <w:tcW w:w="178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673,019</w:t>
            </w:r>
          </w:p>
        </w:tc>
        <w:tc>
          <w:tcPr>
            <w:tcW w:w="169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18,880</w:t>
            </w:r>
          </w:p>
        </w:tc>
      </w:tr>
      <w:tr w:rsidR="009E44F7" w:rsidRPr="00574B2A" w:rsidTr="00913682">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P.5</w:t>
            </w:r>
          </w:p>
        </w:tc>
        <w:tc>
          <w:tcPr>
            <w:tcW w:w="3523" w:type="dxa"/>
            <w:tcBorders>
              <w:top w:val="nil"/>
              <w:left w:val="single" w:sz="4" w:space="0" w:color="auto"/>
              <w:bottom w:val="single" w:sz="4" w:space="0" w:color="auto"/>
              <w:right w:val="single" w:sz="4" w:space="0" w:color="auto"/>
            </w:tcBorders>
            <w:shd w:val="clear" w:color="000000" w:fill="FFFFFF"/>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Arsimi</w:t>
            </w:r>
            <w:r w:rsidR="002D6A4D" w:rsidRPr="00574B2A">
              <w:rPr>
                <w:rFonts w:eastAsia="Times New Roman" w:cs="Calibri"/>
                <w:color w:val="000000"/>
                <w:sz w:val="19"/>
                <w:szCs w:val="19"/>
                <w:lang w:val="sq-AL"/>
              </w:rPr>
              <w:t xml:space="preserve"> Parashkollor</w:t>
            </w:r>
          </w:p>
        </w:tc>
        <w:tc>
          <w:tcPr>
            <w:tcW w:w="1878"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444,892</w:t>
            </w:r>
          </w:p>
        </w:tc>
        <w:tc>
          <w:tcPr>
            <w:tcW w:w="178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178,841</w:t>
            </w:r>
          </w:p>
        </w:tc>
        <w:tc>
          <w:tcPr>
            <w:tcW w:w="169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191,150</w:t>
            </w:r>
          </w:p>
        </w:tc>
      </w:tr>
      <w:tr w:rsidR="009E44F7" w:rsidRPr="00574B2A" w:rsidTr="00913682">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P.6</w:t>
            </w:r>
          </w:p>
        </w:tc>
        <w:tc>
          <w:tcPr>
            <w:tcW w:w="3523" w:type="dxa"/>
            <w:tcBorders>
              <w:top w:val="nil"/>
              <w:left w:val="single" w:sz="4" w:space="0" w:color="auto"/>
              <w:bottom w:val="single" w:sz="4" w:space="0" w:color="auto"/>
              <w:right w:val="single" w:sz="4" w:space="0" w:color="auto"/>
            </w:tcBorders>
            <w:shd w:val="clear" w:color="000000" w:fill="FFFFFF"/>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Sh</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rbimi Social</w:t>
            </w:r>
          </w:p>
        </w:tc>
        <w:tc>
          <w:tcPr>
            <w:tcW w:w="1878"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166,569</w:t>
            </w:r>
          </w:p>
        </w:tc>
        <w:tc>
          <w:tcPr>
            <w:tcW w:w="178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174,780</w:t>
            </w:r>
          </w:p>
        </w:tc>
        <w:tc>
          <w:tcPr>
            <w:tcW w:w="169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201,053</w:t>
            </w:r>
          </w:p>
        </w:tc>
      </w:tr>
      <w:tr w:rsidR="009E44F7" w:rsidRPr="00574B2A" w:rsidTr="00913682">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P.7</w:t>
            </w:r>
          </w:p>
        </w:tc>
        <w:tc>
          <w:tcPr>
            <w:tcW w:w="3523" w:type="dxa"/>
            <w:tcBorders>
              <w:top w:val="nil"/>
              <w:left w:val="single" w:sz="4" w:space="0" w:color="auto"/>
              <w:bottom w:val="single" w:sz="4" w:space="0" w:color="auto"/>
              <w:right w:val="single" w:sz="4" w:space="0" w:color="auto"/>
            </w:tcBorders>
            <w:shd w:val="clear" w:color="000000" w:fill="FFFFFF"/>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Kultura,</w:t>
            </w:r>
            <w:r w:rsidR="002D6A4D" w:rsidRPr="00574B2A">
              <w:rPr>
                <w:rFonts w:eastAsia="Times New Roman" w:cs="Calibri"/>
                <w:color w:val="000000"/>
                <w:sz w:val="19"/>
                <w:szCs w:val="19"/>
                <w:lang w:val="sq-AL"/>
              </w:rPr>
              <w:t xml:space="preserve"> </w:t>
            </w:r>
            <w:r w:rsidRPr="00574B2A">
              <w:rPr>
                <w:rFonts w:eastAsia="Times New Roman" w:cs="Calibri"/>
                <w:color w:val="000000"/>
                <w:sz w:val="19"/>
                <w:szCs w:val="19"/>
                <w:lang w:val="sq-AL"/>
              </w:rPr>
              <w:t>Rinia,</w:t>
            </w:r>
            <w:r w:rsidR="002D6A4D" w:rsidRPr="00574B2A">
              <w:rPr>
                <w:rFonts w:eastAsia="Times New Roman" w:cs="Calibri"/>
                <w:color w:val="000000"/>
                <w:sz w:val="19"/>
                <w:szCs w:val="19"/>
                <w:lang w:val="sq-AL"/>
              </w:rPr>
              <w:t xml:space="preserve"> </w:t>
            </w:r>
            <w:r w:rsidRPr="00574B2A">
              <w:rPr>
                <w:rFonts w:eastAsia="Times New Roman" w:cs="Calibri"/>
                <w:color w:val="000000"/>
                <w:sz w:val="19"/>
                <w:szCs w:val="19"/>
                <w:lang w:val="sq-AL"/>
              </w:rPr>
              <w:t>Sporti</w:t>
            </w:r>
          </w:p>
        </w:tc>
        <w:tc>
          <w:tcPr>
            <w:tcW w:w="1878"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12,000</w:t>
            </w:r>
          </w:p>
        </w:tc>
        <w:tc>
          <w:tcPr>
            <w:tcW w:w="178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8,000</w:t>
            </w:r>
          </w:p>
        </w:tc>
        <w:tc>
          <w:tcPr>
            <w:tcW w:w="169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11,174</w:t>
            </w:r>
          </w:p>
        </w:tc>
      </w:tr>
      <w:tr w:rsidR="009E44F7" w:rsidRPr="00574B2A" w:rsidTr="00913682">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P.8</w:t>
            </w:r>
          </w:p>
        </w:tc>
        <w:tc>
          <w:tcPr>
            <w:tcW w:w="3523" w:type="dxa"/>
            <w:tcBorders>
              <w:top w:val="nil"/>
              <w:left w:val="single" w:sz="4" w:space="0" w:color="auto"/>
              <w:bottom w:val="single" w:sz="4" w:space="0" w:color="auto"/>
              <w:right w:val="single" w:sz="4" w:space="0" w:color="auto"/>
            </w:tcBorders>
            <w:shd w:val="clear" w:color="000000" w:fill="FFFFFF"/>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Bujq</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si, Kullim,</w:t>
            </w:r>
            <w:r w:rsidR="002D6A4D" w:rsidRPr="00574B2A">
              <w:rPr>
                <w:rFonts w:eastAsia="Times New Roman" w:cs="Calibri"/>
                <w:color w:val="000000"/>
                <w:sz w:val="19"/>
                <w:szCs w:val="19"/>
                <w:lang w:val="sq-AL"/>
              </w:rPr>
              <w:t xml:space="preserve"> </w:t>
            </w:r>
            <w:r w:rsidRPr="00574B2A">
              <w:rPr>
                <w:rFonts w:eastAsia="Times New Roman" w:cs="Calibri"/>
                <w:color w:val="000000"/>
                <w:sz w:val="19"/>
                <w:szCs w:val="19"/>
                <w:lang w:val="sq-AL"/>
              </w:rPr>
              <w:t>Peshkim</w:t>
            </w:r>
          </w:p>
        </w:tc>
        <w:tc>
          <w:tcPr>
            <w:tcW w:w="1878"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140,630</w:t>
            </w:r>
          </w:p>
        </w:tc>
        <w:tc>
          <w:tcPr>
            <w:tcW w:w="178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2,898,430</w:t>
            </w:r>
          </w:p>
        </w:tc>
        <w:tc>
          <w:tcPr>
            <w:tcW w:w="169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22,723</w:t>
            </w:r>
          </w:p>
        </w:tc>
      </w:tr>
      <w:tr w:rsidR="009E44F7" w:rsidRPr="00574B2A" w:rsidTr="00913682">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P.9</w:t>
            </w:r>
          </w:p>
        </w:tc>
        <w:tc>
          <w:tcPr>
            <w:tcW w:w="3523" w:type="dxa"/>
            <w:tcBorders>
              <w:top w:val="nil"/>
              <w:left w:val="single" w:sz="4" w:space="0" w:color="auto"/>
              <w:bottom w:val="single" w:sz="4" w:space="0" w:color="auto"/>
              <w:right w:val="single" w:sz="4" w:space="0" w:color="auto"/>
            </w:tcBorders>
            <w:shd w:val="clear" w:color="000000" w:fill="FFFFFF"/>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MNZ dhe Emergjenca Civile</w:t>
            </w:r>
          </w:p>
        </w:tc>
        <w:tc>
          <w:tcPr>
            <w:tcW w:w="1878"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45,920</w:t>
            </w:r>
          </w:p>
        </w:tc>
        <w:tc>
          <w:tcPr>
            <w:tcW w:w="178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45,920</w:t>
            </w:r>
          </w:p>
        </w:tc>
        <w:tc>
          <w:tcPr>
            <w:tcW w:w="169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49,524</w:t>
            </w:r>
          </w:p>
        </w:tc>
      </w:tr>
      <w:tr w:rsidR="009E44F7" w:rsidRPr="00574B2A" w:rsidTr="00913682">
        <w:trPr>
          <w:trHeight w:val="201"/>
        </w:trPr>
        <w:tc>
          <w:tcPr>
            <w:tcW w:w="3982" w:type="dxa"/>
            <w:gridSpan w:val="2"/>
            <w:tcBorders>
              <w:top w:val="nil"/>
              <w:left w:val="single" w:sz="4" w:space="0" w:color="auto"/>
              <w:bottom w:val="single" w:sz="4" w:space="0" w:color="auto"/>
              <w:right w:val="nil"/>
            </w:tcBorders>
            <w:shd w:val="clear" w:color="auto" w:fill="F2F2F2" w:themeFill="background1" w:themeFillShade="F2"/>
            <w:noWrap/>
            <w:vAlign w:val="center"/>
            <w:hideMark/>
          </w:tcPr>
          <w:p w:rsidR="009E44F7" w:rsidRPr="00574B2A" w:rsidRDefault="008D4648" w:rsidP="00913682">
            <w:pPr>
              <w:spacing w:after="0" w:line="276" w:lineRule="auto"/>
              <w:rPr>
                <w:rFonts w:eastAsia="Times New Roman" w:cs="Calibri"/>
                <w:b/>
                <w:bCs/>
                <w:color w:val="000000"/>
                <w:sz w:val="19"/>
                <w:szCs w:val="19"/>
                <w:lang w:val="sq-AL"/>
              </w:rPr>
            </w:pPr>
            <w:r w:rsidRPr="00574B2A">
              <w:rPr>
                <w:rFonts w:eastAsia="Times New Roman" w:cs="Arial"/>
                <w:b/>
                <w:bCs/>
                <w:color w:val="000000"/>
                <w:sz w:val="19"/>
                <w:szCs w:val="19"/>
                <w:lang w:val="sq-AL"/>
              </w:rPr>
              <w:t>TOTALI</w:t>
            </w:r>
          </w:p>
        </w:tc>
        <w:tc>
          <w:tcPr>
            <w:tcW w:w="1878"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9E44F7" w:rsidRPr="00574B2A" w:rsidRDefault="009E44F7" w:rsidP="00913682">
            <w:pPr>
              <w:spacing w:after="0" w:line="276" w:lineRule="auto"/>
              <w:jc w:val="center"/>
              <w:rPr>
                <w:rFonts w:eastAsia="Times New Roman" w:cs="Calibri"/>
                <w:b/>
                <w:bCs/>
                <w:color w:val="000000"/>
                <w:sz w:val="19"/>
                <w:szCs w:val="19"/>
                <w:lang w:val="sq-AL"/>
              </w:rPr>
            </w:pPr>
            <w:r w:rsidRPr="00574B2A">
              <w:rPr>
                <w:rFonts w:eastAsia="Times New Roman" w:cs="Calibri"/>
                <w:b/>
                <w:bCs/>
                <w:color w:val="000000"/>
                <w:sz w:val="19"/>
                <w:szCs w:val="19"/>
                <w:lang w:val="sq-AL"/>
              </w:rPr>
              <w:t>2,244,329</w:t>
            </w:r>
          </w:p>
        </w:tc>
        <w:tc>
          <w:tcPr>
            <w:tcW w:w="1787" w:type="dxa"/>
            <w:tcBorders>
              <w:top w:val="nil"/>
              <w:left w:val="nil"/>
              <w:bottom w:val="single" w:sz="4" w:space="0" w:color="auto"/>
              <w:right w:val="single" w:sz="4" w:space="0" w:color="auto"/>
            </w:tcBorders>
            <w:shd w:val="clear" w:color="auto" w:fill="F2F2F2" w:themeFill="background1" w:themeFillShade="F2"/>
            <w:noWrap/>
            <w:vAlign w:val="center"/>
            <w:hideMark/>
          </w:tcPr>
          <w:p w:rsidR="009E44F7" w:rsidRPr="00574B2A" w:rsidRDefault="009E44F7" w:rsidP="00913682">
            <w:pPr>
              <w:spacing w:after="0" w:line="276" w:lineRule="auto"/>
              <w:jc w:val="center"/>
              <w:rPr>
                <w:rFonts w:eastAsia="Times New Roman" w:cs="Calibri"/>
                <w:b/>
                <w:bCs/>
                <w:color w:val="000000"/>
                <w:sz w:val="19"/>
                <w:szCs w:val="19"/>
                <w:lang w:val="sq-AL"/>
              </w:rPr>
            </w:pPr>
            <w:r w:rsidRPr="00574B2A">
              <w:rPr>
                <w:rFonts w:eastAsia="Times New Roman" w:cs="Calibri"/>
                <w:b/>
                <w:bCs/>
                <w:color w:val="000000"/>
                <w:sz w:val="19"/>
                <w:szCs w:val="19"/>
                <w:lang w:val="sq-AL"/>
              </w:rPr>
              <w:t>5,498,565</w:t>
            </w:r>
          </w:p>
        </w:tc>
        <w:tc>
          <w:tcPr>
            <w:tcW w:w="1697" w:type="dxa"/>
            <w:tcBorders>
              <w:top w:val="nil"/>
              <w:left w:val="nil"/>
              <w:bottom w:val="single" w:sz="4" w:space="0" w:color="auto"/>
              <w:right w:val="single" w:sz="4" w:space="0" w:color="auto"/>
            </w:tcBorders>
            <w:shd w:val="clear" w:color="auto" w:fill="F2F2F2" w:themeFill="background1" w:themeFillShade="F2"/>
            <w:noWrap/>
            <w:vAlign w:val="center"/>
            <w:hideMark/>
          </w:tcPr>
          <w:p w:rsidR="009E44F7" w:rsidRPr="00574B2A" w:rsidRDefault="009E44F7" w:rsidP="00913682">
            <w:pPr>
              <w:spacing w:after="0" w:line="276" w:lineRule="auto"/>
              <w:jc w:val="center"/>
              <w:rPr>
                <w:rFonts w:eastAsia="Times New Roman" w:cs="Calibri"/>
                <w:b/>
                <w:bCs/>
                <w:color w:val="000000"/>
                <w:sz w:val="19"/>
                <w:szCs w:val="19"/>
                <w:lang w:val="sq-AL"/>
              </w:rPr>
            </w:pPr>
            <w:r w:rsidRPr="00574B2A">
              <w:rPr>
                <w:rFonts w:eastAsia="Times New Roman" w:cs="Calibri"/>
                <w:b/>
                <w:bCs/>
                <w:color w:val="000000"/>
                <w:sz w:val="19"/>
                <w:szCs w:val="19"/>
                <w:lang w:val="sq-AL"/>
              </w:rPr>
              <w:t>929,195</w:t>
            </w:r>
          </w:p>
        </w:tc>
      </w:tr>
    </w:tbl>
    <w:p w:rsidR="00844585" w:rsidRPr="00D67F14" w:rsidRDefault="008813D3" w:rsidP="00125971">
      <w:pPr>
        <w:pStyle w:val="Caption"/>
        <w:spacing w:before="120"/>
        <w:rPr>
          <w:b w:val="0"/>
          <w:i/>
          <w:noProof w:val="0"/>
          <w:color w:val="auto"/>
          <w:sz w:val="16"/>
          <w:lang w:val="sq-AL"/>
        </w:rPr>
      </w:pPr>
      <w:bookmarkStart w:id="76" w:name="_Toc485654486"/>
      <w:r w:rsidRPr="00D67F14">
        <w:rPr>
          <w:b w:val="0"/>
          <w:i/>
          <w:noProof w:val="0"/>
          <w:color w:val="auto"/>
          <w:sz w:val="16"/>
          <w:lang w:val="sq-AL"/>
        </w:rPr>
        <w:t xml:space="preserve">Tabela </w:t>
      </w:r>
      <w:r w:rsidR="00EA44C0" w:rsidRPr="00D67F14">
        <w:rPr>
          <w:b w:val="0"/>
          <w:i/>
          <w:noProof w:val="0"/>
          <w:color w:val="auto"/>
          <w:sz w:val="16"/>
          <w:lang w:val="sq-AL"/>
        </w:rPr>
        <w:fldChar w:fldCharType="begin"/>
      </w:r>
      <w:r w:rsidRPr="00D67F14">
        <w:rPr>
          <w:b w:val="0"/>
          <w:i/>
          <w:noProof w:val="0"/>
          <w:color w:val="auto"/>
          <w:sz w:val="16"/>
          <w:lang w:val="sq-AL"/>
        </w:rPr>
        <w:instrText xml:space="preserve"> SEQ Tabela \* ARABIC </w:instrText>
      </w:r>
      <w:r w:rsidR="00EA44C0" w:rsidRPr="00D67F14">
        <w:rPr>
          <w:b w:val="0"/>
          <w:i/>
          <w:noProof w:val="0"/>
          <w:color w:val="auto"/>
          <w:sz w:val="16"/>
          <w:lang w:val="sq-AL"/>
        </w:rPr>
        <w:fldChar w:fldCharType="separate"/>
      </w:r>
      <w:r w:rsidR="00000792">
        <w:rPr>
          <w:b w:val="0"/>
          <w:i/>
          <w:color w:val="auto"/>
          <w:sz w:val="16"/>
          <w:lang w:val="sq-AL"/>
        </w:rPr>
        <w:t>8</w:t>
      </w:r>
      <w:r w:rsidR="00EA44C0" w:rsidRPr="00D67F14">
        <w:rPr>
          <w:b w:val="0"/>
          <w:i/>
          <w:noProof w:val="0"/>
          <w:color w:val="auto"/>
          <w:sz w:val="16"/>
          <w:lang w:val="sq-AL"/>
        </w:rPr>
        <w:fldChar w:fldCharType="end"/>
      </w:r>
      <w:r w:rsidRPr="00D67F14">
        <w:rPr>
          <w:b w:val="0"/>
          <w:i/>
          <w:noProof w:val="0"/>
          <w:color w:val="auto"/>
          <w:sz w:val="16"/>
          <w:lang w:val="sq-AL"/>
        </w:rPr>
        <w:t>: Shpenzimet totale sipas programeve buxhetore për vitet 201</w:t>
      </w:r>
      <w:r w:rsidR="003D71BC" w:rsidRPr="00D67F14">
        <w:rPr>
          <w:b w:val="0"/>
          <w:i/>
          <w:noProof w:val="0"/>
          <w:color w:val="auto"/>
          <w:sz w:val="16"/>
          <w:lang w:val="sq-AL"/>
        </w:rPr>
        <w:t>8</w:t>
      </w:r>
      <w:r w:rsidRPr="00D67F14">
        <w:rPr>
          <w:b w:val="0"/>
          <w:i/>
          <w:noProof w:val="0"/>
          <w:color w:val="auto"/>
          <w:sz w:val="16"/>
          <w:lang w:val="sq-AL"/>
        </w:rPr>
        <w:t>-20</w:t>
      </w:r>
      <w:r w:rsidR="003D71BC" w:rsidRPr="00D67F14">
        <w:rPr>
          <w:b w:val="0"/>
          <w:i/>
          <w:noProof w:val="0"/>
          <w:color w:val="auto"/>
          <w:sz w:val="16"/>
          <w:lang w:val="sq-AL"/>
        </w:rPr>
        <w:t>20</w:t>
      </w:r>
      <w:bookmarkEnd w:id="76"/>
      <w:r w:rsidRPr="00D67F14">
        <w:rPr>
          <w:b w:val="0"/>
          <w:i/>
          <w:noProof w:val="0"/>
          <w:color w:val="auto"/>
          <w:sz w:val="16"/>
          <w:lang w:val="sq-AL"/>
        </w:rPr>
        <w:t xml:space="preserve"> </w:t>
      </w:r>
    </w:p>
    <w:p w:rsidR="00ED156B" w:rsidRPr="00574B2A" w:rsidRDefault="002E3069" w:rsidP="00ED156B">
      <w:pPr>
        <w:spacing w:after="120" w:line="276" w:lineRule="auto"/>
        <w:jc w:val="both"/>
        <w:rPr>
          <w:rFonts w:ascii="Times New Roman" w:hAnsi="Times New Roman" w:cs="Times New Roman"/>
          <w:sz w:val="24"/>
          <w:szCs w:val="24"/>
          <w:lang w:val="sq-AL"/>
        </w:rPr>
      </w:pPr>
      <w:r w:rsidRPr="00574B2A">
        <w:rPr>
          <w:rFonts w:ascii="Times New Roman" w:hAnsi="Times New Roman" w:cs="Times New Roman"/>
          <w:sz w:val="24"/>
          <w:szCs w:val="24"/>
          <w:lang w:val="sq-AL"/>
        </w:rPr>
        <w:t>Shpenzimet</w:t>
      </w:r>
      <w:r w:rsidR="00ED156B" w:rsidRPr="00574B2A">
        <w:rPr>
          <w:rFonts w:ascii="Times New Roman" w:hAnsi="Times New Roman" w:cs="Times New Roman"/>
          <w:bCs/>
          <w:sz w:val="24"/>
          <w:szCs w:val="24"/>
          <w:lang w:val="sq-AL"/>
        </w:rPr>
        <w:t xml:space="preserve"> </w:t>
      </w:r>
      <w:r w:rsidR="00ED156B" w:rsidRPr="00574B2A">
        <w:rPr>
          <w:rFonts w:ascii="Times New Roman" w:hAnsi="Times New Roman" w:cs="Times New Roman"/>
          <w:sz w:val="24"/>
          <w:szCs w:val="24"/>
          <w:lang w:val="sq-AL"/>
        </w:rPr>
        <w:t>p</w:t>
      </w:r>
      <w:r w:rsidR="00B46278" w:rsidRPr="00574B2A">
        <w:rPr>
          <w:rFonts w:ascii="Times New Roman" w:hAnsi="Times New Roman" w:cs="Times New Roman"/>
          <w:sz w:val="24"/>
          <w:szCs w:val="24"/>
          <w:lang w:val="sq-AL"/>
        </w:rPr>
        <w:t>ë</w:t>
      </w:r>
      <w:r w:rsidR="00ED156B" w:rsidRPr="00574B2A">
        <w:rPr>
          <w:rFonts w:ascii="Times New Roman" w:hAnsi="Times New Roman" w:cs="Times New Roman"/>
          <w:sz w:val="24"/>
          <w:szCs w:val="24"/>
          <w:lang w:val="sq-AL"/>
        </w:rPr>
        <w:t>r pagat dhe sigurimet shoq</w:t>
      </w:r>
      <w:r w:rsidR="00B46278" w:rsidRPr="00574B2A">
        <w:rPr>
          <w:rFonts w:ascii="Times New Roman" w:hAnsi="Times New Roman" w:cs="Times New Roman"/>
          <w:sz w:val="24"/>
          <w:szCs w:val="24"/>
          <w:lang w:val="sq-AL"/>
        </w:rPr>
        <w:t>ë</w:t>
      </w:r>
      <w:r w:rsidR="00ED156B" w:rsidRPr="00574B2A">
        <w:rPr>
          <w:rFonts w:ascii="Times New Roman" w:hAnsi="Times New Roman" w:cs="Times New Roman"/>
          <w:sz w:val="24"/>
          <w:szCs w:val="24"/>
          <w:lang w:val="sq-AL"/>
        </w:rPr>
        <w:t>rore, t</w:t>
      </w:r>
      <w:r w:rsidR="00B46278" w:rsidRPr="00574B2A">
        <w:rPr>
          <w:rFonts w:ascii="Times New Roman" w:hAnsi="Times New Roman" w:cs="Times New Roman"/>
          <w:sz w:val="24"/>
          <w:szCs w:val="24"/>
          <w:lang w:val="sq-AL"/>
        </w:rPr>
        <w:t>ë</w:t>
      </w:r>
      <w:r w:rsidR="00ED156B" w:rsidRPr="00574B2A">
        <w:rPr>
          <w:rFonts w:ascii="Times New Roman" w:hAnsi="Times New Roman" w:cs="Times New Roman"/>
          <w:sz w:val="24"/>
          <w:szCs w:val="24"/>
          <w:lang w:val="sq-AL"/>
        </w:rPr>
        <w:t xml:space="preserve"> alokuara </w:t>
      </w:r>
      <w:r w:rsidR="00ED156B" w:rsidRPr="00574B2A">
        <w:rPr>
          <w:rFonts w:ascii="Times New Roman" w:hAnsi="Times New Roman" w:cs="Times New Roman"/>
          <w:bCs/>
          <w:sz w:val="24"/>
          <w:szCs w:val="24"/>
          <w:lang w:val="sq-AL"/>
        </w:rPr>
        <w:t>sipas programeve buxhetore për vitet 2018-2020</w:t>
      </w:r>
      <w:r w:rsidR="00ED156B" w:rsidRPr="00574B2A">
        <w:rPr>
          <w:rFonts w:ascii="Times New Roman" w:hAnsi="Times New Roman" w:cs="Times New Roman"/>
          <w:sz w:val="24"/>
          <w:szCs w:val="24"/>
          <w:lang w:val="sq-AL"/>
        </w:rPr>
        <w:t xml:space="preserve"> në (000 lekë)</w:t>
      </w:r>
      <w:r w:rsidRPr="00574B2A">
        <w:rPr>
          <w:rFonts w:ascii="Times New Roman" w:hAnsi="Times New Roman" w:cs="Times New Roman"/>
          <w:sz w:val="24"/>
          <w:szCs w:val="24"/>
          <w:lang w:val="sq-AL"/>
        </w:rPr>
        <w:t>, paraqiten si m</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posht</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w:t>
      </w:r>
      <w:r w:rsidR="00ED156B" w:rsidRPr="00574B2A">
        <w:rPr>
          <w:rFonts w:ascii="Times New Roman" w:hAnsi="Times New Roman" w:cs="Times New Roman"/>
          <w:sz w:val="24"/>
          <w:szCs w:val="24"/>
          <w:lang w:val="sq-AL"/>
        </w:rPr>
        <w:t xml:space="preserve"> </w:t>
      </w:r>
    </w:p>
    <w:tbl>
      <w:tblPr>
        <w:tblW w:w="9344" w:type="dxa"/>
        <w:tblInd w:w="10" w:type="dxa"/>
        <w:tblLook w:val="04A0" w:firstRow="1" w:lastRow="0" w:firstColumn="1" w:lastColumn="0" w:noHBand="0" w:noVBand="1"/>
      </w:tblPr>
      <w:tblGrid>
        <w:gridCol w:w="459"/>
        <w:gridCol w:w="3523"/>
        <w:gridCol w:w="1878"/>
        <w:gridCol w:w="1787"/>
        <w:gridCol w:w="1697"/>
      </w:tblGrid>
      <w:tr w:rsidR="00EC4621" w:rsidRPr="00574B2A" w:rsidTr="00913682">
        <w:trPr>
          <w:trHeight w:val="259"/>
        </w:trPr>
        <w:tc>
          <w:tcPr>
            <w:tcW w:w="3982" w:type="dxa"/>
            <w:gridSpan w:val="2"/>
            <w:vMerge w:val="restart"/>
            <w:tcBorders>
              <w:top w:val="single" w:sz="4" w:space="0" w:color="auto"/>
              <w:left w:val="single" w:sz="4" w:space="0" w:color="auto"/>
              <w:right w:val="nil"/>
            </w:tcBorders>
            <w:shd w:val="clear" w:color="auto" w:fill="0070C0"/>
            <w:noWrap/>
            <w:vAlign w:val="center"/>
          </w:tcPr>
          <w:p w:rsidR="00EC4621" w:rsidRPr="00574B2A" w:rsidRDefault="00AA03C9" w:rsidP="00EC4621">
            <w:pPr>
              <w:spacing w:after="0" w:line="240" w:lineRule="auto"/>
              <w:rPr>
                <w:rFonts w:eastAsia="Times New Roman" w:cs="Calibri"/>
                <w:color w:val="FFFFFF" w:themeColor="background1"/>
                <w:sz w:val="19"/>
                <w:szCs w:val="19"/>
                <w:lang w:val="sq-AL"/>
              </w:rPr>
            </w:pPr>
            <w:r w:rsidRPr="00574B2A">
              <w:rPr>
                <w:color w:val="FFFFFF" w:themeColor="background1"/>
                <w:sz w:val="19"/>
                <w:szCs w:val="19"/>
                <w:lang w:val="sq-AL"/>
              </w:rPr>
              <w:br w:type="page"/>
            </w:r>
            <w:r w:rsidR="00EC4621" w:rsidRPr="00574B2A">
              <w:rPr>
                <w:rFonts w:eastAsia="Times New Roman" w:cs="Arial"/>
                <w:b/>
                <w:bCs/>
                <w:color w:val="FFFFFF" w:themeColor="background1"/>
                <w:sz w:val="19"/>
                <w:szCs w:val="19"/>
                <w:lang w:val="sq-AL"/>
              </w:rPr>
              <w:t>PROGRAMET</w:t>
            </w:r>
          </w:p>
        </w:tc>
        <w:tc>
          <w:tcPr>
            <w:tcW w:w="5362" w:type="dxa"/>
            <w:gridSpan w:val="3"/>
            <w:tcBorders>
              <w:top w:val="single" w:sz="4" w:space="0" w:color="auto"/>
              <w:left w:val="single" w:sz="4" w:space="0" w:color="auto"/>
              <w:bottom w:val="single" w:sz="4" w:space="0" w:color="auto"/>
              <w:right w:val="single" w:sz="4" w:space="0" w:color="auto"/>
            </w:tcBorders>
            <w:shd w:val="clear" w:color="auto" w:fill="0070C0"/>
            <w:noWrap/>
            <w:vAlign w:val="center"/>
          </w:tcPr>
          <w:p w:rsidR="00EC4621" w:rsidRPr="00574B2A" w:rsidRDefault="00EC4621" w:rsidP="00883FE1">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Paga dhe Sigurime</w:t>
            </w:r>
          </w:p>
        </w:tc>
      </w:tr>
      <w:tr w:rsidR="00EC4621" w:rsidRPr="00574B2A" w:rsidTr="00913682">
        <w:trPr>
          <w:trHeight w:val="259"/>
        </w:trPr>
        <w:tc>
          <w:tcPr>
            <w:tcW w:w="3982" w:type="dxa"/>
            <w:gridSpan w:val="2"/>
            <w:vMerge/>
            <w:tcBorders>
              <w:left w:val="single" w:sz="4" w:space="0" w:color="auto"/>
              <w:bottom w:val="nil"/>
              <w:right w:val="nil"/>
            </w:tcBorders>
            <w:shd w:val="clear" w:color="auto" w:fill="0070C0"/>
            <w:noWrap/>
            <w:vAlign w:val="bottom"/>
          </w:tcPr>
          <w:p w:rsidR="00EC4621" w:rsidRPr="00574B2A" w:rsidRDefault="00EC4621" w:rsidP="00883FE1">
            <w:pPr>
              <w:spacing w:after="0" w:line="240" w:lineRule="auto"/>
              <w:rPr>
                <w:rFonts w:eastAsia="Times New Roman" w:cs="Arial"/>
                <w:b/>
                <w:bCs/>
                <w:color w:val="FFFFFF" w:themeColor="background1"/>
                <w:sz w:val="19"/>
                <w:szCs w:val="19"/>
                <w:lang w:val="sq-AL"/>
              </w:rPr>
            </w:pPr>
          </w:p>
        </w:tc>
        <w:tc>
          <w:tcPr>
            <w:tcW w:w="1878" w:type="dxa"/>
            <w:tcBorders>
              <w:top w:val="single" w:sz="4" w:space="0" w:color="auto"/>
              <w:left w:val="single" w:sz="4" w:space="0" w:color="auto"/>
              <w:bottom w:val="single" w:sz="4" w:space="0" w:color="auto"/>
              <w:right w:val="single" w:sz="4" w:space="0" w:color="auto"/>
            </w:tcBorders>
            <w:shd w:val="clear" w:color="auto" w:fill="0070C0"/>
            <w:noWrap/>
            <w:vAlign w:val="bottom"/>
          </w:tcPr>
          <w:p w:rsidR="00EC4621" w:rsidRPr="00574B2A" w:rsidRDefault="00EC4621" w:rsidP="00883FE1">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2018</w:t>
            </w:r>
          </w:p>
        </w:tc>
        <w:tc>
          <w:tcPr>
            <w:tcW w:w="1787" w:type="dxa"/>
            <w:tcBorders>
              <w:top w:val="single" w:sz="4" w:space="0" w:color="auto"/>
              <w:left w:val="nil"/>
              <w:bottom w:val="single" w:sz="4" w:space="0" w:color="auto"/>
              <w:right w:val="single" w:sz="4" w:space="0" w:color="auto"/>
            </w:tcBorders>
            <w:shd w:val="clear" w:color="auto" w:fill="0070C0"/>
            <w:noWrap/>
            <w:vAlign w:val="bottom"/>
          </w:tcPr>
          <w:p w:rsidR="00EC4621" w:rsidRPr="00574B2A" w:rsidRDefault="00EC4621" w:rsidP="00883FE1">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2019</w:t>
            </w:r>
          </w:p>
        </w:tc>
        <w:tc>
          <w:tcPr>
            <w:tcW w:w="1697" w:type="dxa"/>
            <w:tcBorders>
              <w:top w:val="single" w:sz="4" w:space="0" w:color="auto"/>
              <w:left w:val="nil"/>
              <w:bottom w:val="single" w:sz="4" w:space="0" w:color="auto"/>
              <w:right w:val="single" w:sz="4" w:space="0" w:color="auto"/>
            </w:tcBorders>
            <w:shd w:val="clear" w:color="auto" w:fill="0070C0"/>
            <w:noWrap/>
            <w:vAlign w:val="bottom"/>
          </w:tcPr>
          <w:p w:rsidR="00EC4621" w:rsidRPr="00574B2A" w:rsidRDefault="00EC4621" w:rsidP="00883FE1">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2020</w:t>
            </w:r>
          </w:p>
        </w:tc>
      </w:tr>
      <w:tr w:rsidR="00EC4621" w:rsidRPr="00574B2A" w:rsidTr="00815840">
        <w:trPr>
          <w:trHeight w:val="259"/>
        </w:trPr>
        <w:tc>
          <w:tcPr>
            <w:tcW w:w="4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P.1</w:t>
            </w:r>
          </w:p>
        </w:tc>
        <w:tc>
          <w:tcPr>
            <w:tcW w:w="3523" w:type="dxa"/>
            <w:tcBorders>
              <w:top w:val="single" w:sz="4" w:space="0" w:color="auto"/>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Menaxhim, Administrim</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187,235</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232,204</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227,317</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P.2</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Infrastruktura Rrugore</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3,896</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4,107</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4,517</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P.3</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Sh</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rbimet Publike</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21,526</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22,244</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23,278</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P.4</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Uj</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sjell</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s-Kanalizime</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4,519</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4,519</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4,840</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P.5</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Arsimi Parashkollor</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96,532</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96,532</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103,387</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P.6</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Sh</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rbimi Social</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2,508</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2,508</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2,686</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P.7</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Kultura, Rinia, Sporti</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9"/>
                <w:szCs w:val="19"/>
                <w:lang w:val="sq-AL"/>
              </w:rPr>
            </w:pPr>
            <w:r w:rsidRPr="00574B2A">
              <w:rPr>
                <w:rFonts w:eastAsia="Times New Roman" w:cs="Calibri"/>
                <w:color w:val="000000"/>
                <w:sz w:val="19"/>
                <w:szCs w:val="19"/>
                <w:lang w:val="sq-AL"/>
              </w:rPr>
              <w:t>0</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9"/>
                <w:szCs w:val="19"/>
                <w:lang w:val="sq-AL"/>
              </w:rPr>
            </w:pPr>
            <w:r w:rsidRPr="00574B2A">
              <w:rPr>
                <w:rFonts w:eastAsia="Times New Roman" w:cs="Calibri"/>
                <w:color w:val="000000"/>
                <w:sz w:val="19"/>
                <w:szCs w:val="19"/>
                <w:lang w:val="sq-AL"/>
              </w:rPr>
              <w:t>0</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9"/>
                <w:szCs w:val="19"/>
                <w:lang w:val="sq-AL"/>
              </w:rPr>
            </w:pPr>
            <w:r w:rsidRPr="00574B2A">
              <w:rPr>
                <w:rFonts w:eastAsia="Times New Roman" w:cs="Calibri"/>
                <w:color w:val="000000"/>
                <w:sz w:val="19"/>
                <w:szCs w:val="19"/>
                <w:lang w:val="sq-AL"/>
              </w:rPr>
              <w:t>0</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P.8</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Bujq</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si, Kullim, Peshkim</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1,284</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1,284</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1,375</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P.9</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MNZ dhe Emergjenca Civile</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40,169</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40,169</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43,021</w:t>
            </w:r>
          </w:p>
        </w:tc>
      </w:tr>
      <w:tr w:rsidR="00815840" w:rsidRPr="00574B2A" w:rsidTr="00913682">
        <w:trPr>
          <w:trHeight w:val="259"/>
        </w:trPr>
        <w:tc>
          <w:tcPr>
            <w:tcW w:w="3982" w:type="dxa"/>
            <w:gridSpan w:val="2"/>
            <w:tcBorders>
              <w:top w:val="nil"/>
              <w:left w:val="single" w:sz="4" w:space="0" w:color="auto"/>
              <w:bottom w:val="single" w:sz="4" w:space="0" w:color="auto"/>
              <w:right w:val="nil"/>
            </w:tcBorders>
            <w:shd w:val="clear" w:color="auto" w:fill="F2F2F2" w:themeFill="background1" w:themeFillShade="F2"/>
            <w:noWrap/>
            <w:vAlign w:val="bottom"/>
            <w:hideMark/>
          </w:tcPr>
          <w:p w:rsidR="00815840" w:rsidRPr="00574B2A" w:rsidRDefault="00815840" w:rsidP="00883FE1">
            <w:pPr>
              <w:spacing w:after="0" w:line="240" w:lineRule="auto"/>
              <w:rPr>
                <w:rFonts w:eastAsia="Times New Roman" w:cs="Calibri"/>
                <w:b/>
                <w:bCs/>
                <w:color w:val="000000"/>
                <w:sz w:val="19"/>
                <w:szCs w:val="19"/>
                <w:lang w:val="sq-AL"/>
              </w:rPr>
            </w:pPr>
            <w:r w:rsidRPr="00574B2A">
              <w:rPr>
                <w:rFonts w:eastAsia="Times New Roman" w:cs="Arial"/>
                <w:b/>
                <w:bCs/>
                <w:color w:val="000000"/>
                <w:sz w:val="19"/>
                <w:szCs w:val="19"/>
                <w:lang w:val="sq-AL"/>
              </w:rPr>
              <w:t>TOTALI</w:t>
            </w:r>
          </w:p>
        </w:tc>
        <w:tc>
          <w:tcPr>
            <w:tcW w:w="1878" w:type="dxa"/>
            <w:tcBorders>
              <w:top w:val="nil"/>
              <w:left w:val="single" w:sz="4" w:space="0" w:color="auto"/>
              <w:bottom w:val="single" w:sz="4" w:space="0" w:color="auto"/>
              <w:right w:val="single" w:sz="4" w:space="0" w:color="auto"/>
            </w:tcBorders>
            <w:shd w:val="clear" w:color="auto" w:fill="F2F2F2" w:themeFill="background1" w:themeFillShade="F2"/>
            <w:noWrap/>
            <w:vAlign w:val="center"/>
          </w:tcPr>
          <w:p w:rsidR="00815840" w:rsidRPr="00574B2A" w:rsidRDefault="00815840" w:rsidP="00883FE1">
            <w:pPr>
              <w:spacing w:after="0" w:line="240" w:lineRule="auto"/>
              <w:jc w:val="center"/>
              <w:rPr>
                <w:rFonts w:eastAsia="Times New Roman" w:cs="Calibri"/>
                <w:b/>
                <w:bCs/>
                <w:color w:val="000000"/>
                <w:sz w:val="18"/>
                <w:szCs w:val="18"/>
                <w:lang w:val="sq-AL"/>
              </w:rPr>
            </w:pPr>
            <w:r w:rsidRPr="00574B2A">
              <w:rPr>
                <w:rFonts w:eastAsia="Times New Roman" w:cs="Calibri"/>
                <w:b/>
                <w:bCs/>
                <w:color w:val="000000"/>
                <w:sz w:val="18"/>
                <w:szCs w:val="18"/>
                <w:lang w:val="sq-AL"/>
              </w:rPr>
              <w:t>357,669</w:t>
            </w:r>
          </w:p>
        </w:tc>
        <w:tc>
          <w:tcPr>
            <w:tcW w:w="1787" w:type="dxa"/>
            <w:tcBorders>
              <w:top w:val="nil"/>
              <w:left w:val="nil"/>
              <w:bottom w:val="single" w:sz="4" w:space="0" w:color="auto"/>
              <w:right w:val="single" w:sz="4" w:space="0" w:color="auto"/>
            </w:tcBorders>
            <w:shd w:val="clear" w:color="auto" w:fill="F2F2F2" w:themeFill="background1" w:themeFillShade="F2"/>
            <w:noWrap/>
            <w:vAlign w:val="center"/>
          </w:tcPr>
          <w:p w:rsidR="00815840" w:rsidRPr="00574B2A" w:rsidRDefault="00815840" w:rsidP="00883FE1">
            <w:pPr>
              <w:spacing w:after="0" w:line="240" w:lineRule="auto"/>
              <w:jc w:val="center"/>
              <w:rPr>
                <w:rFonts w:eastAsia="Times New Roman" w:cs="Calibri"/>
                <w:b/>
                <w:bCs/>
                <w:color w:val="000000"/>
                <w:sz w:val="18"/>
                <w:szCs w:val="18"/>
                <w:lang w:val="sq-AL"/>
              </w:rPr>
            </w:pPr>
            <w:r w:rsidRPr="00574B2A">
              <w:rPr>
                <w:rFonts w:eastAsia="Times New Roman" w:cs="Calibri"/>
                <w:b/>
                <w:bCs/>
                <w:color w:val="000000"/>
                <w:sz w:val="18"/>
                <w:szCs w:val="18"/>
                <w:lang w:val="sq-AL"/>
              </w:rPr>
              <w:t>403,567</w:t>
            </w:r>
          </w:p>
        </w:tc>
        <w:tc>
          <w:tcPr>
            <w:tcW w:w="1697" w:type="dxa"/>
            <w:tcBorders>
              <w:top w:val="nil"/>
              <w:left w:val="nil"/>
              <w:bottom w:val="single" w:sz="4" w:space="0" w:color="auto"/>
              <w:right w:val="single" w:sz="4" w:space="0" w:color="auto"/>
            </w:tcBorders>
            <w:shd w:val="clear" w:color="auto" w:fill="F2F2F2" w:themeFill="background1" w:themeFillShade="F2"/>
            <w:noWrap/>
            <w:vAlign w:val="center"/>
          </w:tcPr>
          <w:p w:rsidR="00815840" w:rsidRPr="00574B2A" w:rsidRDefault="00815840" w:rsidP="00883FE1">
            <w:pPr>
              <w:spacing w:after="0" w:line="240" w:lineRule="auto"/>
              <w:jc w:val="center"/>
              <w:rPr>
                <w:rFonts w:eastAsia="Times New Roman" w:cs="Calibri"/>
                <w:b/>
                <w:bCs/>
                <w:color w:val="000000"/>
                <w:sz w:val="18"/>
                <w:szCs w:val="18"/>
                <w:lang w:val="sq-AL"/>
              </w:rPr>
            </w:pPr>
            <w:r w:rsidRPr="00574B2A">
              <w:rPr>
                <w:rFonts w:eastAsia="Times New Roman" w:cs="Calibri"/>
                <w:b/>
                <w:bCs/>
                <w:color w:val="000000"/>
                <w:sz w:val="18"/>
                <w:szCs w:val="18"/>
                <w:lang w:val="sq-AL"/>
              </w:rPr>
              <w:t>410,421</w:t>
            </w:r>
          </w:p>
        </w:tc>
      </w:tr>
    </w:tbl>
    <w:p w:rsidR="002E3069" w:rsidRDefault="0098720C" w:rsidP="0098720C">
      <w:pPr>
        <w:pStyle w:val="Caption"/>
        <w:spacing w:before="120"/>
        <w:rPr>
          <w:b w:val="0"/>
          <w:i/>
          <w:noProof w:val="0"/>
          <w:color w:val="auto"/>
          <w:sz w:val="16"/>
          <w:lang w:val="sq-AL"/>
        </w:rPr>
      </w:pPr>
      <w:bookmarkStart w:id="77" w:name="_Toc485654487"/>
      <w:r w:rsidRPr="00D67F14">
        <w:rPr>
          <w:b w:val="0"/>
          <w:i/>
          <w:noProof w:val="0"/>
          <w:color w:val="auto"/>
          <w:sz w:val="16"/>
          <w:lang w:val="sq-AL"/>
        </w:rPr>
        <w:t xml:space="preserve">Tabela </w:t>
      </w:r>
      <w:r w:rsidRPr="00D67F14">
        <w:rPr>
          <w:b w:val="0"/>
          <w:i/>
          <w:noProof w:val="0"/>
          <w:color w:val="auto"/>
          <w:sz w:val="16"/>
          <w:lang w:val="sq-AL"/>
        </w:rPr>
        <w:fldChar w:fldCharType="begin"/>
      </w:r>
      <w:r w:rsidRPr="00D67F14">
        <w:rPr>
          <w:b w:val="0"/>
          <w:i/>
          <w:noProof w:val="0"/>
          <w:color w:val="auto"/>
          <w:sz w:val="16"/>
          <w:lang w:val="sq-AL"/>
        </w:rPr>
        <w:instrText xml:space="preserve"> SEQ Tabela \* ARABIC </w:instrText>
      </w:r>
      <w:r w:rsidRPr="00D67F14">
        <w:rPr>
          <w:b w:val="0"/>
          <w:i/>
          <w:noProof w:val="0"/>
          <w:color w:val="auto"/>
          <w:sz w:val="16"/>
          <w:lang w:val="sq-AL"/>
        </w:rPr>
        <w:fldChar w:fldCharType="separate"/>
      </w:r>
      <w:r w:rsidR="00000792">
        <w:rPr>
          <w:b w:val="0"/>
          <w:i/>
          <w:color w:val="auto"/>
          <w:sz w:val="16"/>
          <w:lang w:val="sq-AL"/>
        </w:rPr>
        <w:t>9</w:t>
      </w:r>
      <w:r w:rsidRPr="00D67F14">
        <w:rPr>
          <w:b w:val="0"/>
          <w:i/>
          <w:noProof w:val="0"/>
          <w:color w:val="auto"/>
          <w:sz w:val="16"/>
          <w:lang w:val="sq-AL"/>
        </w:rPr>
        <w:fldChar w:fldCharType="end"/>
      </w:r>
      <w:r w:rsidRPr="00D67F14">
        <w:rPr>
          <w:b w:val="0"/>
          <w:i/>
          <w:noProof w:val="0"/>
          <w:color w:val="auto"/>
          <w:sz w:val="16"/>
          <w:lang w:val="sq-AL"/>
        </w:rPr>
        <w:t>: Shpenzimet p</w:t>
      </w:r>
      <w:r w:rsidR="00B46278" w:rsidRPr="00D67F14">
        <w:rPr>
          <w:b w:val="0"/>
          <w:i/>
          <w:noProof w:val="0"/>
          <w:color w:val="auto"/>
          <w:sz w:val="16"/>
          <w:lang w:val="sq-AL"/>
        </w:rPr>
        <w:t>ë</w:t>
      </w:r>
      <w:r w:rsidRPr="00D67F14">
        <w:rPr>
          <w:b w:val="0"/>
          <w:i/>
          <w:noProof w:val="0"/>
          <w:color w:val="auto"/>
          <w:sz w:val="16"/>
          <w:lang w:val="sq-AL"/>
        </w:rPr>
        <w:t>r pagat dhe sigurimet shoq</w:t>
      </w:r>
      <w:r w:rsidR="00B46278" w:rsidRPr="00D67F14">
        <w:rPr>
          <w:b w:val="0"/>
          <w:i/>
          <w:noProof w:val="0"/>
          <w:color w:val="auto"/>
          <w:sz w:val="16"/>
          <w:lang w:val="sq-AL"/>
        </w:rPr>
        <w:t>ë</w:t>
      </w:r>
      <w:r w:rsidRPr="00D67F14">
        <w:rPr>
          <w:b w:val="0"/>
          <w:i/>
          <w:noProof w:val="0"/>
          <w:color w:val="auto"/>
          <w:sz w:val="16"/>
          <w:lang w:val="sq-AL"/>
        </w:rPr>
        <w:t>rore, 2018-2020</w:t>
      </w:r>
      <w:bookmarkEnd w:id="77"/>
    </w:p>
    <w:p w:rsidR="00E920C7" w:rsidRDefault="00E920C7" w:rsidP="00E920C7">
      <w:pPr>
        <w:rPr>
          <w:lang w:val="sq-AL"/>
        </w:rPr>
      </w:pPr>
    </w:p>
    <w:p w:rsidR="00E920C7" w:rsidRDefault="00E920C7" w:rsidP="00E920C7">
      <w:pPr>
        <w:rPr>
          <w:lang w:val="sq-AL"/>
        </w:rPr>
      </w:pPr>
    </w:p>
    <w:p w:rsidR="00E920C7" w:rsidRPr="00E920C7" w:rsidRDefault="00E920C7" w:rsidP="00E920C7">
      <w:pPr>
        <w:rPr>
          <w:lang w:val="sq-AL"/>
        </w:rPr>
      </w:pPr>
    </w:p>
    <w:p w:rsidR="00ED156B" w:rsidRDefault="00757316" w:rsidP="00ED156B">
      <w:pPr>
        <w:spacing w:before="120" w:after="120" w:line="276" w:lineRule="auto"/>
        <w:jc w:val="both"/>
        <w:rPr>
          <w:rFonts w:ascii="Times New Roman" w:hAnsi="Times New Roman" w:cs="Times New Roman"/>
          <w:sz w:val="24"/>
          <w:szCs w:val="24"/>
          <w:lang w:val="sq-AL"/>
        </w:rPr>
      </w:pPr>
      <w:r w:rsidRPr="00574B2A">
        <w:rPr>
          <w:rFonts w:ascii="Times New Roman" w:hAnsi="Times New Roman" w:cs="Times New Roman"/>
          <w:sz w:val="24"/>
          <w:szCs w:val="24"/>
          <w:lang w:val="sq-AL"/>
        </w:rPr>
        <w:t>S</w:t>
      </w:r>
      <w:r w:rsidR="00ED156B" w:rsidRPr="00574B2A">
        <w:rPr>
          <w:rFonts w:ascii="Times New Roman" w:hAnsi="Times New Roman" w:cs="Times New Roman"/>
          <w:sz w:val="24"/>
          <w:szCs w:val="24"/>
          <w:lang w:val="sq-AL"/>
        </w:rPr>
        <w:t>hpenzimet operative, t</w:t>
      </w:r>
      <w:r w:rsidR="00B46278" w:rsidRPr="00574B2A">
        <w:rPr>
          <w:rFonts w:ascii="Times New Roman" w:hAnsi="Times New Roman" w:cs="Times New Roman"/>
          <w:sz w:val="24"/>
          <w:szCs w:val="24"/>
          <w:lang w:val="sq-AL"/>
        </w:rPr>
        <w:t>ë</w:t>
      </w:r>
      <w:r w:rsidR="00ED156B" w:rsidRPr="00574B2A">
        <w:rPr>
          <w:rFonts w:ascii="Times New Roman" w:hAnsi="Times New Roman" w:cs="Times New Roman"/>
          <w:sz w:val="24"/>
          <w:szCs w:val="24"/>
          <w:lang w:val="sq-AL"/>
        </w:rPr>
        <w:t xml:space="preserve"> alokuara </w:t>
      </w:r>
      <w:r w:rsidR="00ED156B" w:rsidRPr="00574B2A">
        <w:rPr>
          <w:rFonts w:ascii="Times New Roman" w:hAnsi="Times New Roman" w:cs="Times New Roman"/>
          <w:bCs/>
          <w:sz w:val="24"/>
          <w:szCs w:val="24"/>
          <w:lang w:val="sq-AL"/>
        </w:rPr>
        <w:t>sipas programeve buxhetore për vitet 2018-2020</w:t>
      </w:r>
      <w:r w:rsidR="00ED156B" w:rsidRPr="00574B2A">
        <w:rPr>
          <w:rFonts w:ascii="Times New Roman" w:hAnsi="Times New Roman" w:cs="Times New Roman"/>
          <w:sz w:val="24"/>
          <w:szCs w:val="24"/>
          <w:lang w:val="sq-AL"/>
        </w:rPr>
        <w:t xml:space="preserve"> në (000 lekë</w:t>
      </w:r>
      <w:r w:rsidRPr="00574B2A">
        <w:rPr>
          <w:rFonts w:ascii="Times New Roman" w:hAnsi="Times New Roman" w:cs="Times New Roman"/>
          <w:sz w:val="24"/>
          <w:szCs w:val="24"/>
          <w:lang w:val="sq-AL"/>
        </w:rPr>
        <w:t>) paraqiten si m</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posht</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w:t>
      </w:r>
      <w:r w:rsidR="00ED156B" w:rsidRPr="00574B2A">
        <w:rPr>
          <w:rFonts w:ascii="Times New Roman" w:hAnsi="Times New Roman" w:cs="Times New Roman"/>
          <w:sz w:val="24"/>
          <w:szCs w:val="24"/>
          <w:lang w:val="sq-AL"/>
        </w:rPr>
        <w:t xml:space="preserve"> </w:t>
      </w:r>
    </w:p>
    <w:tbl>
      <w:tblPr>
        <w:tblW w:w="9344" w:type="dxa"/>
        <w:tblInd w:w="10" w:type="dxa"/>
        <w:tblLook w:val="04A0" w:firstRow="1" w:lastRow="0" w:firstColumn="1" w:lastColumn="0" w:noHBand="0" w:noVBand="1"/>
      </w:tblPr>
      <w:tblGrid>
        <w:gridCol w:w="459"/>
        <w:gridCol w:w="3523"/>
        <w:gridCol w:w="1878"/>
        <w:gridCol w:w="1787"/>
        <w:gridCol w:w="1697"/>
      </w:tblGrid>
      <w:tr w:rsidR="00EC4621" w:rsidRPr="00574B2A" w:rsidTr="00913682">
        <w:trPr>
          <w:trHeight w:val="259"/>
        </w:trPr>
        <w:tc>
          <w:tcPr>
            <w:tcW w:w="3982" w:type="dxa"/>
            <w:gridSpan w:val="2"/>
            <w:vMerge w:val="restart"/>
            <w:tcBorders>
              <w:top w:val="single" w:sz="4" w:space="0" w:color="auto"/>
              <w:left w:val="single" w:sz="4" w:space="0" w:color="auto"/>
              <w:right w:val="nil"/>
            </w:tcBorders>
            <w:shd w:val="clear" w:color="auto" w:fill="0070C0"/>
            <w:noWrap/>
            <w:vAlign w:val="center"/>
          </w:tcPr>
          <w:p w:rsidR="00EC4621" w:rsidRPr="00574B2A" w:rsidRDefault="00EC4621" w:rsidP="003E2300">
            <w:pPr>
              <w:spacing w:after="0" w:line="240" w:lineRule="auto"/>
              <w:rPr>
                <w:rFonts w:eastAsia="Times New Roman" w:cs="Calibri"/>
                <w:color w:val="FFFFFF" w:themeColor="background1"/>
                <w:sz w:val="19"/>
                <w:szCs w:val="19"/>
                <w:lang w:val="sq-AL"/>
              </w:rPr>
            </w:pPr>
            <w:r w:rsidRPr="00574B2A">
              <w:rPr>
                <w:rFonts w:eastAsia="Times New Roman" w:cs="Arial"/>
                <w:b/>
                <w:bCs/>
                <w:color w:val="FFFFFF" w:themeColor="background1"/>
                <w:sz w:val="19"/>
                <w:szCs w:val="19"/>
                <w:lang w:val="sq-AL"/>
              </w:rPr>
              <w:t>PROGRAMET</w:t>
            </w:r>
          </w:p>
        </w:tc>
        <w:tc>
          <w:tcPr>
            <w:tcW w:w="5362" w:type="dxa"/>
            <w:gridSpan w:val="3"/>
            <w:tcBorders>
              <w:top w:val="single" w:sz="4" w:space="0" w:color="auto"/>
              <w:left w:val="single" w:sz="4" w:space="0" w:color="auto"/>
              <w:bottom w:val="single" w:sz="4" w:space="0" w:color="auto"/>
              <w:right w:val="single" w:sz="4" w:space="0" w:color="auto"/>
            </w:tcBorders>
            <w:shd w:val="clear" w:color="auto" w:fill="0070C0"/>
            <w:noWrap/>
            <w:vAlign w:val="center"/>
          </w:tcPr>
          <w:p w:rsidR="00EC4621" w:rsidRPr="00574B2A" w:rsidRDefault="00EC4621" w:rsidP="003E2300">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8"/>
                <w:szCs w:val="18"/>
                <w:lang w:val="sq-AL"/>
              </w:rPr>
              <w:t>Shpenzime Operative</w:t>
            </w:r>
          </w:p>
        </w:tc>
      </w:tr>
      <w:tr w:rsidR="00EC4621" w:rsidRPr="00574B2A" w:rsidTr="00913682">
        <w:trPr>
          <w:trHeight w:val="259"/>
        </w:trPr>
        <w:tc>
          <w:tcPr>
            <w:tcW w:w="3982" w:type="dxa"/>
            <w:gridSpan w:val="2"/>
            <w:vMerge/>
            <w:tcBorders>
              <w:left w:val="single" w:sz="4" w:space="0" w:color="auto"/>
              <w:bottom w:val="nil"/>
              <w:right w:val="nil"/>
            </w:tcBorders>
            <w:shd w:val="clear" w:color="auto" w:fill="0070C0"/>
            <w:noWrap/>
            <w:vAlign w:val="bottom"/>
          </w:tcPr>
          <w:p w:rsidR="00EC4621" w:rsidRPr="00574B2A" w:rsidRDefault="00EC4621" w:rsidP="003E2300">
            <w:pPr>
              <w:spacing w:after="0" w:line="240" w:lineRule="auto"/>
              <w:rPr>
                <w:rFonts w:eastAsia="Times New Roman" w:cs="Arial"/>
                <w:b/>
                <w:bCs/>
                <w:color w:val="FFFFFF" w:themeColor="background1"/>
                <w:sz w:val="19"/>
                <w:szCs w:val="19"/>
                <w:lang w:val="sq-AL"/>
              </w:rPr>
            </w:pPr>
          </w:p>
        </w:tc>
        <w:tc>
          <w:tcPr>
            <w:tcW w:w="1878" w:type="dxa"/>
            <w:tcBorders>
              <w:top w:val="single" w:sz="4" w:space="0" w:color="auto"/>
              <w:left w:val="single" w:sz="4" w:space="0" w:color="auto"/>
              <w:bottom w:val="single" w:sz="4" w:space="0" w:color="auto"/>
              <w:right w:val="single" w:sz="4" w:space="0" w:color="auto"/>
            </w:tcBorders>
            <w:shd w:val="clear" w:color="auto" w:fill="0070C0"/>
            <w:noWrap/>
            <w:vAlign w:val="bottom"/>
          </w:tcPr>
          <w:p w:rsidR="00EC4621" w:rsidRPr="00574B2A" w:rsidRDefault="00EC4621" w:rsidP="003E2300">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2018</w:t>
            </w:r>
          </w:p>
        </w:tc>
        <w:tc>
          <w:tcPr>
            <w:tcW w:w="1787" w:type="dxa"/>
            <w:tcBorders>
              <w:top w:val="single" w:sz="4" w:space="0" w:color="auto"/>
              <w:left w:val="nil"/>
              <w:bottom w:val="single" w:sz="4" w:space="0" w:color="auto"/>
              <w:right w:val="single" w:sz="4" w:space="0" w:color="auto"/>
            </w:tcBorders>
            <w:shd w:val="clear" w:color="auto" w:fill="0070C0"/>
            <w:noWrap/>
            <w:vAlign w:val="bottom"/>
          </w:tcPr>
          <w:p w:rsidR="00EC4621" w:rsidRPr="00574B2A" w:rsidRDefault="00EC4621" w:rsidP="003E2300">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2019</w:t>
            </w:r>
          </w:p>
        </w:tc>
        <w:tc>
          <w:tcPr>
            <w:tcW w:w="1697" w:type="dxa"/>
            <w:tcBorders>
              <w:top w:val="single" w:sz="4" w:space="0" w:color="auto"/>
              <w:left w:val="nil"/>
              <w:bottom w:val="single" w:sz="4" w:space="0" w:color="auto"/>
              <w:right w:val="single" w:sz="4" w:space="0" w:color="auto"/>
            </w:tcBorders>
            <w:shd w:val="clear" w:color="auto" w:fill="0070C0"/>
            <w:noWrap/>
            <w:vAlign w:val="bottom"/>
          </w:tcPr>
          <w:p w:rsidR="00EC4621" w:rsidRPr="00574B2A" w:rsidRDefault="00EC4621" w:rsidP="003E2300">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2020</w:t>
            </w:r>
          </w:p>
        </w:tc>
      </w:tr>
      <w:tr w:rsidR="00EC4621" w:rsidRPr="00574B2A" w:rsidTr="00815840">
        <w:trPr>
          <w:trHeight w:val="259"/>
        </w:trPr>
        <w:tc>
          <w:tcPr>
            <w:tcW w:w="4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P.1</w:t>
            </w:r>
          </w:p>
        </w:tc>
        <w:tc>
          <w:tcPr>
            <w:tcW w:w="3523" w:type="dxa"/>
            <w:tcBorders>
              <w:top w:val="single" w:sz="4" w:space="0" w:color="auto"/>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Menaxhim, Administrim</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31,920</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36,664</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33,899</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P.2</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Infrastruktura Rrugore</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17,662</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16,951</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19,980</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P.3</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Sh</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rbimet Publike</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40,750</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41,465</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57,807</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P.4</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Uj</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sjell</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s-Kanalizime</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3,000</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2,500</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13,040</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P.5</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Arsimi Parashkollor</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68,171</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75,852</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81,306</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P.6</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Sh</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rbimi Social</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75,115</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76,772</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98,367</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P.7</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Kultura, Rinia, Sporti</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8,000</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8,000</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11,174</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P.8</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Bujq</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si, Kullim, Peshkim</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4,946</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6,046</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6,748</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P.9</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MNZ dhe Emergjenca Civile</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5,751</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5,751</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6,503</w:t>
            </w:r>
          </w:p>
        </w:tc>
      </w:tr>
      <w:tr w:rsidR="00815840" w:rsidRPr="00574B2A" w:rsidTr="00913682">
        <w:trPr>
          <w:trHeight w:val="84"/>
        </w:trPr>
        <w:tc>
          <w:tcPr>
            <w:tcW w:w="3982" w:type="dxa"/>
            <w:gridSpan w:val="2"/>
            <w:tcBorders>
              <w:top w:val="nil"/>
              <w:left w:val="single" w:sz="4" w:space="0" w:color="auto"/>
              <w:bottom w:val="single" w:sz="4" w:space="0" w:color="auto"/>
              <w:right w:val="nil"/>
            </w:tcBorders>
            <w:shd w:val="clear" w:color="auto" w:fill="F2F2F2" w:themeFill="background1" w:themeFillShade="F2"/>
            <w:noWrap/>
            <w:vAlign w:val="bottom"/>
            <w:hideMark/>
          </w:tcPr>
          <w:p w:rsidR="00815840" w:rsidRPr="00574B2A" w:rsidRDefault="00815840" w:rsidP="00EC4621">
            <w:pPr>
              <w:spacing w:after="0" w:line="240" w:lineRule="auto"/>
              <w:rPr>
                <w:rFonts w:eastAsia="Times New Roman" w:cs="Calibri"/>
                <w:b/>
                <w:bCs/>
                <w:color w:val="000000"/>
                <w:sz w:val="19"/>
                <w:szCs w:val="19"/>
                <w:lang w:val="sq-AL"/>
              </w:rPr>
            </w:pPr>
            <w:r w:rsidRPr="00574B2A">
              <w:rPr>
                <w:rFonts w:eastAsia="Times New Roman" w:cs="Arial"/>
                <w:b/>
                <w:bCs/>
                <w:color w:val="000000"/>
                <w:sz w:val="19"/>
                <w:szCs w:val="19"/>
                <w:lang w:val="sq-AL"/>
              </w:rPr>
              <w:t>TOTALI</w:t>
            </w:r>
          </w:p>
        </w:tc>
        <w:tc>
          <w:tcPr>
            <w:tcW w:w="1878" w:type="dxa"/>
            <w:tcBorders>
              <w:top w:val="nil"/>
              <w:left w:val="single" w:sz="4" w:space="0" w:color="auto"/>
              <w:bottom w:val="single" w:sz="4" w:space="0" w:color="auto"/>
              <w:right w:val="single" w:sz="4" w:space="0" w:color="auto"/>
            </w:tcBorders>
            <w:shd w:val="clear" w:color="auto" w:fill="F2F2F2" w:themeFill="background1" w:themeFillShade="F2"/>
            <w:noWrap/>
            <w:vAlign w:val="center"/>
          </w:tcPr>
          <w:p w:rsidR="00815840" w:rsidRPr="00574B2A" w:rsidRDefault="00815840" w:rsidP="00EC4621">
            <w:pPr>
              <w:spacing w:after="0" w:line="240" w:lineRule="auto"/>
              <w:jc w:val="center"/>
              <w:rPr>
                <w:rFonts w:eastAsia="Times New Roman" w:cs="Calibri"/>
                <w:b/>
                <w:bCs/>
                <w:color w:val="000000"/>
                <w:sz w:val="18"/>
                <w:szCs w:val="18"/>
                <w:lang w:val="sq-AL"/>
              </w:rPr>
            </w:pPr>
            <w:r w:rsidRPr="00574B2A">
              <w:rPr>
                <w:rFonts w:eastAsia="Times New Roman" w:cs="Calibri"/>
                <w:b/>
                <w:bCs/>
                <w:color w:val="000000"/>
                <w:sz w:val="18"/>
                <w:szCs w:val="18"/>
                <w:lang w:val="sq-AL"/>
              </w:rPr>
              <w:t>255,315</w:t>
            </w:r>
          </w:p>
        </w:tc>
        <w:tc>
          <w:tcPr>
            <w:tcW w:w="1787" w:type="dxa"/>
            <w:tcBorders>
              <w:top w:val="nil"/>
              <w:left w:val="nil"/>
              <w:bottom w:val="single" w:sz="4" w:space="0" w:color="auto"/>
              <w:right w:val="single" w:sz="4" w:space="0" w:color="auto"/>
            </w:tcBorders>
            <w:shd w:val="clear" w:color="auto" w:fill="F2F2F2" w:themeFill="background1" w:themeFillShade="F2"/>
            <w:noWrap/>
            <w:vAlign w:val="center"/>
          </w:tcPr>
          <w:p w:rsidR="00815840" w:rsidRPr="00574B2A" w:rsidRDefault="00815840" w:rsidP="00EC4621">
            <w:pPr>
              <w:spacing w:after="0" w:line="240" w:lineRule="auto"/>
              <w:jc w:val="center"/>
              <w:rPr>
                <w:rFonts w:eastAsia="Times New Roman" w:cs="Calibri"/>
                <w:b/>
                <w:bCs/>
                <w:color w:val="000000"/>
                <w:sz w:val="18"/>
                <w:szCs w:val="18"/>
                <w:lang w:val="sq-AL"/>
              </w:rPr>
            </w:pPr>
            <w:r w:rsidRPr="00574B2A">
              <w:rPr>
                <w:rFonts w:eastAsia="Times New Roman" w:cs="Calibri"/>
                <w:b/>
                <w:bCs/>
                <w:color w:val="000000"/>
                <w:sz w:val="18"/>
                <w:szCs w:val="18"/>
                <w:lang w:val="sq-AL"/>
              </w:rPr>
              <w:t>270,001</w:t>
            </w:r>
          </w:p>
        </w:tc>
        <w:tc>
          <w:tcPr>
            <w:tcW w:w="1697" w:type="dxa"/>
            <w:tcBorders>
              <w:top w:val="nil"/>
              <w:left w:val="nil"/>
              <w:bottom w:val="single" w:sz="4" w:space="0" w:color="auto"/>
              <w:right w:val="single" w:sz="4" w:space="0" w:color="auto"/>
            </w:tcBorders>
            <w:shd w:val="clear" w:color="auto" w:fill="F2F2F2" w:themeFill="background1" w:themeFillShade="F2"/>
            <w:noWrap/>
            <w:vAlign w:val="center"/>
          </w:tcPr>
          <w:p w:rsidR="00815840" w:rsidRPr="00574B2A" w:rsidRDefault="00815840" w:rsidP="00EC4621">
            <w:pPr>
              <w:spacing w:after="0" w:line="240" w:lineRule="auto"/>
              <w:jc w:val="center"/>
              <w:rPr>
                <w:rFonts w:eastAsia="Times New Roman" w:cs="Calibri"/>
                <w:b/>
                <w:bCs/>
                <w:color w:val="000000"/>
                <w:sz w:val="18"/>
                <w:szCs w:val="18"/>
                <w:lang w:val="sq-AL"/>
              </w:rPr>
            </w:pPr>
            <w:r w:rsidRPr="00574B2A">
              <w:rPr>
                <w:rFonts w:eastAsia="Times New Roman" w:cs="Calibri"/>
                <w:b/>
                <w:bCs/>
                <w:color w:val="000000"/>
                <w:sz w:val="18"/>
                <w:szCs w:val="18"/>
                <w:lang w:val="sq-AL"/>
              </w:rPr>
              <w:t>328,824</w:t>
            </w:r>
          </w:p>
        </w:tc>
      </w:tr>
    </w:tbl>
    <w:p w:rsidR="002E3069" w:rsidRPr="00D67F14" w:rsidRDefault="0098720C" w:rsidP="0098720C">
      <w:pPr>
        <w:pStyle w:val="Caption"/>
        <w:spacing w:before="120"/>
        <w:rPr>
          <w:b w:val="0"/>
          <w:i/>
          <w:noProof w:val="0"/>
          <w:color w:val="auto"/>
          <w:sz w:val="16"/>
          <w:lang w:val="sq-AL"/>
        </w:rPr>
      </w:pPr>
      <w:bookmarkStart w:id="78" w:name="_Toc485654488"/>
      <w:r w:rsidRPr="00D67F14">
        <w:rPr>
          <w:b w:val="0"/>
          <w:i/>
          <w:noProof w:val="0"/>
          <w:color w:val="auto"/>
          <w:sz w:val="16"/>
          <w:lang w:val="sq-AL"/>
        </w:rPr>
        <w:t xml:space="preserve">Tabela </w:t>
      </w:r>
      <w:r w:rsidRPr="00D67F14">
        <w:rPr>
          <w:b w:val="0"/>
          <w:i/>
          <w:noProof w:val="0"/>
          <w:color w:val="auto"/>
          <w:sz w:val="16"/>
          <w:lang w:val="sq-AL"/>
        </w:rPr>
        <w:fldChar w:fldCharType="begin"/>
      </w:r>
      <w:r w:rsidRPr="00D67F14">
        <w:rPr>
          <w:b w:val="0"/>
          <w:i/>
          <w:noProof w:val="0"/>
          <w:color w:val="auto"/>
          <w:sz w:val="16"/>
          <w:lang w:val="sq-AL"/>
        </w:rPr>
        <w:instrText xml:space="preserve"> SEQ Tabela \* ARABIC </w:instrText>
      </w:r>
      <w:r w:rsidRPr="00D67F14">
        <w:rPr>
          <w:b w:val="0"/>
          <w:i/>
          <w:noProof w:val="0"/>
          <w:color w:val="auto"/>
          <w:sz w:val="16"/>
          <w:lang w:val="sq-AL"/>
        </w:rPr>
        <w:fldChar w:fldCharType="separate"/>
      </w:r>
      <w:r w:rsidR="00000792">
        <w:rPr>
          <w:b w:val="0"/>
          <w:i/>
          <w:color w:val="auto"/>
          <w:sz w:val="16"/>
          <w:lang w:val="sq-AL"/>
        </w:rPr>
        <w:t>10</w:t>
      </w:r>
      <w:r w:rsidRPr="00D67F14">
        <w:rPr>
          <w:b w:val="0"/>
          <w:i/>
          <w:noProof w:val="0"/>
          <w:color w:val="auto"/>
          <w:sz w:val="16"/>
          <w:lang w:val="sq-AL"/>
        </w:rPr>
        <w:fldChar w:fldCharType="end"/>
      </w:r>
      <w:r w:rsidRPr="00D67F14">
        <w:rPr>
          <w:b w:val="0"/>
          <w:i/>
          <w:noProof w:val="0"/>
          <w:color w:val="auto"/>
          <w:sz w:val="16"/>
          <w:lang w:val="sq-AL"/>
        </w:rPr>
        <w:t>: Shpenzimet operative, 2018-2020</w:t>
      </w:r>
      <w:bookmarkEnd w:id="78"/>
    </w:p>
    <w:p w:rsidR="00757316" w:rsidRPr="00574B2A" w:rsidRDefault="00ED156B" w:rsidP="00757316">
      <w:pPr>
        <w:spacing w:before="120" w:after="120" w:line="276" w:lineRule="auto"/>
        <w:jc w:val="both"/>
        <w:rPr>
          <w:rFonts w:ascii="Times New Roman" w:hAnsi="Times New Roman" w:cs="Times New Roman"/>
          <w:sz w:val="24"/>
          <w:szCs w:val="24"/>
          <w:lang w:val="sq-AL"/>
        </w:rPr>
      </w:pPr>
      <w:r w:rsidRPr="00574B2A">
        <w:rPr>
          <w:rFonts w:ascii="Times New Roman" w:hAnsi="Times New Roman" w:cs="Times New Roman"/>
          <w:sz w:val="24"/>
          <w:szCs w:val="24"/>
          <w:lang w:val="sq-AL"/>
        </w:rPr>
        <w:t>Në tabel</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n e m</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poshtme janë paraqitur s</w:t>
      </w:r>
      <w:r w:rsidRPr="00574B2A">
        <w:rPr>
          <w:rFonts w:ascii="Times New Roman" w:hAnsi="Times New Roman" w:cs="Times New Roman"/>
          <w:bCs/>
          <w:sz w:val="24"/>
          <w:szCs w:val="24"/>
          <w:lang w:val="sq-AL"/>
        </w:rPr>
        <w:t xml:space="preserve">hpenzimet totale të Bashkisë </w:t>
      </w:r>
      <w:r w:rsidRPr="00574B2A">
        <w:rPr>
          <w:rFonts w:ascii="Times New Roman" w:hAnsi="Times New Roman" w:cs="Times New Roman"/>
          <w:sz w:val="24"/>
          <w:szCs w:val="24"/>
          <w:lang w:val="sq-AL"/>
        </w:rPr>
        <w:t>Kukës parashikuar p</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r investime </w:t>
      </w:r>
      <w:r w:rsidRPr="00574B2A">
        <w:rPr>
          <w:rFonts w:ascii="Times New Roman" w:hAnsi="Times New Roman" w:cs="Times New Roman"/>
          <w:bCs/>
          <w:sz w:val="24"/>
          <w:szCs w:val="24"/>
          <w:lang w:val="sq-AL"/>
        </w:rPr>
        <w:t>sipas programeve buxhetore për vitet 2018-2020</w:t>
      </w:r>
      <w:r w:rsidRPr="00574B2A">
        <w:rPr>
          <w:rFonts w:ascii="Times New Roman" w:hAnsi="Times New Roman" w:cs="Times New Roman"/>
          <w:sz w:val="24"/>
          <w:szCs w:val="24"/>
          <w:lang w:val="sq-AL"/>
        </w:rPr>
        <w:t xml:space="preserve"> në (000 lekë</w:t>
      </w:r>
      <w:r w:rsidR="00757316" w:rsidRPr="00574B2A">
        <w:rPr>
          <w:rFonts w:ascii="Times New Roman" w:hAnsi="Times New Roman" w:cs="Times New Roman"/>
          <w:sz w:val="24"/>
          <w:szCs w:val="24"/>
          <w:lang w:val="sq-AL"/>
        </w:rPr>
        <w:t>). Siç mund t</w:t>
      </w:r>
      <w:r w:rsidR="00B46278" w:rsidRPr="00574B2A">
        <w:rPr>
          <w:rFonts w:ascii="Times New Roman" w:hAnsi="Times New Roman" w:cs="Times New Roman"/>
          <w:sz w:val="24"/>
          <w:szCs w:val="24"/>
          <w:lang w:val="sq-AL"/>
        </w:rPr>
        <w:t>ë</w:t>
      </w:r>
      <w:r w:rsidR="00757316" w:rsidRPr="00574B2A">
        <w:rPr>
          <w:rFonts w:ascii="Times New Roman" w:hAnsi="Times New Roman" w:cs="Times New Roman"/>
          <w:sz w:val="24"/>
          <w:szCs w:val="24"/>
          <w:lang w:val="sq-AL"/>
        </w:rPr>
        <w:t xml:space="preserve"> vihet re pjesa m</w:t>
      </w:r>
      <w:r w:rsidR="00B46278" w:rsidRPr="00574B2A">
        <w:rPr>
          <w:rFonts w:ascii="Times New Roman" w:hAnsi="Times New Roman" w:cs="Times New Roman"/>
          <w:sz w:val="24"/>
          <w:szCs w:val="24"/>
          <w:lang w:val="sq-AL"/>
        </w:rPr>
        <w:t>ë</w:t>
      </w:r>
      <w:r w:rsidR="00757316" w:rsidRPr="00574B2A">
        <w:rPr>
          <w:rFonts w:ascii="Times New Roman" w:hAnsi="Times New Roman" w:cs="Times New Roman"/>
          <w:sz w:val="24"/>
          <w:szCs w:val="24"/>
          <w:lang w:val="sq-AL"/>
        </w:rPr>
        <w:t xml:space="preserve"> e madhe e investimeve publike </w:t>
      </w:r>
      <w:r w:rsidR="00B46278" w:rsidRPr="00574B2A">
        <w:rPr>
          <w:rFonts w:ascii="Times New Roman" w:hAnsi="Times New Roman" w:cs="Times New Roman"/>
          <w:sz w:val="24"/>
          <w:szCs w:val="24"/>
          <w:lang w:val="sq-AL"/>
        </w:rPr>
        <w:t>ë</w:t>
      </w:r>
      <w:r w:rsidR="00757316" w:rsidRPr="00574B2A">
        <w:rPr>
          <w:rFonts w:ascii="Times New Roman" w:hAnsi="Times New Roman" w:cs="Times New Roman"/>
          <w:sz w:val="24"/>
          <w:szCs w:val="24"/>
          <w:lang w:val="sq-AL"/>
        </w:rPr>
        <w:t>sht</w:t>
      </w:r>
      <w:r w:rsidR="00B46278" w:rsidRPr="00574B2A">
        <w:rPr>
          <w:rFonts w:ascii="Times New Roman" w:hAnsi="Times New Roman" w:cs="Times New Roman"/>
          <w:sz w:val="24"/>
          <w:szCs w:val="24"/>
          <w:lang w:val="sq-AL"/>
        </w:rPr>
        <w:t>ë</w:t>
      </w:r>
      <w:r w:rsidR="00757316" w:rsidRPr="00574B2A">
        <w:rPr>
          <w:rFonts w:ascii="Times New Roman" w:hAnsi="Times New Roman" w:cs="Times New Roman"/>
          <w:sz w:val="24"/>
          <w:szCs w:val="24"/>
          <w:lang w:val="sq-AL"/>
        </w:rPr>
        <w:t xml:space="preserve"> parashikuar t</w:t>
      </w:r>
      <w:r w:rsidR="00B46278" w:rsidRPr="00574B2A">
        <w:rPr>
          <w:rFonts w:ascii="Times New Roman" w:hAnsi="Times New Roman" w:cs="Times New Roman"/>
          <w:sz w:val="24"/>
          <w:szCs w:val="24"/>
          <w:lang w:val="sq-AL"/>
        </w:rPr>
        <w:t>ë</w:t>
      </w:r>
      <w:r w:rsidR="00757316" w:rsidRPr="00574B2A">
        <w:rPr>
          <w:rFonts w:ascii="Times New Roman" w:hAnsi="Times New Roman" w:cs="Times New Roman"/>
          <w:sz w:val="24"/>
          <w:szCs w:val="24"/>
          <w:lang w:val="sq-AL"/>
        </w:rPr>
        <w:t xml:space="preserve"> zbatohet n</w:t>
      </w:r>
      <w:r w:rsidR="00B46278" w:rsidRPr="00574B2A">
        <w:rPr>
          <w:rFonts w:ascii="Times New Roman" w:hAnsi="Times New Roman" w:cs="Times New Roman"/>
          <w:sz w:val="24"/>
          <w:szCs w:val="24"/>
          <w:lang w:val="sq-AL"/>
        </w:rPr>
        <w:t>ë</w:t>
      </w:r>
      <w:r w:rsidR="00757316" w:rsidRPr="00574B2A">
        <w:rPr>
          <w:rFonts w:ascii="Times New Roman" w:hAnsi="Times New Roman" w:cs="Times New Roman"/>
          <w:sz w:val="24"/>
          <w:szCs w:val="24"/>
          <w:lang w:val="sq-AL"/>
        </w:rPr>
        <w:t xml:space="preserve"> vitin 2019. </w:t>
      </w:r>
    </w:p>
    <w:tbl>
      <w:tblPr>
        <w:tblW w:w="9344" w:type="dxa"/>
        <w:tblInd w:w="10" w:type="dxa"/>
        <w:tblLook w:val="04A0" w:firstRow="1" w:lastRow="0" w:firstColumn="1" w:lastColumn="0" w:noHBand="0" w:noVBand="1"/>
      </w:tblPr>
      <w:tblGrid>
        <w:gridCol w:w="459"/>
        <w:gridCol w:w="3523"/>
        <w:gridCol w:w="1878"/>
        <w:gridCol w:w="1787"/>
        <w:gridCol w:w="1697"/>
      </w:tblGrid>
      <w:tr w:rsidR="00CB022A" w:rsidRPr="00574B2A" w:rsidTr="00913682">
        <w:trPr>
          <w:trHeight w:val="259"/>
        </w:trPr>
        <w:tc>
          <w:tcPr>
            <w:tcW w:w="3982" w:type="dxa"/>
            <w:gridSpan w:val="2"/>
            <w:vMerge w:val="restart"/>
            <w:tcBorders>
              <w:top w:val="single" w:sz="4" w:space="0" w:color="auto"/>
              <w:left w:val="single" w:sz="4" w:space="0" w:color="auto"/>
              <w:right w:val="nil"/>
            </w:tcBorders>
            <w:shd w:val="clear" w:color="auto" w:fill="0070C0"/>
            <w:noWrap/>
            <w:vAlign w:val="center"/>
          </w:tcPr>
          <w:p w:rsidR="00CB022A" w:rsidRPr="00574B2A" w:rsidRDefault="00CB022A" w:rsidP="003E2300">
            <w:pPr>
              <w:spacing w:after="0" w:line="240" w:lineRule="auto"/>
              <w:rPr>
                <w:rFonts w:eastAsia="Times New Roman" w:cs="Calibri"/>
                <w:color w:val="FFFFFF" w:themeColor="background1"/>
                <w:sz w:val="19"/>
                <w:szCs w:val="19"/>
                <w:lang w:val="sq-AL"/>
              </w:rPr>
            </w:pPr>
            <w:r w:rsidRPr="00574B2A">
              <w:rPr>
                <w:rFonts w:eastAsia="Times New Roman" w:cs="Arial"/>
                <w:b/>
                <w:bCs/>
                <w:color w:val="FFFFFF" w:themeColor="background1"/>
                <w:sz w:val="19"/>
                <w:szCs w:val="19"/>
                <w:lang w:val="sq-AL"/>
              </w:rPr>
              <w:t>PROGRAMET</w:t>
            </w:r>
          </w:p>
        </w:tc>
        <w:tc>
          <w:tcPr>
            <w:tcW w:w="5362" w:type="dxa"/>
            <w:gridSpan w:val="3"/>
            <w:tcBorders>
              <w:top w:val="single" w:sz="4" w:space="0" w:color="auto"/>
              <w:left w:val="single" w:sz="4" w:space="0" w:color="auto"/>
              <w:bottom w:val="single" w:sz="4" w:space="0" w:color="auto"/>
              <w:right w:val="single" w:sz="4" w:space="0" w:color="auto"/>
            </w:tcBorders>
            <w:shd w:val="clear" w:color="auto" w:fill="0070C0"/>
            <w:noWrap/>
            <w:vAlign w:val="center"/>
          </w:tcPr>
          <w:p w:rsidR="00CB022A" w:rsidRPr="00574B2A" w:rsidRDefault="00CB022A" w:rsidP="003E2300">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8"/>
                <w:szCs w:val="18"/>
                <w:lang w:val="sq-AL"/>
              </w:rPr>
              <w:t>Investimet</w:t>
            </w:r>
          </w:p>
        </w:tc>
      </w:tr>
      <w:tr w:rsidR="00CB022A" w:rsidRPr="00574B2A" w:rsidTr="00913682">
        <w:trPr>
          <w:trHeight w:val="259"/>
        </w:trPr>
        <w:tc>
          <w:tcPr>
            <w:tcW w:w="3982" w:type="dxa"/>
            <w:gridSpan w:val="2"/>
            <w:vMerge/>
            <w:tcBorders>
              <w:left w:val="single" w:sz="4" w:space="0" w:color="auto"/>
              <w:bottom w:val="nil"/>
              <w:right w:val="nil"/>
            </w:tcBorders>
            <w:shd w:val="clear" w:color="auto" w:fill="0070C0"/>
            <w:noWrap/>
            <w:vAlign w:val="bottom"/>
          </w:tcPr>
          <w:p w:rsidR="00CB022A" w:rsidRPr="00574B2A" w:rsidRDefault="00CB022A" w:rsidP="003E2300">
            <w:pPr>
              <w:spacing w:after="0" w:line="240" w:lineRule="auto"/>
              <w:rPr>
                <w:rFonts w:eastAsia="Times New Roman" w:cs="Arial"/>
                <w:b/>
                <w:bCs/>
                <w:color w:val="FFFFFF" w:themeColor="background1"/>
                <w:sz w:val="19"/>
                <w:szCs w:val="19"/>
                <w:lang w:val="sq-AL"/>
              </w:rPr>
            </w:pPr>
          </w:p>
        </w:tc>
        <w:tc>
          <w:tcPr>
            <w:tcW w:w="1878" w:type="dxa"/>
            <w:tcBorders>
              <w:top w:val="single" w:sz="4" w:space="0" w:color="auto"/>
              <w:left w:val="single" w:sz="4" w:space="0" w:color="auto"/>
              <w:bottom w:val="single" w:sz="4" w:space="0" w:color="auto"/>
              <w:right w:val="single" w:sz="4" w:space="0" w:color="auto"/>
            </w:tcBorders>
            <w:shd w:val="clear" w:color="auto" w:fill="0070C0"/>
            <w:noWrap/>
            <w:vAlign w:val="bottom"/>
          </w:tcPr>
          <w:p w:rsidR="00CB022A" w:rsidRPr="00574B2A" w:rsidRDefault="00CB022A" w:rsidP="003E2300">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2018</w:t>
            </w:r>
          </w:p>
        </w:tc>
        <w:tc>
          <w:tcPr>
            <w:tcW w:w="1787" w:type="dxa"/>
            <w:tcBorders>
              <w:top w:val="single" w:sz="4" w:space="0" w:color="auto"/>
              <w:left w:val="nil"/>
              <w:bottom w:val="single" w:sz="4" w:space="0" w:color="auto"/>
              <w:right w:val="single" w:sz="4" w:space="0" w:color="auto"/>
            </w:tcBorders>
            <w:shd w:val="clear" w:color="auto" w:fill="0070C0"/>
            <w:noWrap/>
            <w:vAlign w:val="bottom"/>
          </w:tcPr>
          <w:p w:rsidR="00CB022A" w:rsidRPr="00574B2A" w:rsidRDefault="00CB022A" w:rsidP="003E2300">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2019</w:t>
            </w:r>
          </w:p>
        </w:tc>
        <w:tc>
          <w:tcPr>
            <w:tcW w:w="1697" w:type="dxa"/>
            <w:tcBorders>
              <w:top w:val="single" w:sz="4" w:space="0" w:color="auto"/>
              <w:left w:val="nil"/>
              <w:bottom w:val="single" w:sz="4" w:space="0" w:color="auto"/>
              <w:right w:val="single" w:sz="4" w:space="0" w:color="auto"/>
            </w:tcBorders>
            <w:shd w:val="clear" w:color="auto" w:fill="0070C0"/>
            <w:noWrap/>
            <w:vAlign w:val="bottom"/>
          </w:tcPr>
          <w:p w:rsidR="00CB022A" w:rsidRPr="00574B2A" w:rsidRDefault="00CB022A" w:rsidP="003E2300">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2020</w:t>
            </w:r>
          </w:p>
        </w:tc>
      </w:tr>
      <w:tr w:rsidR="00CB022A" w:rsidRPr="00574B2A" w:rsidTr="00757316">
        <w:trPr>
          <w:trHeight w:val="259"/>
        </w:trPr>
        <w:tc>
          <w:tcPr>
            <w:tcW w:w="4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P.1</w:t>
            </w:r>
          </w:p>
        </w:tc>
        <w:tc>
          <w:tcPr>
            <w:tcW w:w="3523" w:type="dxa"/>
            <w:tcBorders>
              <w:top w:val="single" w:sz="4" w:space="0" w:color="auto"/>
              <w:left w:val="single" w:sz="4" w:space="0" w:color="auto"/>
              <w:bottom w:val="single" w:sz="4" w:space="0" w:color="auto"/>
              <w:right w:val="single" w:sz="4" w:space="0" w:color="auto"/>
            </w:tcBorders>
            <w:shd w:val="clear" w:color="000000" w:fill="FFFFFF"/>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Menaxhim, Administrim</w:t>
            </w:r>
          </w:p>
        </w:tc>
        <w:tc>
          <w:tcPr>
            <w:tcW w:w="1878"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0</w:t>
            </w:r>
          </w:p>
        </w:tc>
        <w:tc>
          <w:tcPr>
            <w:tcW w:w="178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0</w:t>
            </w:r>
          </w:p>
        </w:tc>
        <w:tc>
          <w:tcPr>
            <w:tcW w:w="169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0</w:t>
            </w:r>
          </w:p>
        </w:tc>
      </w:tr>
      <w:tr w:rsidR="00CB022A" w:rsidRPr="00574B2A" w:rsidTr="00757316">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P.2</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Infrastruktura Rrugore</w:t>
            </w:r>
          </w:p>
        </w:tc>
        <w:tc>
          <w:tcPr>
            <w:tcW w:w="1878"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423,328</w:t>
            </w:r>
          </w:p>
        </w:tc>
        <w:tc>
          <w:tcPr>
            <w:tcW w:w="178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374,900</w:t>
            </w:r>
          </w:p>
        </w:tc>
        <w:tc>
          <w:tcPr>
            <w:tcW w:w="169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32,863</w:t>
            </w:r>
          </w:p>
        </w:tc>
      </w:tr>
      <w:tr w:rsidR="00CB022A" w:rsidRPr="00574B2A" w:rsidTr="00757316">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P.3</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Sh</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rbimet Publike</w:t>
            </w:r>
          </w:p>
        </w:tc>
        <w:tc>
          <w:tcPr>
            <w:tcW w:w="1878"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204,482</w:t>
            </w:r>
          </w:p>
        </w:tc>
        <w:tc>
          <w:tcPr>
            <w:tcW w:w="178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786,040</w:t>
            </w:r>
          </w:p>
        </w:tc>
        <w:tc>
          <w:tcPr>
            <w:tcW w:w="169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30,030</w:t>
            </w:r>
          </w:p>
        </w:tc>
      </w:tr>
      <w:tr w:rsidR="00CB022A" w:rsidRPr="00574B2A" w:rsidTr="00757316">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P.4</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Uj</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sjell</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s-Kanalizime</w:t>
            </w:r>
          </w:p>
        </w:tc>
        <w:tc>
          <w:tcPr>
            <w:tcW w:w="1878"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491,000</w:t>
            </w:r>
          </w:p>
        </w:tc>
        <w:tc>
          <w:tcPr>
            <w:tcW w:w="178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666,000</w:t>
            </w:r>
          </w:p>
        </w:tc>
        <w:tc>
          <w:tcPr>
            <w:tcW w:w="169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1,000</w:t>
            </w:r>
          </w:p>
        </w:tc>
      </w:tr>
      <w:tr w:rsidR="00CB022A" w:rsidRPr="00574B2A" w:rsidTr="00757316">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P.5</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Arsimi Parashkollor</w:t>
            </w:r>
          </w:p>
        </w:tc>
        <w:tc>
          <w:tcPr>
            <w:tcW w:w="1878"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280,189</w:t>
            </w:r>
          </w:p>
        </w:tc>
        <w:tc>
          <w:tcPr>
            <w:tcW w:w="178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6,457</w:t>
            </w:r>
          </w:p>
        </w:tc>
        <w:tc>
          <w:tcPr>
            <w:tcW w:w="169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6,457</w:t>
            </w:r>
          </w:p>
        </w:tc>
      </w:tr>
      <w:tr w:rsidR="00CB022A" w:rsidRPr="00574B2A" w:rsidTr="00757316">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P.6</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Sh</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rbimi Social</w:t>
            </w:r>
          </w:p>
        </w:tc>
        <w:tc>
          <w:tcPr>
            <w:tcW w:w="1878"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88,946</w:t>
            </w:r>
          </w:p>
        </w:tc>
        <w:tc>
          <w:tcPr>
            <w:tcW w:w="178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95,500</w:t>
            </w:r>
          </w:p>
        </w:tc>
        <w:tc>
          <w:tcPr>
            <w:tcW w:w="169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100,000</w:t>
            </w:r>
          </w:p>
        </w:tc>
      </w:tr>
      <w:tr w:rsidR="00CB022A" w:rsidRPr="00574B2A" w:rsidTr="00757316">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P.7</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Kultura, Rinia, Sporti</w:t>
            </w:r>
          </w:p>
        </w:tc>
        <w:tc>
          <w:tcPr>
            <w:tcW w:w="1878"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4,000</w:t>
            </w:r>
          </w:p>
        </w:tc>
        <w:tc>
          <w:tcPr>
            <w:tcW w:w="178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0</w:t>
            </w:r>
          </w:p>
        </w:tc>
        <w:tc>
          <w:tcPr>
            <w:tcW w:w="169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0</w:t>
            </w:r>
          </w:p>
        </w:tc>
      </w:tr>
      <w:tr w:rsidR="00CB022A" w:rsidRPr="00574B2A" w:rsidTr="00757316">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P.8</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Bujq</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si, Kullim, Peshkim</w:t>
            </w:r>
          </w:p>
        </w:tc>
        <w:tc>
          <w:tcPr>
            <w:tcW w:w="1878"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134,400</w:t>
            </w:r>
          </w:p>
        </w:tc>
        <w:tc>
          <w:tcPr>
            <w:tcW w:w="178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2,891,100</w:t>
            </w:r>
          </w:p>
        </w:tc>
        <w:tc>
          <w:tcPr>
            <w:tcW w:w="169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14,600</w:t>
            </w:r>
          </w:p>
        </w:tc>
      </w:tr>
      <w:tr w:rsidR="00CB022A" w:rsidRPr="00574B2A" w:rsidTr="00757316">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P.9</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MNZ dhe Emergjenca Civile</w:t>
            </w:r>
          </w:p>
        </w:tc>
        <w:tc>
          <w:tcPr>
            <w:tcW w:w="1878"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0</w:t>
            </w:r>
          </w:p>
        </w:tc>
        <w:tc>
          <w:tcPr>
            <w:tcW w:w="178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0</w:t>
            </w:r>
          </w:p>
        </w:tc>
        <w:tc>
          <w:tcPr>
            <w:tcW w:w="169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0</w:t>
            </w:r>
          </w:p>
        </w:tc>
      </w:tr>
      <w:tr w:rsidR="00815840" w:rsidRPr="00574B2A" w:rsidTr="00913682">
        <w:trPr>
          <w:trHeight w:val="259"/>
        </w:trPr>
        <w:tc>
          <w:tcPr>
            <w:tcW w:w="3982" w:type="dxa"/>
            <w:gridSpan w:val="2"/>
            <w:tcBorders>
              <w:top w:val="nil"/>
              <w:left w:val="single" w:sz="4" w:space="0" w:color="auto"/>
              <w:bottom w:val="single" w:sz="4" w:space="0" w:color="auto"/>
              <w:right w:val="nil"/>
            </w:tcBorders>
            <w:shd w:val="clear" w:color="auto" w:fill="F2F2F2" w:themeFill="background1" w:themeFillShade="F2"/>
            <w:noWrap/>
            <w:vAlign w:val="bottom"/>
            <w:hideMark/>
          </w:tcPr>
          <w:p w:rsidR="00815840" w:rsidRPr="00574B2A" w:rsidRDefault="00815840" w:rsidP="00CB022A">
            <w:pPr>
              <w:spacing w:after="0" w:line="240" w:lineRule="auto"/>
              <w:rPr>
                <w:rFonts w:eastAsia="Times New Roman" w:cs="Calibri"/>
                <w:b/>
                <w:bCs/>
                <w:color w:val="000000"/>
                <w:sz w:val="19"/>
                <w:szCs w:val="19"/>
                <w:lang w:val="sq-AL"/>
              </w:rPr>
            </w:pPr>
            <w:r w:rsidRPr="00574B2A">
              <w:rPr>
                <w:rFonts w:eastAsia="Times New Roman" w:cs="Arial"/>
                <w:b/>
                <w:bCs/>
                <w:color w:val="000000"/>
                <w:sz w:val="19"/>
                <w:szCs w:val="19"/>
                <w:lang w:val="sq-AL"/>
              </w:rPr>
              <w:t>TOTALI</w:t>
            </w:r>
          </w:p>
        </w:tc>
        <w:tc>
          <w:tcPr>
            <w:tcW w:w="1878" w:type="dxa"/>
            <w:tcBorders>
              <w:top w:val="nil"/>
              <w:left w:val="single" w:sz="4" w:space="0" w:color="auto"/>
              <w:bottom w:val="single" w:sz="4" w:space="0" w:color="auto"/>
              <w:right w:val="single" w:sz="4" w:space="0" w:color="auto"/>
            </w:tcBorders>
            <w:shd w:val="clear" w:color="auto" w:fill="F2F2F2" w:themeFill="background1" w:themeFillShade="F2"/>
            <w:noWrap/>
            <w:vAlign w:val="center"/>
          </w:tcPr>
          <w:p w:rsidR="00815840" w:rsidRPr="00574B2A" w:rsidRDefault="00815840" w:rsidP="00757316">
            <w:pPr>
              <w:spacing w:after="0" w:line="240" w:lineRule="auto"/>
              <w:jc w:val="center"/>
              <w:rPr>
                <w:rFonts w:eastAsia="Times New Roman" w:cs="Calibri"/>
                <w:b/>
                <w:bCs/>
                <w:color w:val="000000"/>
                <w:sz w:val="18"/>
                <w:szCs w:val="18"/>
                <w:lang w:val="sq-AL"/>
              </w:rPr>
            </w:pPr>
            <w:r w:rsidRPr="00574B2A">
              <w:rPr>
                <w:rFonts w:eastAsia="Times New Roman" w:cs="Calibri"/>
                <w:b/>
                <w:bCs/>
                <w:color w:val="000000"/>
                <w:sz w:val="18"/>
                <w:szCs w:val="18"/>
                <w:lang w:val="sq-AL"/>
              </w:rPr>
              <w:t>1,626,345</w:t>
            </w:r>
          </w:p>
        </w:tc>
        <w:tc>
          <w:tcPr>
            <w:tcW w:w="1787" w:type="dxa"/>
            <w:tcBorders>
              <w:top w:val="nil"/>
              <w:left w:val="nil"/>
              <w:bottom w:val="single" w:sz="4" w:space="0" w:color="auto"/>
              <w:right w:val="single" w:sz="4" w:space="0" w:color="auto"/>
            </w:tcBorders>
            <w:shd w:val="clear" w:color="auto" w:fill="F2F2F2" w:themeFill="background1" w:themeFillShade="F2"/>
            <w:noWrap/>
            <w:vAlign w:val="center"/>
          </w:tcPr>
          <w:p w:rsidR="00815840" w:rsidRPr="00574B2A" w:rsidRDefault="00815840" w:rsidP="00757316">
            <w:pPr>
              <w:spacing w:after="0" w:line="240" w:lineRule="auto"/>
              <w:jc w:val="center"/>
              <w:rPr>
                <w:rFonts w:eastAsia="Times New Roman" w:cs="Calibri"/>
                <w:b/>
                <w:bCs/>
                <w:color w:val="000000"/>
                <w:sz w:val="18"/>
                <w:szCs w:val="18"/>
                <w:lang w:val="sq-AL"/>
              </w:rPr>
            </w:pPr>
            <w:r w:rsidRPr="00574B2A">
              <w:rPr>
                <w:rFonts w:eastAsia="Times New Roman" w:cs="Calibri"/>
                <w:b/>
                <w:bCs/>
                <w:color w:val="000000"/>
                <w:sz w:val="18"/>
                <w:szCs w:val="18"/>
                <w:lang w:val="sq-AL"/>
              </w:rPr>
              <w:t>4,819,997</w:t>
            </w:r>
          </w:p>
        </w:tc>
        <w:tc>
          <w:tcPr>
            <w:tcW w:w="1697" w:type="dxa"/>
            <w:tcBorders>
              <w:top w:val="nil"/>
              <w:left w:val="nil"/>
              <w:bottom w:val="single" w:sz="4" w:space="0" w:color="auto"/>
              <w:right w:val="single" w:sz="4" w:space="0" w:color="auto"/>
            </w:tcBorders>
            <w:shd w:val="clear" w:color="auto" w:fill="F2F2F2" w:themeFill="background1" w:themeFillShade="F2"/>
            <w:noWrap/>
            <w:vAlign w:val="center"/>
          </w:tcPr>
          <w:p w:rsidR="00815840" w:rsidRPr="00574B2A" w:rsidRDefault="00815840" w:rsidP="00757316">
            <w:pPr>
              <w:spacing w:after="0" w:line="240" w:lineRule="auto"/>
              <w:jc w:val="center"/>
              <w:rPr>
                <w:rFonts w:eastAsia="Times New Roman" w:cs="Calibri"/>
                <w:b/>
                <w:bCs/>
                <w:color w:val="000000"/>
                <w:sz w:val="18"/>
                <w:szCs w:val="18"/>
                <w:lang w:val="sq-AL"/>
              </w:rPr>
            </w:pPr>
            <w:r w:rsidRPr="00574B2A">
              <w:rPr>
                <w:rFonts w:eastAsia="Times New Roman" w:cs="Calibri"/>
                <w:b/>
                <w:bCs/>
                <w:color w:val="000000"/>
                <w:sz w:val="18"/>
                <w:szCs w:val="18"/>
                <w:lang w:val="sq-AL"/>
              </w:rPr>
              <w:t>184,950</w:t>
            </w:r>
          </w:p>
        </w:tc>
      </w:tr>
    </w:tbl>
    <w:p w:rsidR="00ED156B" w:rsidRPr="00D67F14" w:rsidRDefault="0098720C" w:rsidP="0098720C">
      <w:pPr>
        <w:pStyle w:val="Caption"/>
        <w:spacing w:before="120"/>
        <w:rPr>
          <w:b w:val="0"/>
          <w:i/>
          <w:noProof w:val="0"/>
          <w:color w:val="auto"/>
          <w:sz w:val="16"/>
          <w:lang w:val="sq-AL"/>
        </w:rPr>
      </w:pPr>
      <w:bookmarkStart w:id="79" w:name="_Toc485654489"/>
      <w:r w:rsidRPr="00D67F14">
        <w:rPr>
          <w:b w:val="0"/>
          <w:i/>
          <w:noProof w:val="0"/>
          <w:color w:val="auto"/>
          <w:sz w:val="16"/>
          <w:lang w:val="sq-AL"/>
        </w:rPr>
        <w:t xml:space="preserve">Tabela </w:t>
      </w:r>
      <w:r w:rsidRPr="00D67F14">
        <w:rPr>
          <w:b w:val="0"/>
          <w:i/>
          <w:noProof w:val="0"/>
          <w:color w:val="auto"/>
          <w:sz w:val="16"/>
          <w:lang w:val="sq-AL"/>
        </w:rPr>
        <w:fldChar w:fldCharType="begin"/>
      </w:r>
      <w:r w:rsidRPr="00D67F14">
        <w:rPr>
          <w:b w:val="0"/>
          <w:i/>
          <w:noProof w:val="0"/>
          <w:color w:val="auto"/>
          <w:sz w:val="16"/>
          <w:lang w:val="sq-AL"/>
        </w:rPr>
        <w:instrText xml:space="preserve"> SEQ Tabela \* ARABIC </w:instrText>
      </w:r>
      <w:r w:rsidRPr="00D67F14">
        <w:rPr>
          <w:b w:val="0"/>
          <w:i/>
          <w:noProof w:val="0"/>
          <w:color w:val="auto"/>
          <w:sz w:val="16"/>
          <w:lang w:val="sq-AL"/>
        </w:rPr>
        <w:fldChar w:fldCharType="separate"/>
      </w:r>
      <w:r w:rsidR="00000792">
        <w:rPr>
          <w:b w:val="0"/>
          <w:i/>
          <w:color w:val="auto"/>
          <w:sz w:val="16"/>
          <w:lang w:val="sq-AL"/>
        </w:rPr>
        <w:t>11</w:t>
      </w:r>
      <w:r w:rsidRPr="00D67F14">
        <w:rPr>
          <w:b w:val="0"/>
          <w:i/>
          <w:noProof w:val="0"/>
          <w:color w:val="auto"/>
          <w:sz w:val="16"/>
          <w:lang w:val="sq-AL"/>
        </w:rPr>
        <w:fldChar w:fldCharType="end"/>
      </w:r>
      <w:r w:rsidRPr="00D67F14">
        <w:rPr>
          <w:b w:val="0"/>
          <w:i/>
          <w:noProof w:val="0"/>
          <w:color w:val="auto"/>
          <w:sz w:val="16"/>
          <w:lang w:val="sq-AL"/>
        </w:rPr>
        <w:t xml:space="preserve">: </w:t>
      </w:r>
      <w:r w:rsidR="003C3660" w:rsidRPr="00D67F14">
        <w:rPr>
          <w:b w:val="0"/>
          <w:i/>
          <w:noProof w:val="0"/>
          <w:color w:val="auto"/>
          <w:sz w:val="16"/>
          <w:lang w:val="sq-AL"/>
        </w:rPr>
        <w:t>Shpenzime për i</w:t>
      </w:r>
      <w:r w:rsidRPr="00D67F14">
        <w:rPr>
          <w:b w:val="0"/>
          <w:i/>
          <w:noProof w:val="0"/>
          <w:color w:val="auto"/>
          <w:sz w:val="16"/>
          <w:lang w:val="sq-AL"/>
        </w:rPr>
        <w:t>nvestime, 2018-2020</w:t>
      </w:r>
      <w:bookmarkEnd w:id="79"/>
    </w:p>
    <w:p w:rsidR="00363C21" w:rsidRPr="00574B2A" w:rsidRDefault="00363C21" w:rsidP="00E73075">
      <w:pPr>
        <w:spacing w:before="200" w:line="276" w:lineRule="auto"/>
        <w:jc w:val="both"/>
        <w:rPr>
          <w:rFonts w:ascii="Times New Roman" w:hAnsi="Times New Roman"/>
          <w:sz w:val="24"/>
          <w:szCs w:val="24"/>
          <w:lang w:val="sq-AL"/>
        </w:rPr>
      </w:pPr>
    </w:p>
    <w:p w:rsidR="00ED156B" w:rsidRPr="00574B2A" w:rsidRDefault="00ED156B">
      <w:pPr>
        <w:rPr>
          <w:rFonts w:ascii="Times New Roman" w:hAnsi="Times New Roman"/>
          <w:sz w:val="24"/>
          <w:szCs w:val="24"/>
          <w:lang w:val="sq-AL"/>
        </w:rPr>
      </w:pPr>
      <w:r w:rsidRPr="00574B2A">
        <w:rPr>
          <w:rFonts w:ascii="Times New Roman" w:hAnsi="Times New Roman"/>
          <w:sz w:val="24"/>
          <w:szCs w:val="24"/>
          <w:lang w:val="sq-AL"/>
        </w:rPr>
        <w:br w:type="page"/>
      </w:r>
    </w:p>
    <w:p w:rsidR="00B80793" w:rsidRPr="00D67F14" w:rsidRDefault="00B80793" w:rsidP="00D67F14">
      <w:pPr>
        <w:pStyle w:val="Heading1"/>
        <w:numPr>
          <w:ilvl w:val="0"/>
          <w:numId w:val="38"/>
        </w:numPr>
        <w:rPr>
          <w:rFonts w:asciiTheme="majorHAnsi" w:hAnsiTheme="majorHAnsi"/>
        </w:rPr>
      </w:pPr>
      <w:bookmarkStart w:id="80" w:name="_Toc456597901"/>
      <w:bookmarkStart w:id="81" w:name="_Toc485653781"/>
      <w:r w:rsidRPr="00D67F14">
        <w:rPr>
          <w:rFonts w:asciiTheme="majorHAnsi" w:hAnsiTheme="majorHAnsi"/>
        </w:rPr>
        <w:t>Programet e Zhvillimit të Bashkisë</w:t>
      </w:r>
      <w:bookmarkEnd w:id="80"/>
      <w:bookmarkEnd w:id="81"/>
    </w:p>
    <w:p w:rsidR="00B80793" w:rsidRPr="00D67F14" w:rsidRDefault="00B80793" w:rsidP="00AD4929">
      <w:pPr>
        <w:pStyle w:val="Heading2"/>
        <w:numPr>
          <w:ilvl w:val="1"/>
          <w:numId w:val="36"/>
        </w:numPr>
        <w:rPr>
          <w:rFonts w:asciiTheme="majorHAnsi" w:hAnsiTheme="majorHAnsi"/>
          <w:sz w:val="24"/>
          <w:szCs w:val="24"/>
          <w:lang w:val="sq-AL"/>
        </w:rPr>
      </w:pPr>
      <w:bookmarkStart w:id="82" w:name="_Toc439926432"/>
      <w:bookmarkStart w:id="83" w:name="_Toc456597902"/>
      <w:bookmarkStart w:id="84" w:name="_Toc485653782"/>
      <w:r w:rsidRPr="00D67F14">
        <w:rPr>
          <w:rFonts w:asciiTheme="majorHAnsi" w:hAnsiTheme="majorHAnsi"/>
          <w:sz w:val="24"/>
          <w:szCs w:val="24"/>
          <w:lang w:val="sq-AL"/>
        </w:rPr>
        <w:t xml:space="preserve">Programi i Administratës Vendore </w:t>
      </w:r>
      <w:bookmarkEnd w:id="82"/>
      <w:bookmarkEnd w:id="83"/>
      <w:r w:rsidR="00D67F14" w:rsidRPr="00D67F14">
        <w:rPr>
          <w:rFonts w:asciiTheme="majorHAnsi" w:hAnsiTheme="majorHAnsi"/>
          <w:sz w:val="24"/>
          <w:szCs w:val="24"/>
          <w:lang w:val="sq-AL"/>
        </w:rPr>
        <w:t>P.1</w:t>
      </w:r>
      <w:bookmarkEnd w:id="84"/>
    </w:p>
    <w:p w:rsidR="00B80793" w:rsidRPr="00574B2A" w:rsidRDefault="00B80793" w:rsidP="00510F3E">
      <w:pPr>
        <w:autoSpaceDE w:val="0"/>
        <w:autoSpaceDN w:val="0"/>
        <w:adjustRightInd w:val="0"/>
        <w:spacing w:before="200" w:line="276" w:lineRule="auto"/>
        <w:jc w:val="both"/>
        <w:rPr>
          <w:rFonts w:ascii="Times New Roman" w:hAnsi="Times New Roman"/>
          <w:b/>
          <w:sz w:val="24"/>
          <w:szCs w:val="24"/>
          <w:lang w:val="sq-AL"/>
        </w:rPr>
      </w:pPr>
      <w:r w:rsidRPr="00574B2A">
        <w:rPr>
          <w:rFonts w:ascii="Times New Roman" w:hAnsi="Times New Roman"/>
          <w:sz w:val="24"/>
          <w:szCs w:val="24"/>
          <w:lang w:val="sq-AL"/>
        </w:rPr>
        <w:t>Programi i administratës vendore përcakton menaxhimin dhe mbështetjen administrative për programet e tjera të punës, veçanërisht në vazhdimësinë e zhvillimit të kapaciteteve menaxhuese në të gjitha nivelet e institucionit për të mundësuar përgatitjen, zhvillimin dhe zbatimin e politikave dhe kuadrit ligjor në funksion.</w:t>
      </w:r>
    </w:p>
    <w:p w:rsidR="00B80793" w:rsidRPr="00574B2A" w:rsidRDefault="00B80793" w:rsidP="00510F3E">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Meqenëse qeverisja e mirë ndërlidhet me aftësinë e Bashkisë për të siguruar shërbimin më të mirë për komunitetin, çdo anëtar është aktiv për të dhënë kontributin e tij. Prandaj, për ne ekziston një nevojë e vazhdueshme që Bashkia të veprojë si lehtësuese duke iu prirë qytetarëve:</w:t>
      </w:r>
    </w:p>
    <w:p w:rsidR="00B80793" w:rsidRPr="00574B2A" w:rsidRDefault="00B80793" w:rsidP="00510F3E">
      <w:pPr>
        <w:numPr>
          <w:ilvl w:val="0"/>
          <w:numId w:val="22"/>
        </w:numPr>
        <w:spacing w:after="0"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drejt të menduarit strategjik, </w:t>
      </w:r>
    </w:p>
    <w:p w:rsidR="00B80793" w:rsidRPr="00574B2A" w:rsidRDefault="00B80793" w:rsidP="00510F3E">
      <w:pPr>
        <w:numPr>
          <w:ilvl w:val="0"/>
          <w:numId w:val="22"/>
        </w:numPr>
        <w:spacing w:after="0"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duke i përfshirë ata në çështjet e pushtetit lokal, </w:t>
      </w:r>
    </w:p>
    <w:p w:rsidR="00B80793" w:rsidRPr="00574B2A" w:rsidRDefault="00B80793" w:rsidP="00510F3E">
      <w:pPr>
        <w:numPr>
          <w:ilvl w:val="0"/>
          <w:numId w:val="22"/>
        </w:numPr>
        <w:spacing w:after="0" w:line="276" w:lineRule="auto"/>
        <w:jc w:val="both"/>
        <w:rPr>
          <w:rFonts w:ascii="Times New Roman" w:hAnsi="Times New Roman"/>
          <w:sz w:val="24"/>
          <w:szCs w:val="24"/>
          <w:lang w:val="sq-AL"/>
        </w:rPr>
      </w:pPr>
      <w:r w:rsidRPr="00574B2A">
        <w:rPr>
          <w:rFonts w:ascii="Times New Roman" w:hAnsi="Times New Roman"/>
          <w:sz w:val="24"/>
          <w:szCs w:val="24"/>
          <w:lang w:val="sq-AL"/>
        </w:rPr>
        <w:t>duke i bërë partnerë në zgjidhjen e problemeve.</w:t>
      </w:r>
    </w:p>
    <w:p w:rsidR="00B80793" w:rsidRPr="00574B2A" w:rsidRDefault="00B80793" w:rsidP="00510F3E">
      <w:pPr>
        <w:spacing w:after="0" w:line="276" w:lineRule="auto"/>
        <w:ind w:left="1080"/>
        <w:jc w:val="both"/>
        <w:rPr>
          <w:rFonts w:ascii="Times New Roman" w:hAnsi="Times New Roman"/>
          <w:sz w:val="24"/>
          <w:szCs w:val="24"/>
          <w:lang w:val="sq-AL"/>
        </w:rPr>
      </w:pPr>
    </w:p>
    <w:p w:rsidR="00B80793" w:rsidRPr="00574B2A" w:rsidRDefault="00510F3E" w:rsidP="00510F3E">
      <w:pPr>
        <w:spacing w:line="276" w:lineRule="auto"/>
        <w:jc w:val="both"/>
        <w:rPr>
          <w:rFonts w:ascii="Times New Roman" w:hAnsi="Times New Roman"/>
          <w:sz w:val="24"/>
          <w:szCs w:val="24"/>
          <w:lang w:val="sq-AL"/>
        </w:rPr>
      </w:pPr>
      <w:r>
        <w:rPr>
          <w:rFonts w:ascii="Times New Roman" w:hAnsi="Times New Roman"/>
          <w:sz w:val="24"/>
          <w:szCs w:val="24"/>
          <w:lang w:val="sq-AL"/>
        </w:rPr>
        <w:t xml:space="preserve">Politika </w:t>
      </w:r>
      <w:r w:rsidR="00B80793" w:rsidRPr="00574B2A">
        <w:rPr>
          <w:rFonts w:ascii="Times New Roman" w:hAnsi="Times New Roman"/>
          <w:sz w:val="24"/>
          <w:szCs w:val="24"/>
          <w:lang w:val="sq-AL"/>
        </w:rPr>
        <w:t xml:space="preserve">e cila do te zbatohet nga administrata e Bashkisë së </w:t>
      </w:r>
      <w:r w:rsidR="00264D87" w:rsidRPr="00574B2A">
        <w:rPr>
          <w:rFonts w:ascii="Times New Roman" w:hAnsi="Times New Roman"/>
          <w:sz w:val="24"/>
          <w:szCs w:val="24"/>
          <w:lang w:val="sq-AL"/>
        </w:rPr>
        <w:t>Kukës</w:t>
      </w:r>
      <w:r w:rsidR="004701C8" w:rsidRPr="00574B2A">
        <w:rPr>
          <w:rFonts w:ascii="Times New Roman" w:hAnsi="Times New Roman"/>
          <w:sz w:val="24"/>
          <w:szCs w:val="24"/>
          <w:lang w:val="sq-AL"/>
        </w:rPr>
        <w:t>it</w:t>
      </w:r>
      <w:r>
        <w:rPr>
          <w:rFonts w:ascii="Times New Roman" w:hAnsi="Times New Roman"/>
          <w:sz w:val="24"/>
          <w:szCs w:val="24"/>
          <w:lang w:val="sq-AL"/>
        </w:rPr>
        <w:t>, nën këtë program</w:t>
      </w:r>
      <w:r w:rsidR="00B80793" w:rsidRPr="00574B2A">
        <w:rPr>
          <w:rFonts w:ascii="Times New Roman" w:hAnsi="Times New Roman"/>
          <w:sz w:val="24"/>
          <w:szCs w:val="24"/>
          <w:lang w:val="sq-AL"/>
        </w:rPr>
        <w:t xml:space="preserve"> do të jetë:</w:t>
      </w:r>
    </w:p>
    <w:p w:rsidR="009C2663" w:rsidRPr="00574B2A" w:rsidRDefault="00B80793" w:rsidP="00510F3E">
      <w:pPr>
        <w:pStyle w:val="ListParagraph"/>
        <w:numPr>
          <w:ilvl w:val="0"/>
          <w:numId w:val="21"/>
        </w:numPr>
        <w:spacing w:after="300" w:line="276" w:lineRule="auto"/>
        <w:rPr>
          <w:i/>
          <w:lang w:val="sq-AL"/>
        </w:rPr>
      </w:pPr>
      <w:bookmarkStart w:id="85" w:name="_Toc439926433"/>
      <w:r w:rsidRPr="00574B2A">
        <w:rPr>
          <w:i/>
          <w:lang w:val="sq-AL"/>
        </w:rPr>
        <w:t xml:space="preserve">Krijimi i një strukture menaxhuese cilësore, duke krijuar mundësinë dhe lehtësinë për përthithjen e  burimeve njerëzore profesionale dhe në funksion të zbatimit të qëllimeve dhe objektivave të Bashkisë së </w:t>
      </w:r>
      <w:r w:rsidR="00264D87" w:rsidRPr="00574B2A">
        <w:rPr>
          <w:i/>
          <w:lang w:val="sq-AL"/>
        </w:rPr>
        <w:t>Kukës</w:t>
      </w:r>
      <w:r w:rsidRPr="00574B2A">
        <w:rPr>
          <w:i/>
          <w:lang w:val="sq-AL"/>
        </w:rPr>
        <w:t>it për ofrimin e shërbimeve ndaj qytetarëve.</w:t>
      </w:r>
    </w:p>
    <w:p w:rsidR="009C2663" w:rsidRPr="00574B2A" w:rsidRDefault="009C2663" w:rsidP="00510F3E">
      <w:pPr>
        <w:spacing w:before="160" w:line="276" w:lineRule="auto"/>
        <w:jc w:val="both"/>
        <w:rPr>
          <w:rFonts w:ascii="Times New Roman" w:hAnsi="Times New Roman"/>
          <w:sz w:val="24"/>
          <w:szCs w:val="24"/>
          <w:lang w:val="sq-AL"/>
        </w:rPr>
      </w:pPr>
      <w:r w:rsidRPr="00574B2A">
        <w:rPr>
          <w:rFonts w:ascii="Times New Roman" w:hAnsi="Times New Roman"/>
          <w:sz w:val="24"/>
          <w:szCs w:val="24"/>
          <w:lang w:val="sq-AL"/>
        </w:rPr>
        <w:t>Objektivat kryesor</w:t>
      </w:r>
      <w:r w:rsidR="009D5D80"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9D5D80" w:rsidRPr="00574B2A">
        <w:rPr>
          <w:rFonts w:ascii="Times New Roman" w:hAnsi="Times New Roman"/>
          <w:sz w:val="24"/>
          <w:szCs w:val="24"/>
          <w:lang w:val="sq-AL"/>
        </w:rPr>
        <w:t>ë</w:t>
      </w:r>
      <w:r w:rsidRPr="00574B2A">
        <w:rPr>
          <w:rFonts w:ascii="Times New Roman" w:hAnsi="Times New Roman"/>
          <w:sz w:val="24"/>
          <w:szCs w:val="24"/>
          <w:lang w:val="sq-AL"/>
        </w:rPr>
        <w:t xml:space="preserve"> k</w:t>
      </w:r>
      <w:r w:rsidR="009D5D80" w:rsidRPr="00574B2A">
        <w:rPr>
          <w:rFonts w:ascii="Times New Roman" w:hAnsi="Times New Roman"/>
          <w:sz w:val="24"/>
          <w:szCs w:val="24"/>
          <w:lang w:val="sq-AL"/>
        </w:rPr>
        <w:t>ë</w:t>
      </w:r>
      <w:r w:rsidRPr="00574B2A">
        <w:rPr>
          <w:rFonts w:ascii="Times New Roman" w:hAnsi="Times New Roman"/>
          <w:sz w:val="24"/>
          <w:szCs w:val="24"/>
          <w:lang w:val="sq-AL"/>
        </w:rPr>
        <w:t>tij programi jan</w:t>
      </w:r>
      <w:r w:rsidR="009D5D80" w:rsidRPr="00574B2A">
        <w:rPr>
          <w:rFonts w:ascii="Times New Roman" w:hAnsi="Times New Roman"/>
          <w:sz w:val="24"/>
          <w:szCs w:val="24"/>
          <w:lang w:val="sq-AL"/>
        </w:rPr>
        <w:t>ë</w:t>
      </w:r>
      <w:r w:rsidR="00AC1A63" w:rsidRPr="00574B2A">
        <w:rPr>
          <w:rFonts w:ascii="Times New Roman" w:hAnsi="Times New Roman"/>
          <w:sz w:val="24"/>
          <w:szCs w:val="24"/>
          <w:lang w:val="sq-AL"/>
        </w:rPr>
        <w:t xml:space="preserve"> listuar si m</w:t>
      </w:r>
      <w:r w:rsidR="009D5D80" w:rsidRPr="00574B2A">
        <w:rPr>
          <w:rFonts w:ascii="Times New Roman" w:hAnsi="Times New Roman"/>
          <w:sz w:val="24"/>
          <w:szCs w:val="24"/>
          <w:lang w:val="sq-AL"/>
        </w:rPr>
        <w:t>ë</w:t>
      </w:r>
      <w:r w:rsidR="00AC1A63" w:rsidRPr="00574B2A">
        <w:rPr>
          <w:rFonts w:ascii="Times New Roman" w:hAnsi="Times New Roman"/>
          <w:sz w:val="24"/>
          <w:szCs w:val="24"/>
          <w:lang w:val="sq-AL"/>
        </w:rPr>
        <w:t xml:space="preserve"> posht</w:t>
      </w:r>
      <w:r w:rsidR="009D5D80" w:rsidRPr="00574B2A">
        <w:rPr>
          <w:rFonts w:ascii="Times New Roman" w:hAnsi="Times New Roman"/>
          <w:sz w:val="24"/>
          <w:szCs w:val="24"/>
          <w:lang w:val="sq-AL"/>
        </w:rPr>
        <w:t>ë</w:t>
      </w:r>
      <w:r w:rsidRPr="00574B2A">
        <w:rPr>
          <w:rFonts w:ascii="Times New Roman" w:hAnsi="Times New Roman"/>
          <w:sz w:val="24"/>
          <w:szCs w:val="24"/>
          <w:lang w:val="sq-AL"/>
        </w:rPr>
        <w:t>:</w:t>
      </w:r>
    </w:p>
    <w:p w:rsidR="009C2663" w:rsidRPr="00574B2A" w:rsidRDefault="009C2663" w:rsidP="00510F3E">
      <w:pPr>
        <w:pStyle w:val="ListParagraph"/>
        <w:numPr>
          <w:ilvl w:val="0"/>
          <w:numId w:val="23"/>
        </w:numPr>
        <w:spacing w:after="40" w:line="276" w:lineRule="auto"/>
        <w:rPr>
          <w:i/>
          <w:lang w:val="sq-AL"/>
        </w:rPr>
      </w:pPr>
      <w:r w:rsidRPr="00574B2A">
        <w:rPr>
          <w:rFonts w:eastAsiaTheme="minorHAnsi"/>
          <w:i/>
          <w:lang w:val="sq-AL"/>
        </w:rPr>
        <w:t xml:space="preserve">Ndërtim i administratës së Bashkisë së </w:t>
      </w:r>
      <w:r w:rsidR="00264D87" w:rsidRPr="00574B2A">
        <w:rPr>
          <w:rFonts w:eastAsiaTheme="minorHAnsi"/>
          <w:i/>
          <w:lang w:val="sq-AL"/>
        </w:rPr>
        <w:t>Kukës</w:t>
      </w:r>
      <w:r w:rsidRPr="00574B2A">
        <w:rPr>
          <w:rFonts w:eastAsiaTheme="minorHAnsi"/>
          <w:i/>
          <w:lang w:val="sq-AL"/>
        </w:rPr>
        <w:t>it në funksion të përmbushjes së misionit, qëllimeve, objektivave dhe përgjegjësive ndaj qytetarëve</w:t>
      </w:r>
      <w:r w:rsidR="00510F3E">
        <w:rPr>
          <w:rFonts w:eastAsiaTheme="minorHAnsi"/>
          <w:i/>
          <w:lang w:val="sq-AL"/>
        </w:rPr>
        <w:t>.</w:t>
      </w:r>
    </w:p>
    <w:p w:rsidR="009C2663" w:rsidRPr="00574B2A" w:rsidRDefault="009C2663" w:rsidP="00510F3E">
      <w:pPr>
        <w:pStyle w:val="ListParagraph"/>
        <w:spacing w:after="40" w:line="276" w:lineRule="auto"/>
        <w:rPr>
          <w:i/>
          <w:sz w:val="10"/>
          <w:lang w:val="sq-AL"/>
        </w:rPr>
      </w:pPr>
    </w:p>
    <w:p w:rsidR="009C2663" w:rsidRPr="00574B2A" w:rsidRDefault="009C2663" w:rsidP="00510F3E">
      <w:pPr>
        <w:pStyle w:val="ListParagraph"/>
        <w:numPr>
          <w:ilvl w:val="0"/>
          <w:numId w:val="23"/>
        </w:numPr>
        <w:spacing w:after="40" w:line="276" w:lineRule="auto"/>
        <w:rPr>
          <w:i/>
          <w:lang w:val="sq-AL"/>
        </w:rPr>
      </w:pPr>
      <w:r w:rsidRPr="00574B2A">
        <w:rPr>
          <w:rFonts w:eastAsiaTheme="minorHAnsi"/>
          <w:i/>
          <w:lang w:val="sq-AL"/>
        </w:rPr>
        <w:t>Burime njerëzore të trajnuara për kryerjen e funksioneve vendore</w:t>
      </w:r>
      <w:r w:rsidR="00510F3E">
        <w:rPr>
          <w:rFonts w:eastAsiaTheme="minorHAnsi"/>
          <w:i/>
          <w:lang w:val="sq-AL"/>
        </w:rPr>
        <w:t>.</w:t>
      </w:r>
    </w:p>
    <w:p w:rsidR="009C2663" w:rsidRPr="00574B2A" w:rsidRDefault="009C2663" w:rsidP="00510F3E">
      <w:pPr>
        <w:spacing w:after="40" w:line="276" w:lineRule="auto"/>
        <w:rPr>
          <w:i/>
          <w:sz w:val="2"/>
          <w:lang w:val="sq-AL"/>
        </w:rPr>
      </w:pPr>
    </w:p>
    <w:p w:rsidR="00B80793" w:rsidRPr="00574B2A" w:rsidRDefault="009C2663" w:rsidP="00510F3E">
      <w:pPr>
        <w:pStyle w:val="ListParagraph"/>
        <w:numPr>
          <w:ilvl w:val="0"/>
          <w:numId w:val="23"/>
        </w:numPr>
        <w:spacing w:after="40" w:line="276" w:lineRule="auto"/>
        <w:rPr>
          <w:i/>
          <w:lang w:val="sq-AL"/>
        </w:rPr>
      </w:pPr>
      <w:r w:rsidRPr="00574B2A">
        <w:rPr>
          <w:rFonts w:eastAsiaTheme="minorHAnsi"/>
          <w:i/>
          <w:lang w:val="sq-AL"/>
        </w:rPr>
        <w:t xml:space="preserve">Sigurimi i shërbimeve mbështetëse për </w:t>
      </w:r>
      <w:r w:rsidR="000E6A74" w:rsidRPr="00574B2A">
        <w:rPr>
          <w:rFonts w:eastAsiaTheme="minorHAnsi"/>
          <w:i/>
          <w:lang w:val="sq-AL"/>
        </w:rPr>
        <w:t>mirëfunksionimin</w:t>
      </w:r>
      <w:r w:rsidRPr="00574B2A">
        <w:rPr>
          <w:rFonts w:eastAsiaTheme="minorHAnsi"/>
          <w:i/>
          <w:lang w:val="sq-AL"/>
        </w:rPr>
        <w:t xml:space="preserve"> e administratës së Bashkisë </w:t>
      </w:r>
      <w:r w:rsidR="00264D87" w:rsidRPr="00574B2A">
        <w:rPr>
          <w:rFonts w:eastAsiaTheme="minorHAnsi"/>
          <w:i/>
          <w:lang w:val="sq-AL"/>
        </w:rPr>
        <w:t>Kukës</w:t>
      </w:r>
      <w:r w:rsidR="00510F3E">
        <w:rPr>
          <w:rFonts w:eastAsiaTheme="minorHAnsi"/>
          <w:i/>
          <w:lang w:val="sq-AL"/>
        </w:rPr>
        <w:t>.</w:t>
      </w:r>
    </w:p>
    <w:p w:rsidR="009C2663" w:rsidRPr="00574B2A" w:rsidRDefault="009C2663" w:rsidP="00510F3E">
      <w:pPr>
        <w:spacing w:after="40" w:line="276" w:lineRule="auto"/>
        <w:rPr>
          <w:i/>
          <w:sz w:val="2"/>
          <w:lang w:val="sq-AL"/>
        </w:rPr>
      </w:pPr>
    </w:p>
    <w:p w:rsidR="00B80793" w:rsidRPr="00574B2A" w:rsidRDefault="009C2663" w:rsidP="00510F3E">
      <w:pPr>
        <w:pStyle w:val="ListParagraph"/>
        <w:numPr>
          <w:ilvl w:val="0"/>
          <w:numId w:val="23"/>
        </w:numPr>
        <w:spacing w:after="40" w:line="276" w:lineRule="auto"/>
        <w:rPr>
          <w:i/>
          <w:lang w:val="sq-AL"/>
        </w:rPr>
      </w:pPr>
      <w:r w:rsidRPr="00574B2A">
        <w:rPr>
          <w:rFonts w:eastAsiaTheme="minorHAnsi"/>
          <w:i/>
          <w:lang w:val="sq-AL"/>
        </w:rPr>
        <w:t xml:space="preserve">Likuidimi i detyrimeve financiare të Bashkisë ndaj të </w:t>
      </w:r>
      <w:r w:rsidR="000E6A74" w:rsidRPr="00574B2A">
        <w:rPr>
          <w:rFonts w:eastAsiaTheme="minorHAnsi"/>
          <w:i/>
          <w:lang w:val="sq-AL"/>
        </w:rPr>
        <w:t>tretave</w:t>
      </w:r>
      <w:r w:rsidR="00510F3E">
        <w:rPr>
          <w:rFonts w:eastAsiaTheme="minorHAnsi"/>
          <w:i/>
          <w:lang w:val="sq-AL"/>
        </w:rPr>
        <w:t>.</w:t>
      </w:r>
    </w:p>
    <w:p w:rsidR="009C2663" w:rsidRPr="00574B2A" w:rsidRDefault="009C2663" w:rsidP="00510F3E">
      <w:pPr>
        <w:spacing w:after="40" w:line="276" w:lineRule="auto"/>
        <w:rPr>
          <w:i/>
          <w:sz w:val="2"/>
          <w:lang w:val="sq-AL"/>
        </w:rPr>
      </w:pPr>
    </w:p>
    <w:p w:rsidR="00B80793" w:rsidRPr="00574B2A" w:rsidRDefault="009C2663" w:rsidP="00510F3E">
      <w:pPr>
        <w:pStyle w:val="ListParagraph"/>
        <w:numPr>
          <w:ilvl w:val="0"/>
          <w:numId w:val="23"/>
        </w:numPr>
        <w:spacing w:after="40" w:line="276" w:lineRule="auto"/>
        <w:rPr>
          <w:rFonts w:eastAsiaTheme="minorHAnsi"/>
          <w:i/>
          <w:lang w:val="sq-AL"/>
        </w:rPr>
      </w:pPr>
      <w:r w:rsidRPr="00574B2A">
        <w:rPr>
          <w:rFonts w:eastAsiaTheme="minorHAnsi"/>
          <w:i/>
          <w:lang w:val="sq-AL"/>
        </w:rPr>
        <w:t>Ofrim cilësor i shërbimit të Gjendjes Civile</w:t>
      </w:r>
      <w:r w:rsidR="00510F3E">
        <w:rPr>
          <w:rFonts w:eastAsiaTheme="minorHAnsi"/>
          <w:i/>
          <w:lang w:val="sq-AL"/>
        </w:rPr>
        <w:t>.</w:t>
      </w:r>
    </w:p>
    <w:p w:rsidR="009C2663" w:rsidRPr="00574B2A" w:rsidRDefault="009C2663" w:rsidP="00510F3E">
      <w:pPr>
        <w:spacing w:after="40" w:line="276" w:lineRule="auto"/>
        <w:rPr>
          <w:i/>
          <w:sz w:val="4"/>
          <w:lang w:val="sq-AL"/>
        </w:rPr>
      </w:pPr>
    </w:p>
    <w:p w:rsidR="009C2663" w:rsidRPr="00574B2A" w:rsidRDefault="009C2663" w:rsidP="00510F3E">
      <w:pPr>
        <w:pStyle w:val="ListParagraph"/>
        <w:numPr>
          <w:ilvl w:val="0"/>
          <w:numId w:val="23"/>
        </w:numPr>
        <w:spacing w:after="40" w:line="276" w:lineRule="auto"/>
        <w:rPr>
          <w:rFonts w:eastAsiaTheme="minorHAnsi"/>
          <w:i/>
          <w:lang w:val="sq-AL"/>
        </w:rPr>
      </w:pPr>
      <w:r w:rsidRPr="00574B2A">
        <w:rPr>
          <w:rFonts w:eastAsiaTheme="minorHAnsi"/>
          <w:i/>
          <w:lang w:val="sq-AL"/>
        </w:rPr>
        <w:t xml:space="preserve">Nxitja e punësimit të </w:t>
      </w:r>
      <w:r w:rsidR="000E6A74" w:rsidRPr="00574B2A">
        <w:rPr>
          <w:rFonts w:eastAsiaTheme="minorHAnsi"/>
          <w:i/>
          <w:lang w:val="sq-AL"/>
        </w:rPr>
        <w:t>rinjve</w:t>
      </w:r>
      <w:r w:rsidRPr="00574B2A">
        <w:rPr>
          <w:rFonts w:eastAsiaTheme="minorHAnsi"/>
          <w:i/>
          <w:lang w:val="sq-AL"/>
        </w:rPr>
        <w:t xml:space="preserve">, vajza dhe djem përmes </w:t>
      </w:r>
      <w:r w:rsidR="000E6A74" w:rsidRPr="00574B2A">
        <w:rPr>
          <w:rFonts w:eastAsiaTheme="minorHAnsi"/>
          <w:i/>
          <w:lang w:val="sq-AL"/>
        </w:rPr>
        <w:t>lehtësimit</w:t>
      </w:r>
      <w:r w:rsidRPr="00574B2A">
        <w:rPr>
          <w:rFonts w:eastAsiaTheme="minorHAnsi"/>
          <w:i/>
          <w:lang w:val="sq-AL"/>
        </w:rPr>
        <w:t xml:space="preserve"> të procedurave të regjistrimit të bizneseve</w:t>
      </w:r>
      <w:r w:rsidR="00510F3E">
        <w:rPr>
          <w:rFonts w:eastAsiaTheme="minorHAnsi"/>
          <w:i/>
          <w:lang w:val="sq-AL"/>
        </w:rPr>
        <w:t>.</w:t>
      </w:r>
    </w:p>
    <w:p w:rsidR="009C2663" w:rsidRPr="00574B2A" w:rsidRDefault="009C2663" w:rsidP="00510F3E">
      <w:pPr>
        <w:spacing w:after="40" w:line="276" w:lineRule="auto"/>
        <w:rPr>
          <w:i/>
          <w:sz w:val="2"/>
          <w:lang w:val="sq-AL"/>
        </w:rPr>
      </w:pPr>
    </w:p>
    <w:p w:rsidR="00B80793" w:rsidRPr="00574B2A" w:rsidRDefault="00B80793" w:rsidP="00510F3E">
      <w:pPr>
        <w:spacing w:line="276" w:lineRule="auto"/>
        <w:jc w:val="both"/>
        <w:rPr>
          <w:rFonts w:ascii="Times New Roman" w:hAnsi="Times New Roman"/>
          <w:sz w:val="24"/>
          <w:szCs w:val="24"/>
          <w:lang w:val="sq-AL"/>
        </w:rPr>
      </w:pPr>
    </w:p>
    <w:p w:rsidR="00B80793" w:rsidRPr="00574B2A" w:rsidRDefault="00B80793" w:rsidP="00510F3E">
      <w:pPr>
        <w:spacing w:line="276" w:lineRule="auto"/>
        <w:jc w:val="both"/>
        <w:rPr>
          <w:rFonts w:ascii="Times New Roman" w:hAnsi="Times New Roman"/>
          <w:sz w:val="24"/>
          <w:szCs w:val="24"/>
          <w:lang w:val="sq-AL"/>
        </w:rPr>
      </w:pPr>
    </w:p>
    <w:p w:rsidR="00B80793" w:rsidRPr="00574B2A" w:rsidRDefault="00B80793" w:rsidP="00510F3E">
      <w:pPr>
        <w:spacing w:line="276" w:lineRule="auto"/>
        <w:jc w:val="both"/>
        <w:rPr>
          <w:rFonts w:ascii="Times New Roman" w:hAnsi="Times New Roman"/>
          <w:sz w:val="24"/>
          <w:szCs w:val="24"/>
          <w:lang w:val="sq-AL"/>
        </w:rPr>
      </w:pPr>
    </w:p>
    <w:p w:rsidR="00B80793" w:rsidRPr="00574B2A" w:rsidRDefault="00B80793" w:rsidP="00510F3E">
      <w:pPr>
        <w:spacing w:line="276" w:lineRule="auto"/>
        <w:jc w:val="both"/>
        <w:rPr>
          <w:rFonts w:ascii="Times New Roman" w:hAnsi="Times New Roman"/>
          <w:sz w:val="24"/>
          <w:szCs w:val="24"/>
          <w:lang w:val="sq-AL"/>
        </w:rPr>
        <w:sectPr w:rsidR="00B80793" w:rsidRPr="00574B2A" w:rsidSect="00D67F14">
          <w:pgSz w:w="11907" w:h="16839" w:code="9"/>
          <w:pgMar w:top="1670" w:right="1107" w:bottom="1440" w:left="1440" w:header="720" w:footer="720" w:gutter="0"/>
          <w:cols w:space="720"/>
          <w:titlePg/>
          <w:docGrid w:linePitch="360"/>
        </w:sectPr>
      </w:pPr>
    </w:p>
    <w:bookmarkStart w:id="86" w:name="_Toc456598027"/>
    <w:p w:rsidR="003E2300" w:rsidRPr="00CF40A7" w:rsidRDefault="003E2300" w:rsidP="00CF40A7">
      <w:pPr>
        <w:pStyle w:val="Caption"/>
        <w:tabs>
          <w:tab w:val="left" w:pos="1848"/>
        </w:tabs>
        <w:spacing w:before="60"/>
        <w:rPr>
          <w:rFonts w:asciiTheme="minorHAnsi" w:eastAsiaTheme="minorHAnsi" w:hAnsiTheme="minorHAnsi" w:cstheme="minorBidi"/>
          <w:b w:val="0"/>
          <w:bCs w:val="0"/>
          <w:noProof w:val="0"/>
          <w:color w:val="auto"/>
          <w:sz w:val="2"/>
          <w:szCs w:val="22"/>
          <w:lang w:val="sq-AL"/>
        </w:rPr>
      </w:pPr>
      <w:r w:rsidRPr="00574B2A">
        <w:rPr>
          <w:b w:val="0"/>
          <w:noProof w:val="0"/>
          <w:lang w:val="sq-AL"/>
        </w:rPr>
        <w:fldChar w:fldCharType="begin"/>
      </w:r>
      <w:r w:rsidRPr="00574B2A">
        <w:rPr>
          <w:b w:val="0"/>
          <w:noProof w:val="0"/>
          <w:lang w:val="sq-AL"/>
        </w:rPr>
        <w:instrText xml:space="preserve"> LINK Excel.Sheet.8 "C:\\Users\\PC-3\\Desktop\\PBA 2018-2020 Kukes\\Report 15 qershor Dldp\\26.5.2017  Buxheti 2018-2020      Matrica  Kukes (1).xls" "Menaxhim, Administrim P1!R3C1:R21C9" \a \f 4 \h  \* MERGEFORMAT </w:instrText>
      </w:r>
      <w:r w:rsidRPr="00574B2A">
        <w:rPr>
          <w:b w:val="0"/>
          <w:noProof w:val="0"/>
          <w:lang w:val="sq-AL"/>
        </w:rPr>
        <w:fldChar w:fldCharType="separate"/>
      </w:r>
      <w:r w:rsidR="00CF40A7" w:rsidRPr="00CF40A7">
        <w:rPr>
          <w:b w:val="0"/>
          <w:noProof w:val="0"/>
          <w:sz w:val="4"/>
          <w:lang w:val="sq-AL"/>
        </w:rPr>
        <w:tab/>
      </w:r>
    </w:p>
    <w:tbl>
      <w:tblPr>
        <w:tblW w:w="15120" w:type="dxa"/>
        <w:tblInd w:w="-280" w:type="dxa"/>
        <w:tblLook w:val="04A0" w:firstRow="1" w:lastRow="0" w:firstColumn="1" w:lastColumn="0" w:noHBand="0" w:noVBand="1"/>
      </w:tblPr>
      <w:tblGrid>
        <w:gridCol w:w="1240"/>
        <w:gridCol w:w="826"/>
        <w:gridCol w:w="1084"/>
        <w:gridCol w:w="1530"/>
        <w:gridCol w:w="1440"/>
        <w:gridCol w:w="4500"/>
        <w:gridCol w:w="2430"/>
        <w:gridCol w:w="2070"/>
      </w:tblGrid>
      <w:tr w:rsidR="003E2300" w:rsidRPr="00574B2A" w:rsidTr="00CF40A7">
        <w:trPr>
          <w:trHeight w:val="450"/>
        </w:trPr>
        <w:tc>
          <w:tcPr>
            <w:tcW w:w="12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Politikat Vendore</w:t>
            </w:r>
          </w:p>
        </w:tc>
        <w:tc>
          <w:tcPr>
            <w:tcW w:w="82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 xml:space="preserve">Programi </w:t>
            </w:r>
          </w:p>
        </w:tc>
        <w:tc>
          <w:tcPr>
            <w:tcW w:w="108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Funksionet</w:t>
            </w:r>
          </w:p>
        </w:tc>
        <w:tc>
          <w:tcPr>
            <w:tcW w:w="153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Objektivat Specifik</w:t>
            </w:r>
          </w:p>
        </w:tc>
        <w:tc>
          <w:tcPr>
            <w:tcW w:w="14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Treguesi</w:t>
            </w:r>
          </w:p>
        </w:tc>
        <w:tc>
          <w:tcPr>
            <w:tcW w:w="45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Situata aktuale</w:t>
            </w:r>
          </w:p>
        </w:tc>
        <w:tc>
          <w:tcPr>
            <w:tcW w:w="243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Situata e synuar</w:t>
            </w:r>
          </w:p>
        </w:tc>
        <w:tc>
          <w:tcPr>
            <w:tcW w:w="2070"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3E2300" w:rsidRPr="00574B2A" w:rsidRDefault="003E2300" w:rsidP="003E2300">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Aktivitete/Projekte</w:t>
            </w:r>
          </w:p>
        </w:tc>
      </w:tr>
      <w:tr w:rsidR="003E2300" w:rsidRPr="00574B2A" w:rsidTr="00CF40A7">
        <w:trPr>
          <w:trHeight w:val="195"/>
        </w:trPr>
        <w:tc>
          <w:tcPr>
            <w:tcW w:w="124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44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450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243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2070" w:type="dxa"/>
            <w:vMerge/>
            <w:tcBorders>
              <w:top w:val="single" w:sz="8" w:space="0" w:color="auto"/>
              <w:left w:val="single" w:sz="8" w:space="0" w:color="auto"/>
              <w:bottom w:val="single" w:sz="8" w:space="0" w:color="000000"/>
              <w:right w:val="single" w:sz="8" w:space="0" w:color="000000"/>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r>
      <w:tr w:rsidR="003E2300" w:rsidRPr="00574B2A" w:rsidTr="00CF40A7">
        <w:trPr>
          <w:trHeight w:val="1789"/>
        </w:trPr>
        <w:tc>
          <w:tcPr>
            <w:tcW w:w="1240" w:type="dxa"/>
            <w:vMerge w:val="restart"/>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Krijimi i një strukture menaxhuese cilësore,  duke krijuar mundësinë dhe lehtësinë për përthithjen e  burimeve njerëzore profesionale dhe në funksion të zbatimit të qëllimeve dhe objektivave të Bashkisë së Kukësit për ofrimin e shërbimeve ndaj qytetarëve</w:t>
            </w:r>
          </w:p>
        </w:tc>
        <w:tc>
          <w:tcPr>
            <w:tcW w:w="826" w:type="dxa"/>
            <w:vMerge w:val="restart"/>
            <w:tcBorders>
              <w:top w:val="single" w:sz="8" w:space="0" w:color="auto"/>
              <w:left w:val="single" w:sz="4" w:space="0" w:color="auto"/>
              <w:bottom w:val="single" w:sz="4" w:space="0" w:color="auto"/>
              <w:right w:val="single" w:sz="4" w:space="0" w:color="auto"/>
            </w:tcBorders>
            <w:shd w:val="clear" w:color="auto" w:fill="auto"/>
            <w:textDirection w:val="btLr"/>
            <w:vAlign w:val="center"/>
            <w:hideMark/>
          </w:tcPr>
          <w:p w:rsidR="003E2300" w:rsidRPr="00574B2A" w:rsidRDefault="003E2300" w:rsidP="003E2300">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 xml:space="preserve">P1. </w:t>
            </w:r>
            <w:r w:rsidR="00FA1423" w:rsidRPr="00574B2A">
              <w:rPr>
                <w:rFonts w:ascii="Calibri" w:eastAsia="Times New Roman" w:hAnsi="Calibri" w:cs="Times New Roman"/>
                <w:b/>
                <w:bCs/>
                <w:sz w:val="16"/>
                <w:szCs w:val="16"/>
                <w:lang w:val="sq-AL" w:eastAsia="sq-AL"/>
              </w:rPr>
              <w:t>Menaxhim</w:t>
            </w:r>
            <w:r w:rsidRPr="00574B2A">
              <w:rPr>
                <w:rFonts w:ascii="Calibri" w:eastAsia="Times New Roman" w:hAnsi="Calibri" w:cs="Times New Roman"/>
                <w:b/>
                <w:bCs/>
                <w:sz w:val="16"/>
                <w:szCs w:val="16"/>
                <w:lang w:val="sq-AL" w:eastAsia="sq-AL"/>
              </w:rPr>
              <w:t>, Administrim</w:t>
            </w:r>
          </w:p>
        </w:tc>
        <w:tc>
          <w:tcPr>
            <w:tcW w:w="108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P1.F1 Administrata vendore</w:t>
            </w:r>
          </w:p>
        </w:tc>
        <w:tc>
          <w:tcPr>
            <w:tcW w:w="1530" w:type="dxa"/>
            <w:tcBorders>
              <w:top w:val="single" w:sz="8" w:space="0" w:color="auto"/>
              <w:left w:val="nil"/>
              <w:bottom w:val="single" w:sz="4" w:space="0" w:color="auto"/>
              <w:right w:val="single" w:sz="4" w:space="0" w:color="auto"/>
            </w:tcBorders>
            <w:shd w:val="clear" w:color="auto" w:fill="auto"/>
            <w:vAlign w:val="center"/>
            <w:hideMark/>
          </w:tcPr>
          <w:p w:rsidR="003E2300" w:rsidRPr="00574B2A" w:rsidRDefault="003E2300" w:rsidP="006C6C01">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 xml:space="preserve">P1.F1.O1 Ndërtim i administratës së Bashkisë së </w:t>
            </w:r>
            <w:r w:rsidR="006C6C01">
              <w:rPr>
                <w:rFonts w:ascii="Calibri" w:eastAsia="Times New Roman" w:hAnsi="Calibri" w:cs="Times New Roman"/>
                <w:b/>
                <w:bCs/>
                <w:sz w:val="16"/>
                <w:szCs w:val="16"/>
                <w:lang w:val="sq-AL" w:eastAsia="sq-AL"/>
              </w:rPr>
              <w:t xml:space="preserve">Kukësit </w:t>
            </w:r>
            <w:r w:rsidRPr="00574B2A">
              <w:rPr>
                <w:rFonts w:ascii="Calibri" w:eastAsia="Times New Roman" w:hAnsi="Calibri" w:cs="Times New Roman"/>
                <w:b/>
                <w:bCs/>
                <w:sz w:val="16"/>
                <w:szCs w:val="16"/>
                <w:lang w:val="sq-AL" w:eastAsia="sq-AL"/>
              </w:rPr>
              <w:t>në funksion të përmbushjes së misionit, qëllimeve, objektivave dhe përgjegjësive ndaj qytetarëve</w:t>
            </w:r>
          </w:p>
        </w:tc>
        <w:tc>
          <w:tcPr>
            <w:tcW w:w="1440" w:type="dxa"/>
            <w:tcBorders>
              <w:top w:val="single" w:sz="8" w:space="0" w:color="auto"/>
              <w:left w:val="nil"/>
              <w:bottom w:val="single" w:sz="4" w:space="0" w:color="auto"/>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Cilësia e përmbushjes së funksioneve bashkiake nga administrata</w:t>
            </w:r>
          </w:p>
        </w:tc>
        <w:tc>
          <w:tcPr>
            <w:tcW w:w="4500" w:type="dxa"/>
            <w:tcBorders>
              <w:top w:val="single" w:sz="8" w:space="0" w:color="auto"/>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Zbatimi i buxhetit për shpenzime personeli, do të bazohet tek numri i punonjësve dhe nivelet e pagave sipas klasave e shtesave mbi pagë, në përputhje me aktet nënligjore në fuqi, brenda kufirit minimal dhe maksimal të miratuar. Kontributi i sigurimeve shoqërore dhe shëndetësore do të jetë në zbatim të ligjit Nr. 7703, datë 11. 05. 1993, “Për sigurimet shoqërore në Republikën e Shqipërisë”, të ndryshuar dhe të ligjit Nr. 7870, date 13. 10. 1994 “Për sigurimet shëndetësore në Republikën e Shqipërisë”, të ndryshuar”.</w:t>
            </w:r>
          </w:p>
        </w:tc>
        <w:tc>
          <w:tcPr>
            <w:tcW w:w="2430" w:type="dxa"/>
            <w:tcBorders>
              <w:top w:val="single" w:sz="8" w:space="0" w:color="auto"/>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Strukturë e burimeve njerëzore funksionale që përmbush detyrimet dhe përgjegjësitë në kushtet e reformës territoriale, </w:t>
            </w:r>
            <w:r w:rsidR="00922A79" w:rsidRPr="00574B2A">
              <w:rPr>
                <w:rFonts w:ascii="Calibri" w:eastAsia="Times New Roman" w:hAnsi="Calibri" w:cs="Times New Roman"/>
                <w:sz w:val="16"/>
                <w:szCs w:val="16"/>
                <w:lang w:val="sq-AL" w:eastAsia="sq-AL"/>
              </w:rPr>
              <w:t>funksioneve</w:t>
            </w:r>
            <w:r w:rsidRPr="00574B2A">
              <w:rPr>
                <w:rFonts w:ascii="Calibri" w:eastAsia="Times New Roman" w:hAnsi="Calibri" w:cs="Times New Roman"/>
                <w:sz w:val="16"/>
                <w:szCs w:val="16"/>
                <w:lang w:val="sq-AL" w:eastAsia="sq-AL"/>
              </w:rPr>
              <w:t xml:space="preserve"> dhe </w:t>
            </w:r>
            <w:r w:rsidR="00922A79" w:rsidRPr="00574B2A">
              <w:rPr>
                <w:rFonts w:ascii="Calibri" w:eastAsia="Times New Roman" w:hAnsi="Calibri" w:cs="Times New Roman"/>
                <w:sz w:val="16"/>
                <w:szCs w:val="16"/>
                <w:lang w:val="sq-AL" w:eastAsia="sq-AL"/>
              </w:rPr>
              <w:t>kompetencave</w:t>
            </w:r>
            <w:r w:rsidRPr="00574B2A">
              <w:rPr>
                <w:rFonts w:ascii="Calibri" w:eastAsia="Times New Roman" w:hAnsi="Calibri" w:cs="Times New Roman"/>
                <w:sz w:val="16"/>
                <w:szCs w:val="16"/>
                <w:lang w:val="sq-AL" w:eastAsia="sq-AL"/>
              </w:rPr>
              <w:t xml:space="preserve"> të reja për pushtetin vendor</w:t>
            </w:r>
            <w:r w:rsidR="00CF40A7">
              <w:rPr>
                <w:rFonts w:ascii="Calibri" w:eastAsia="Times New Roman" w:hAnsi="Calibri" w:cs="Times New Roman"/>
                <w:sz w:val="16"/>
                <w:szCs w:val="16"/>
                <w:lang w:val="sq-AL" w:eastAsia="sq-AL"/>
              </w:rPr>
              <w:t>.</w:t>
            </w:r>
          </w:p>
        </w:tc>
        <w:tc>
          <w:tcPr>
            <w:tcW w:w="2070" w:type="dxa"/>
            <w:tcBorders>
              <w:top w:val="single" w:sz="8" w:space="0" w:color="auto"/>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P1.F1.O1.A1 Paga dhe kontribute të administratës së Bashkisë Kukës</w:t>
            </w:r>
            <w:r w:rsidR="00CF40A7">
              <w:rPr>
                <w:rFonts w:ascii="Calibri" w:eastAsia="Times New Roman" w:hAnsi="Calibri" w:cs="Times New Roman"/>
                <w:sz w:val="16"/>
                <w:szCs w:val="16"/>
                <w:lang w:val="sq-AL" w:eastAsia="sq-AL"/>
              </w:rPr>
              <w:t>.</w:t>
            </w:r>
          </w:p>
        </w:tc>
      </w:tr>
      <w:tr w:rsidR="003E2300" w:rsidRPr="00574B2A" w:rsidTr="00CF40A7">
        <w:trPr>
          <w:trHeight w:val="1015"/>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P1.F1.O2 Burime njerëzore të trajnuara për kryerjen e funksioneve vendore</w:t>
            </w:r>
          </w:p>
        </w:tc>
        <w:tc>
          <w:tcPr>
            <w:tcW w:w="144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Numri i punonjësve të administratës të trajnuar kundrejt totalit të punonjësve</w:t>
            </w:r>
          </w:p>
        </w:tc>
        <w:tc>
          <w:tcPr>
            <w:tcW w:w="450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Nëpunësi civil u nënshtrohet veprimtarive të detyrueshme, të përgjithshme dhe të veçanta të trajnimit n</w:t>
            </w:r>
            <w:r w:rsidR="004A0E32">
              <w:rPr>
                <w:rFonts w:ascii="Calibri" w:eastAsia="Times New Roman" w:hAnsi="Calibri" w:cs="Times New Roman"/>
                <w:sz w:val="16"/>
                <w:szCs w:val="16"/>
                <w:lang w:val="sq-AL" w:eastAsia="sq-AL"/>
              </w:rPr>
              <w:t>ë ASPA</w:t>
            </w:r>
            <w:r w:rsidRPr="00574B2A">
              <w:rPr>
                <w:rFonts w:ascii="Calibri" w:eastAsia="Times New Roman" w:hAnsi="Calibri" w:cs="Times New Roman"/>
                <w:sz w:val="16"/>
                <w:szCs w:val="16"/>
                <w:lang w:val="sq-AL" w:eastAsia="sq-AL"/>
              </w:rPr>
              <w:t xml:space="preserve">, sipas kreut IV të VKM </w:t>
            </w:r>
            <w:r w:rsidR="00922A79" w:rsidRPr="00574B2A">
              <w:rPr>
                <w:rFonts w:ascii="Calibri" w:eastAsia="Times New Roman" w:hAnsi="Calibri" w:cs="Times New Roman"/>
                <w:sz w:val="16"/>
                <w:szCs w:val="16"/>
                <w:lang w:val="sq-AL" w:eastAsia="sq-AL"/>
              </w:rPr>
              <w:t>nr. 138</w:t>
            </w:r>
            <w:r w:rsidRPr="00574B2A">
              <w:rPr>
                <w:rFonts w:ascii="Calibri" w:eastAsia="Times New Roman" w:hAnsi="Calibri" w:cs="Times New Roman"/>
                <w:sz w:val="16"/>
                <w:szCs w:val="16"/>
                <w:lang w:val="sq-AL" w:eastAsia="sq-AL"/>
              </w:rPr>
              <w:t>, datë 12.03.2014. Për çdo trajnim të parashikuar Bashkia Kukës është e detyruar të dërgojë informacionin e nevojshëm pranë ASPA-së dhe Departamentit të Administratës Publike.</w:t>
            </w:r>
          </w:p>
        </w:tc>
        <w:tc>
          <w:tcPr>
            <w:tcW w:w="24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Ngritja e kapaciteteve të burimeve njerëzore (planifikuese dhe menaxhuese) nëpërmjet trajnimit të punonjësve në përputhje me ligjin në fuqi</w:t>
            </w:r>
            <w:r w:rsidR="00CF40A7">
              <w:rPr>
                <w:rFonts w:ascii="Calibri" w:eastAsia="Times New Roman" w:hAnsi="Calibri" w:cs="Times New Roman"/>
                <w:sz w:val="16"/>
                <w:szCs w:val="16"/>
                <w:lang w:val="sq-AL" w:eastAsia="sq-AL"/>
              </w:rPr>
              <w:t>.</w:t>
            </w:r>
          </w:p>
        </w:tc>
        <w:tc>
          <w:tcPr>
            <w:tcW w:w="207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P1.F1.O2.A1 Trajnimi i burimeve njerëzore të Bashkisë së Kukësit</w:t>
            </w:r>
            <w:r w:rsidR="00CF40A7">
              <w:rPr>
                <w:rFonts w:ascii="Calibri" w:eastAsia="Times New Roman" w:hAnsi="Calibri" w:cs="Times New Roman"/>
                <w:sz w:val="16"/>
                <w:szCs w:val="16"/>
                <w:lang w:val="sq-AL" w:eastAsia="sq-AL"/>
              </w:rPr>
              <w:t>.</w:t>
            </w:r>
          </w:p>
        </w:tc>
      </w:tr>
      <w:tr w:rsidR="003E2300" w:rsidRPr="00574B2A" w:rsidTr="00CF40A7">
        <w:trPr>
          <w:trHeight w:val="862"/>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val="restart"/>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 xml:space="preserve">P1.F1.O3 Sigurimi i shërbimeve mbështetëse për </w:t>
            </w:r>
            <w:r w:rsidR="00922A79" w:rsidRPr="00574B2A">
              <w:rPr>
                <w:rFonts w:ascii="Calibri" w:eastAsia="Times New Roman" w:hAnsi="Calibri" w:cs="Times New Roman"/>
                <w:b/>
                <w:bCs/>
                <w:sz w:val="16"/>
                <w:szCs w:val="16"/>
                <w:lang w:val="sq-AL" w:eastAsia="sq-AL"/>
              </w:rPr>
              <w:t>mirëfunksionimin</w:t>
            </w:r>
            <w:r w:rsidRPr="00574B2A">
              <w:rPr>
                <w:rFonts w:ascii="Calibri" w:eastAsia="Times New Roman" w:hAnsi="Calibri" w:cs="Times New Roman"/>
                <w:b/>
                <w:bCs/>
                <w:sz w:val="16"/>
                <w:szCs w:val="16"/>
                <w:lang w:val="sq-AL" w:eastAsia="sq-AL"/>
              </w:rPr>
              <w:t xml:space="preserve"> e administratës së Bashkisë Kukës</w:t>
            </w:r>
          </w:p>
        </w:tc>
        <w:tc>
          <w:tcPr>
            <w:tcW w:w="1440" w:type="dxa"/>
            <w:vMerge w:val="restart"/>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Shërbime bashkiake të ofruara në kohë</w:t>
            </w:r>
          </w:p>
        </w:tc>
        <w:tc>
          <w:tcPr>
            <w:tcW w:w="450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Bazuar në ligjin 8224, datë 15.05.1997 "Për organizimin dhe funksionimin e policisë së bashkisë dhe të komunës", ndryshuar dhe vendimin e Këshillit të Ministrave nr. 333 datë 02.06.1998 për “Miratimin e normës së veshmbathjes për policinë”, i ndryshuar, dhe gjitha vendimet dhe </w:t>
            </w:r>
            <w:r w:rsidR="00922A79" w:rsidRPr="00574B2A">
              <w:rPr>
                <w:rFonts w:ascii="Calibri" w:eastAsia="Times New Roman" w:hAnsi="Calibri" w:cs="Times New Roman"/>
                <w:sz w:val="16"/>
                <w:szCs w:val="16"/>
                <w:lang w:val="sq-AL" w:eastAsia="sq-AL"/>
              </w:rPr>
              <w:t>urdhrat</w:t>
            </w:r>
            <w:r w:rsidRPr="00574B2A">
              <w:rPr>
                <w:rFonts w:ascii="Calibri" w:eastAsia="Times New Roman" w:hAnsi="Calibri" w:cs="Times New Roman"/>
                <w:sz w:val="16"/>
                <w:szCs w:val="16"/>
                <w:lang w:val="sq-AL" w:eastAsia="sq-AL"/>
              </w:rPr>
              <w:t xml:space="preserve"> në zbatim të këtij ligji përcaktohen qartë </w:t>
            </w:r>
            <w:r w:rsidR="00922A79" w:rsidRPr="00574B2A">
              <w:rPr>
                <w:rFonts w:ascii="Calibri" w:eastAsia="Times New Roman" w:hAnsi="Calibri" w:cs="Times New Roman"/>
                <w:sz w:val="16"/>
                <w:szCs w:val="16"/>
                <w:lang w:val="sq-AL" w:eastAsia="sq-AL"/>
              </w:rPr>
              <w:t>standardet</w:t>
            </w:r>
            <w:r w:rsidRPr="00574B2A">
              <w:rPr>
                <w:rFonts w:ascii="Calibri" w:eastAsia="Times New Roman" w:hAnsi="Calibri" w:cs="Times New Roman"/>
                <w:sz w:val="16"/>
                <w:szCs w:val="16"/>
                <w:lang w:val="sq-AL" w:eastAsia="sq-AL"/>
              </w:rPr>
              <w:t xml:space="preserve"> dhe kriteret për normat e uniformave të </w:t>
            </w:r>
            <w:r w:rsidR="00922A79" w:rsidRPr="00574B2A">
              <w:rPr>
                <w:rFonts w:ascii="Calibri" w:eastAsia="Times New Roman" w:hAnsi="Calibri" w:cs="Times New Roman"/>
                <w:sz w:val="16"/>
                <w:szCs w:val="16"/>
                <w:lang w:val="sq-AL" w:eastAsia="sq-AL"/>
              </w:rPr>
              <w:t>policisë</w:t>
            </w:r>
            <w:r w:rsidRPr="00574B2A">
              <w:rPr>
                <w:rFonts w:ascii="Calibri" w:eastAsia="Times New Roman" w:hAnsi="Calibri" w:cs="Times New Roman"/>
                <w:sz w:val="16"/>
                <w:szCs w:val="16"/>
                <w:lang w:val="sq-AL" w:eastAsia="sq-AL"/>
              </w:rPr>
              <w:t xml:space="preserve"> bashkiake. Bazuar në numrin ekzistues të efektivave të policisë bashkiake janë llogaritur sasitë dhe nevojat për uniforma.</w:t>
            </w:r>
          </w:p>
        </w:tc>
        <w:tc>
          <w:tcPr>
            <w:tcW w:w="24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Përmirësimi i qeverisjes lokale në funksion të ofrimit të shërbimeve sipas </w:t>
            </w:r>
            <w:r w:rsidR="00922A79" w:rsidRPr="00574B2A">
              <w:rPr>
                <w:rFonts w:ascii="Calibri" w:eastAsia="Times New Roman" w:hAnsi="Calibri" w:cs="Times New Roman"/>
                <w:sz w:val="16"/>
                <w:szCs w:val="16"/>
                <w:lang w:val="sq-AL" w:eastAsia="sq-AL"/>
              </w:rPr>
              <w:t>standardeve</w:t>
            </w:r>
            <w:r w:rsidRPr="00574B2A">
              <w:rPr>
                <w:rFonts w:ascii="Calibri" w:eastAsia="Times New Roman" w:hAnsi="Calibri" w:cs="Times New Roman"/>
                <w:sz w:val="16"/>
                <w:szCs w:val="16"/>
                <w:lang w:val="sq-AL" w:eastAsia="sq-AL"/>
              </w:rPr>
              <w:t xml:space="preserve"> të parashikuara, ndaj komunitetit; rritja e imazhit përballë komunitetit  për një prezantim sa më dinjitoz, përmirësimi i performancës së Policisë së Bashkisë dhe zbatimit të ligjit në shërbim të qytetareve.</w:t>
            </w:r>
          </w:p>
        </w:tc>
        <w:tc>
          <w:tcPr>
            <w:tcW w:w="207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P1.F1.O3.A1 Pajisje me uniforma për Policinë Bashkiake</w:t>
            </w:r>
            <w:r w:rsidR="00CF40A7">
              <w:rPr>
                <w:rFonts w:ascii="Calibri" w:eastAsia="Times New Roman" w:hAnsi="Calibri" w:cs="Times New Roman"/>
                <w:sz w:val="16"/>
                <w:szCs w:val="16"/>
                <w:lang w:val="sq-AL" w:eastAsia="sq-AL"/>
              </w:rPr>
              <w:t>.</w:t>
            </w:r>
          </w:p>
        </w:tc>
      </w:tr>
      <w:tr w:rsidR="003E2300" w:rsidRPr="00574B2A" w:rsidTr="00CF40A7">
        <w:trPr>
          <w:trHeight w:val="871"/>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144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450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CF40A7">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Bashkia Kukës, në kuadër të bashkëpunimit dhe përmbushjes së detyrave dhe funksioneve me institucione të tjera shtetërore të nivelit qendror e vendor, me institucione apo organizata të huaja, etj. shpesh herë e ka të detyrueshme dërgimin e administratës vendore në takime, seminare, </w:t>
            </w:r>
            <w:r w:rsidR="00CF40A7">
              <w:rPr>
                <w:rFonts w:ascii="Calibri" w:eastAsia="Times New Roman" w:hAnsi="Calibri" w:cs="Times New Roman"/>
                <w:sz w:val="16"/>
                <w:szCs w:val="16"/>
                <w:lang w:val="sq-AL" w:eastAsia="sq-AL"/>
              </w:rPr>
              <w:t>w</w:t>
            </w:r>
            <w:r w:rsidRPr="00574B2A">
              <w:rPr>
                <w:rFonts w:ascii="Calibri" w:eastAsia="Times New Roman" w:hAnsi="Calibri" w:cs="Times New Roman"/>
                <w:sz w:val="16"/>
                <w:szCs w:val="16"/>
                <w:lang w:val="sq-AL" w:eastAsia="sq-AL"/>
              </w:rPr>
              <w:t>orkshop-e në qytete të tjera të Shqipërisë. Për realizimin e këtyre lëvizjeve Bashkia Kukës e ka detyrim ligjor rimbursimin e shpenzimeve dhe dietave për administratën vendore në masën financiare që ligji e parashikon</w:t>
            </w:r>
            <w:r w:rsidR="00CF40A7">
              <w:rPr>
                <w:rFonts w:ascii="Calibri" w:eastAsia="Times New Roman" w:hAnsi="Calibri" w:cs="Times New Roman"/>
                <w:sz w:val="16"/>
                <w:szCs w:val="16"/>
                <w:lang w:val="sq-AL" w:eastAsia="sq-AL"/>
              </w:rPr>
              <w:t>.</w:t>
            </w:r>
          </w:p>
        </w:tc>
        <w:tc>
          <w:tcPr>
            <w:tcW w:w="24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Rimbursimi i udhëtimeve dhe dietave për administratën vendore në lëvizje për arsye pune</w:t>
            </w:r>
            <w:r w:rsidR="00CF40A7">
              <w:rPr>
                <w:rFonts w:ascii="Calibri" w:eastAsia="Times New Roman" w:hAnsi="Calibri" w:cs="Times New Roman"/>
                <w:sz w:val="16"/>
                <w:szCs w:val="16"/>
                <w:lang w:val="sq-AL" w:eastAsia="sq-AL"/>
              </w:rPr>
              <w:t>.</w:t>
            </w:r>
          </w:p>
        </w:tc>
        <w:tc>
          <w:tcPr>
            <w:tcW w:w="207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P1.F1.O3.A2 Shpenzime e udhëtime të brendshme</w:t>
            </w:r>
            <w:r w:rsidR="00CF40A7">
              <w:rPr>
                <w:rFonts w:ascii="Calibri" w:eastAsia="Times New Roman" w:hAnsi="Calibri" w:cs="Times New Roman"/>
                <w:sz w:val="16"/>
                <w:szCs w:val="16"/>
                <w:lang w:val="sq-AL" w:eastAsia="sq-AL"/>
              </w:rPr>
              <w:t>.</w:t>
            </w:r>
          </w:p>
        </w:tc>
      </w:tr>
      <w:tr w:rsidR="003E2300" w:rsidRPr="00574B2A" w:rsidTr="00CF40A7">
        <w:trPr>
          <w:trHeight w:val="54"/>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144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450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CF40A7">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Bashkia Kukës, në kuadër të bashkëpunimit dhe përmbushjes së detyrave dhe funksioneve me institucione të tjera shtetërore të nivelit qendror e vendor, me institucione apo organizata të huaja, etj. shpesh herë e ka të detyrueshme dërgimin e administratës vendore në takime, seminare, </w:t>
            </w:r>
            <w:r w:rsidR="00CF40A7">
              <w:rPr>
                <w:rFonts w:ascii="Calibri" w:eastAsia="Times New Roman" w:hAnsi="Calibri" w:cs="Times New Roman"/>
                <w:sz w:val="16"/>
                <w:szCs w:val="16"/>
                <w:lang w:val="sq-AL" w:eastAsia="sq-AL"/>
              </w:rPr>
              <w:t>w</w:t>
            </w:r>
            <w:r w:rsidRPr="00574B2A">
              <w:rPr>
                <w:rFonts w:ascii="Calibri" w:eastAsia="Times New Roman" w:hAnsi="Calibri" w:cs="Times New Roman"/>
                <w:sz w:val="16"/>
                <w:szCs w:val="16"/>
                <w:lang w:val="sq-AL" w:eastAsia="sq-AL"/>
              </w:rPr>
              <w:t>orkshop-e në qytete të tjera të Shqipërisë. Për realizimin e këtyre lëvizjeve Bashkia Kukës e ka detyrim ligjor rimbursimin e shpenzimeve dhe dietave për administratën vendore në masën financiare që ligji e parashikon</w:t>
            </w:r>
            <w:r w:rsidR="00CF40A7">
              <w:rPr>
                <w:rFonts w:ascii="Calibri" w:eastAsia="Times New Roman" w:hAnsi="Calibri" w:cs="Times New Roman"/>
                <w:sz w:val="16"/>
                <w:szCs w:val="16"/>
                <w:lang w:val="sq-AL" w:eastAsia="sq-AL"/>
              </w:rPr>
              <w:t>.</w:t>
            </w:r>
          </w:p>
        </w:tc>
        <w:tc>
          <w:tcPr>
            <w:tcW w:w="24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Rimbursimi i udhëtimeve dhe dietave për administratën vendore në lëvizje për arsye </w:t>
            </w:r>
            <w:r w:rsidR="00FA1423" w:rsidRPr="00574B2A">
              <w:rPr>
                <w:rFonts w:ascii="Calibri" w:eastAsia="Times New Roman" w:hAnsi="Calibri" w:cs="Times New Roman"/>
                <w:sz w:val="16"/>
                <w:szCs w:val="16"/>
                <w:lang w:val="sq-AL" w:eastAsia="sq-AL"/>
              </w:rPr>
              <w:t>punë brenda</w:t>
            </w:r>
            <w:r w:rsidRPr="00574B2A">
              <w:rPr>
                <w:rFonts w:ascii="Calibri" w:eastAsia="Times New Roman" w:hAnsi="Calibri" w:cs="Times New Roman"/>
                <w:sz w:val="16"/>
                <w:szCs w:val="16"/>
                <w:lang w:val="sq-AL" w:eastAsia="sq-AL"/>
              </w:rPr>
              <w:t xml:space="preserve"> vendit</w:t>
            </w:r>
            <w:r w:rsidR="00CF40A7">
              <w:rPr>
                <w:rFonts w:ascii="Calibri" w:eastAsia="Times New Roman" w:hAnsi="Calibri" w:cs="Times New Roman"/>
                <w:sz w:val="16"/>
                <w:szCs w:val="16"/>
                <w:lang w:val="sq-AL" w:eastAsia="sq-AL"/>
              </w:rPr>
              <w:t>.</w:t>
            </w:r>
          </w:p>
        </w:tc>
        <w:tc>
          <w:tcPr>
            <w:tcW w:w="207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P1.F1.O3.A3 Shpenzime të tjera për administratën vendore në funksion të kryerjes së shërbimeve në punë</w:t>
            </w:r>
            <w:r w:rsidR="00CF40A7">
              <w:rPr>
                <w:rFonts w:ascii="Calibri" w:eastAsia="Times New Roman" w:hAnsi="Calibri" w:cs="Times New Roman"/>
                <w:sz w:val="16"/>
                <w:szCs w:val="16"/>
                <w:lang w:val="sq-AL" w:eastAsia="sq-AL"/>
              </w:rPr>
              <w:t>.</w:t>
            </w:r>
          </w:p>
        </w:tc>
      </w:tr>
      <w:tr w:rsidR="003E2300" w:rsidRPr="00574B2A" w:rsidTr="00CF40A7">
        <w:trPr>
          <w:trHeight w:val="295"/>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144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450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CF40A7">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Bashkia Kukës, në kuadër të bashkëpunimit dhe përmbushjes së detyrave dhe funksioneve me institucione të tjera shtetërore të nivelit qendror e vendor, me institucione apo organizata të huaja, etj. shpesh herë e ka të detyrueshme dërgimin e administratës vendore në takime, seminare, </w:t>
            </w:r>
            <w:r w:rsidR="00CF40A7">
              <w:rPr>
                <w:rFonts w:ascii="Calibri" w:eastAsia="Times New Roman" w:hAnsi="Calibri" w:cs="Times New Roman"/>
                <w:sz w:val="16"/>
                <w:szCs w:val="16"/>
                <w:lang w:val="sq-AL" w:eastAsia="sq-AL"/>
              </w:rPr>
              <w:t>w</w:t>
            </w:r>
            <w:r w:rsidRPr="00574B2A">
              <w:rPr>
                <w:rFonts w:ascii="Calibri" w:eastAsia="Times New Roman" w:hAnsi="Calibri" w:cs="Times New Roman"/>
                <w:sz w:val="16"/>
                <w:szCs w:val="16"/>
                <w:lang w:val="sq-AL" w:eastAsia="sq-AL"/>
              </w:rPr>
              <w:t>orkshop-e jashtë vendit. Për realizimin e këtyre lëvizjeve Bashkia Kukës e ka detyrim ligjor rimbursimin e shpenzimeve dhe dietave për administratën vendore në masën financiare që ligji e parashikon</w:t>
            </w:r>
            <w:r w:rsidR="00CF40A7">
              <w:rPr>
                <w:rFonts w:ascii="Calibri" w:eastAsia="Times New Roman" w:hAnsi="Calibri" w:cs="Times New Roman"/>
                <w:sz w:val="16"/>
                <w:szCs w:val="16"/>
                <w:lang w:val="sq-AL" w:eastAsia="sq-AL"/>
              </w:rPr>
              <w:t>.</w:t>
            </w:r>
          </w:p>
        </w:tc>
        <w:tc>
          <w:tcPr>
            <w:tcW w:w="24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Rimbursimi i udhëtimeve dhe dietave për administratën vendore në lëvizje për arsye pune jashtë vendit</w:t>
            </w:r>
            <w:r w:rsidR="00CF40A7">
              <w:rPr>
                <w:rFonts w:ascii="Calibri" w:eastAsia="Times New Roman" w:hAnsi="Calibri" w:cs="Times New Roman"/>
                <w:sz w:val="16"/>
                <w:szCs w:val="16"/>
                <w:lang w:val="sq-AL" w:eastAsia="sq-AL"/>
              </w:rPr>
              <w:t>.</w:t>
            </w:r>
          </w:p>
        </w:tc>
        <w:tc>
          <w:tcPr>
            <w:tcW w:w="207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P1.F1.O3.A4 Udhëtime e dieta jashtë vendit për administratën vendore në funksion të kryerjes së shërbimeve në punë</w:t>
            </w:r>
            <w:r w:rsidR="00CF40A7">
              <w:rPr>
                <w:rFonts w:ascii="Calibri" w:eastAsia="Times New Roman" w:hAnsi="Calibri" w:cs="Times New Roman"/>
                <w:sz w:val="16"/>
                <w:szCs w:val="16"/>
                <w:lang w:val="sq-AL" w:eastAsia="sq-AL"/>
              </w:rPr>
              <w:t>.</w:t>
            </w:r>
          </w:p>
        </w:tc>
      </w:tr>
      <w:tr w:rsidR="003E2300" w:rsidRPr="00574B2A" w:rsidTr="00CF40A7">
        <w:trPr>
          <w:trHeight w:val="1231"/>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144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450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Ndarja e re territoriale – administrative ka krijuar njësinë e madhe të qeverisjes vendore për Bashkinë Kukës ku në përbërje të saj ka disa njësi administrative. Aktualisht sasia e materialeve të kancelarisë dhe shtypshkrimet nuk përmbushin nevojat e Bashkisë së Qytetit Kukës dhe NjA-ve në përbërje të saj. Mungesa në materiale sjell pasoja të rënda në përmbushjen e detyrave. Si pasojë e rritjes së kapaciteteve, rritjes së numrit të personelit dhe shtim i volumit  të punës, kërkohet një shtesë në sigurimin e materialeve të domosdoshme për kryerjen dhe ofrimin e shërbimeve.</w:t>
            </w:r>
          </w:p>
        </w:tc>
        <w:tc>
          <w:tcPr>
            <w:tcW w:w="24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Rritja e performancës në punë e administratës së bashkisë; sigurimi dhe furnizimi vazhdueshëm me kancelari, letër, bojëra për printer e fotokopje si dhe shtypshkrime</w:t>
            </w:r>
            <w:r w:rsidR="00CF40A7">
              <w:rPr>
                <w:rFonts w:ascii="Calibri" w:eastAsia="Times New Roman" w:hAnsi="Calibri" w:cs="Times New Roman"/>
                <w:sz w:val="16"/>
                <w:szCs w:val="16"/>
                <w:lang w:val="sq-AL" w:eastAsia="sq-AL"/>
              </w:rPr>
              <w:t>.</w:t>
            </w:r>
          </w:p>
        </w:tc>
        <w:tc>
          <w:tcPr>
            <w:tcW w:w="207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P1.F1.O3.A5 Shërbim me kancelari dhe shtypshkrime për Administratën e Bashkisë së Kukësit</w:t>
            </w:r>
            <w:r w:rsidR="00CF40A7">
              <w:rPr>
                <w:rFonts w:ascii="Calibri" w:eastAsia="Times New Roman" w:hAnsi="Calibri" w:cs="Times New Roman"/>
                <w:sz w:val="16"/>
                <w:szCs w:val="16"/>
                <w:lang w:val="sq-AL" w:eastAsia="sq-AL"/>
              </w:rPr>
              <w:t>.</w:t>
            </w:r>
          </w:p>
        </w:tc>
      </w:tr>
      <w:tr w:rsidR="003E2300" w:rsidRPr="00574B2A" w:rsidTr="00CF40A7">
        <w:trPr>
          <w:trHeight w:val="54"/>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144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450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Shërbimi i internetit është i pjesshëm pjesën më të madhe të NjA-ve të Bashkisë Kukës</w:t>
            </w:r>
            <w:r w:rsidR="00CF40A7">
              <w:rPr>
                <w:rFonts w:ascii="Calibri" w:eastAsia="Times New Roman" w:hAnsi="Calibri" w:cs="Times New Roman"/>
                <w:sz w:val="16"/>
                <w:szCs w:val="16"/>
                <w:lang w:val="sq-AL" w:eastAsia="sq-AL"/>
              </w:rPr>
              <w:t>.</w:t>
            </w:r>
          </w:p>
        </w:tc>
        <w:tc>
          <w:tcPr>
            <w:tcW w:w="24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Sigurim i komunikimit, konfidencialitetit dhe sigurimit të informacionit që </w:t>
            </w:r>
            <w:r w:rsidR="00FA1423" w:rsidRPr="00574B2A">
              <w:rPr>
                <w:rFonts w:ascii="Calibri" w:eastAsia="Times New Roman" w:hAnsi="Calibri" w:cs="Times New Roman"/>
                <w:sz w:val="16"/>
                <w:szCs w:val="16"/>
                <w:lang w:val="sq-AL" w:eastAsia="sq-AL"/>
              </w:rPr>
              <w:t>transmetohet</w:t>
            </w:r>
            <w:r w:rsidRPr="00574B2A">
              <w:rPr>
                <w:rFonts w:ascii="Calibri" w:eastAsia="Times New Roman" w:hAnsi="Calibri" w:cs="Times New Roman"/>
                <w:sz w:val="16"/>
                <w:szCs w:val="16"/>
                <w:lang w:val="sq-AL" w:eastAsia="sq-AL"/>
              </w:rPr>
              <w:t xml:space="preserve"> në linjat e komunikimit</w:t>
            </w:r>
            <w:r w:rsidR="00CF40A7">
              <w:rPr>
                <w:rFonts w:ascii="Calibri" w:eastAsia="Times New Roman" w:hAnsi="Calibri" w:cs="Times New Roman"/>
                <w:sz w:val="16"/>
                <w:szCs w:val="16"/>
                <w:lang w:val="sq-AL" w:eastAsia="sq-AL"/>
              </w:rPr>
              <w:t>.</w:t>
            </w:r>
          </w:p>
        </w:tc>
        <w:tc>
          <w:tcPr>
            <w:tcW w:w="207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P1.F1.O3.A6 Shërbime mbështetëse bazë (telefon dhe internet)</w:t>
            </w:r>
            <w:r w:rsidR="00CF40A7">
              <w:rPr>
                <w:rFonts w:ascii="Calibri" w:eastAsia="Times New Roman" w:hAnsi="Calibri" w:cs="Times New Roman"/>
                <w:sz w:val="16"/>
                <w:szCs w:val="16"/>
                <w:lang w:val="sq-AL" w:eastAsia="sq-AL"/>
              </w:rPr>
              <w:t>.</w:t>
            </w:r>
          </w:p>
        </w:tc>
      </w:tr>
      <w:tr w:rsidR="003E2300" w:rsidRPr="00574B2A" w:rsidTr="00CF40A7">
        <w:trPr>
          <w:trHeight w:val="600"/>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144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4500" w:type="dxa"/>
            <w:tcBorders>
              <w:top w:val="nil"/>
              <w:left w:val="nil"/>
              <w:bottom w:val="single" w:sz="4" w:space="0" w:color="auto"/>
              <w:right w:val="nil"/>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Shërbimi postar ofrohet në të gjithë territorin e Bashkisë Kukës; kodi Postar i Filialit të Kukësit fillon me kodin 8501 dhe mbaron me kodin 8706.</w:t>
            </w:r>
          </w:p>
        </w:tc>
        <w:tc>
          <w:tcPr>
            <w:tcW w:w="2430" w:type="dxa"/>
            <w:tcBorders>
              <w:top w:val="nil"/>
              <w:left w:val="single" w:sz="4" w:space="0" w:color="auto"/>
              <w:bottom w:val="single" w:sz="4" w:space="0" w:color="auto"/>
              <w:right w:val="nil"/>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Sigurimi i ofrimit të shërbimit universal postar në të gjithë territorin e Bashkisë Kukës</w:t>
            </w:r>
            <w:r w:rsidR="00CF40A7">
              <w:rPr>
                <w:rFonts w:ascii="Calibri" w:eastAsia="Times New Roman" w:hAnsi="Calibri" w:cs="Times New Roman"/>
                <w:sz w:val="16"/>
                <w:szCs w:val="16"/>
                <w:lang w:val="sq-AL" w:eastAsia="sq-AL"/>
              </w:rPr>
              <w:t>.</w:t>
            </w:r>
          </w:p>
        </w:tc>
        <w:tc>
          <w:tcPr>
            <w:tcW w:w="2070" w:type="dxa"/>
            <w:tcBorders>
              <w:top w:val="nil"/>
              <w:left w:val="single" w:sz="4" w:space="0" w:color="auto"/>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P1.F1.O3.A7 Sigurimi Shërbimit Postar</w:t>
            </w:r>
            <w:r w:rsidR="00CF40A7">
              <w:rPr>
                <w:rFonts w:ascii="Calibri" w:eastAsia="Times New Roman" w:hAnsi="Calibri" w:cs="Times New Roman"/>
                <w:sz w:val="16"/>
                <w:szCs w:val="16"/>
                <w:lang w:val="sq-AL" w:eastAsia="sq-AL"/>
              </w:rPr>
              <w:t>.</w:t>
            </w:r>
          </w:p>
        </w:tc>
      </w:tr>
      <w:tr w:rsidR="003E2300" w:rsidRPr="00574B2A" w:rsidTr="00CF40A7">
        <w:trPr>
          <w:trHeight w:val="169"/>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144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4500" w:type="dxa"/>
            <w:tcBorders>
              <w:top w:val="nil"/>
              <w:left w:val="nil"/>
              <w:bottom w:val="single" w:sz="4" w:space="0" w:color="auto"/>
              <w:right w:val="nil"/>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Dhënia me qira e ambienteve në pronësi të Bashkisë Kukës ndiqen procedurat e parashikuara në ligjin Nr. 54, datë 5.2.2014 "Për përcaktimin e kritereve, të procedurës e të mënyrës së dhënies me qira, enfiteozë apo kontrata të tjera të pasurisë shtetërore", ndryshuar me VKM nr.</w:t>
            </w:r>
            <w:r w:rsidR="00C942B7" w:rsidRPr="00574B2A">
              <w:rPr>
                <w:rFonts w:ascii="Calibri" w:eastAsia="Times New Roman" w:hAnsi="Calibri" w:cs="Times New Roman"/>
                <w:sz w:val="16"/>
                <w:szCs w:val="16"/>
                <w:lang w:val="sq-AL" w:eastAsia="sq-AL"/>
              </w:rPr>
              <w:t xml:space="preserve"> </w:t>
            </w:r>
            <w:r w:rsidRPr="00574B2A">
              <w:rPr>
                <w:rFonts w:ascii="Calibri" w:eastAsia="Times New Roman" w:hAnsi="Calibri" w:cs="Times New Roman"/>
                <w:sz w:val="16"/>
                <w:szCs w:val="16"/>
                <w:lang w:val="sq-AL" w:eastAsia="sq-AL"/>
              </w:rPr>
              <w:t>735 datë 5.11.2014, me VKM 445 datë 20.5.2015, me VKM nr.</w:t>
            </w:r>
            <w:r w:rsidR="00C942B7" w:rsidRPr="00574B2A">
              <w:rPr>
                <w:rFonts w:ascii="Calibri" w:eastAsia="Times New Roman" w:hAnsi="Calibri" w:cs="Times New Roman"/>
                <w:sz w:val="16"/>
                <w:szCs w:val="16"/>
                <w:lang w:val="sq-AL" w:eastAsia="sq-AL"/>
              </w:rPr>
              <w:t xml:space="preserve"> </w:t>
            </w:r>
            <w:r w:rsidRPr="00574B2A">
              <w:rPr>
                <w:rFonts w:ascii="Calibri" w:eastAsia="Times New Roman" w:hAnsi="Calibri" w:cs="Times New Roman"/>
                <w:sz w:val="16"/>
                <w:szCs w:val="16"/>
                <w:lang w:val="sq-AL" w:eastAsia="sq-AL"/>
              </w:rPr>
              <w:t>992 datë 9.12.2015, me VKM 299 datë 20.04.2016</w:t>
            </w:r>
            <w:r w:rsidR="00CF40A7">
              <w:rPr>
                <w:rFonts w:ascii="Calibri" w:eastAsia="Times New Roman" w:hAnsi="Calibri" w:cs="Times New Roman"/>
                <w:sz w:val="16"/>
                <w:szCs w:val="16"/>
                <w:lang w:val="sq-AL" w:eastAsia="sq-AL"/>
              </w:rPr>
              <w:t>.</w:t>
            </w:r>
          </w:p>
        </w:tc>
        <w:tc>
          <w:tcPr>
            <w:tcW w:w="2430" w:type="dxa"/>
            <w:tcBorders>
              <w:top w:val="nil"/>
              <w:left w:val="single" w:sz="4" w:space="0" w:color="auto"/>
              <w:bottom w:val="single" w:sz="4" w:space="0" w:color="auto"/>
              <w:right w:val="nil"/>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Ndjekja me përpikmëri e procedurave të parashikuara në ligjin Nr. 54, datë 5.2.2014 "Për përcaktimin e kritereve, të procedurës e të mënyrës së dhënies me qira, enfiteozë apo kontrata të tjera të pasurisë shtetërore", ndryshuar me VKM 299 datë 20.04.2016</w:t>
            </w:r>
            <w:r w:rsidR="00CF40A7">
              <w:rPr>
                <w:rFonts w:ascii="Calibri" w:eastAsia="Times New Roman" w:hAnsi="Calibri" w:cs="Times New Roman"/>
                <w:sz w:val="16"/>
                <w:szCs w:val="16"/>
                <w:lang w:val="sq-AL" w:eastAsia="sq-AL"/>
              </w:rPr>
              <w:t>.</w:t>
            </w:r>
          </w:p>
        </w:tc>
        <w:tc>
          <w:tcPr>
            <w:tcW w:w="2070" w:type="dxa"/>
            <w:tcBorders>
              <w:top w:val="nil"/>
              <w:left w:val="single" w:sz="4" w:space="0" w:color="auto"/>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P1.F1.O3.A8 Marrje e ambienteve  me qira</w:t>
            </w:r>
            <w:r w:rsidR="00CF40A7">
              <w:rPr>
                <w:rFonts w:ascii="Calibri" w:eastAsia="Times New Roman" w:hAnsi="Calibri" w:cs="Times New Roman"/>
                <w:sz w:val="16"/>
                <w:szCs w:val="16"/>
                <w:lang w:val="sq-AL" w:eastAsia="sq-AL"/>
              </w:rPr>
              <w:t>.</w:t>
            </w:r>
          </w:p>
        </w:tc>
      </w:tr>
      <w:tr w:rsidR="003E2300" w:rsidRPr="00574B2A" w:rsidTr="00CF40A7">
        <w:trPr>
          <w:trHeight w:val="54"/>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144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450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Shpërblim i anëtarëve të Këshillit  të Bashkisë është detyrim ligjor i institucionit që të kryhet ne formën e honorarëve dhe kompensimeve në përputhje me aktet ligjore në fuqi. Këshilli i Bashkisë Kukës</w:t>
            </w:r>
            <w:r w:rsidR="00CF40A7">
              <w:rPr>
                <w:rFonts w:ascii="Calibri" w:eastAsia="Times New Roman" w:hAnsi="Calibri" w:cs="Times New Roman"/>
                <w:sz w:val="16"/>
                <w:szCs w:val="16"/>
                <w:lang w:val="sq-AL" w:eastAsia="sq-AL"/>
              </w:rPr>
              <w:t>.</w:t>
            </w:r>
          </w:p>
        </w:tc>
        <w:tc>
          <w:tcPr>
            <w:tcW w:w="24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Garantimi i masës së shpërblimit të miratuar me vendim të Këshillit Bashkiak për anëta</w:t>
            </w:r>
            <w:r w:rsidR="00CF40A7">
              <w:rPr>
                <w:rFonts w:ascii="Calibri" w:eastAsia="Times New Roman" w:hAnsi="Calibri" w:cs="Times New Roman"/>
                <w:sz w:val="16"/>
                <w:szCs w:val="16"/>
                <w:lang w:val="sq-AL" w:eastAsia="sq-AL"/>
              </w:rPr>
              <w:t>rët e tij.</w:t>
            </w:r>
          </w:p>
        </w:tc>
        <w:tc>
          <w:tcPr>
            <w:tcW w:w="207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P1.F1.O3.A9 Shpërblimi i këshilltarëve 10%</w:t>
            </w:r>
            <w:r w:rsidR="00CF40A7">
              <w:rPr>
                <w:rFonts w:ascii="Calibri" w:eastAsia="Times New Roman" w:hAnsi="Calibri" w:cs="Times New Roman"/>
                <w:sz w:val="16"/>
                <w:szCs w:val="16"/>
                <w:lang w:val="sq-AL" w:eastAsia="sq-AL"/>
              </w:rPr>
              <w:t>.</w:t>
            </w:r>
          </w:p>
        </w:tc>
      </w:tr>
      <w:tr w:rsidR="003E2300" w:rsidRPr="00574B2A" w:rsidTr="00CF40A7">
        <w:trPr>
          <w:trHeight w:val="54"/>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144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450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Shpërblim i </w:t>
            </w:r>
            <w:r w:rsidR="00FA1423" w:rsidRPr="00574B2A">
              <w:rPr>
                <w:rFonts w:ascii="Calibri" w:eastAsia="Times New Roman" w:hAnsi="Calibri" w:cs="Times New Roman"/>
                <w:sz w:val="16"/>
                <w:szCs w:val="16"/>
                <w:lang w:val="sq-AL" w:eastAsia="sq-AL"/>
              </w:rPr>
              <w:t>Kryepleqve</w:t>
            </w:r>
            <w:r w:rsidRPr="00574B2A">
              <w:rPr>
                <w:rFonts w:ascii="Calibri" w:eastAsia="Times New Roman" w:hAnsi="Calibri" w:cs="Times New Roman"/>
                <w:sz w:val="16"/>
                <w:szCs w:val="16"/>
                <w:lang w:val="sq-AL" w:eastAsia="sq-AL"/>
              </w:rPr>
              <w:t xml:space="preserve"> të Bashkisë është detyrim ligjor i institucionit që të kryhet ne formën e honorarëve dhe kompensimeve në përputhje me aktet ligjore në fuqi. Këshilli i Bashkisë Kukës</w:t>
            </w:r>
            <w:r w:rsidR="00CF40A7">
              <w:rPr>
                <w:rFonts w:ascii="Calibri" w:eastAsia="Times New Roman" w:hAnsi="Calibri" w:cs="Times New Roman"/>
                <w:sz w:val="16"/>
                <w:szCs w:val="16"/>
                <w:lang w:val="sq-AL" w:eastAsia="sq-AL"/>
              </w:rPr>
              <w:t>.</w:t>
            </w:r>
          </w:p>
        </w:tc>
        <w:tc>
          <w:tcPr>
            <w:tcW w:w="24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Garantimi i masës së shpërblimit të miratuar me vendim të Këshillit Bashkiak për kryepleqtë e Nj.A-ve</w:t>
            </w:r>
          </w:p>
        </w:tc>
        <w:tc>
          <w:tcPr>
            <w:tcW w:w="207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P1.F1.O3.A10 Shpërblimi i kryetarëve të lagjeve</w:t>
            </w:r>
          </w:p>
        </w:tc>
      </w:tr>
      <w:tr w:rsidR="003E2300" w:rsidRPr="00574B2A" w:rsidTr="00CF40A7">
        <w:trPr>
          <w:trHeight w:val="70"/>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144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450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Në kuadër të vendosjes së raporteve të bashkëpunimit me shtete të tjera, në nivel lokal, rajonal dhe më gjerë, duke vlerësuar se kemi ndërmarrë një sërë iniciativash, janë realizuar një sërë aktivitetesh, kjo në përmbushje të objektivave në vendosjen dhe nxitjen e mëtejshme të bashkëpunimit midis qyteteve dhe partnerëve lokal, rajonal dhe ndërkombëtar në të gjitha fushat, për zhvillimin dhe konsolidimin e marrëdhënieve dypalëshe. </w:t>
            </w:r>
          </w:p>
        </w:tc>
        <w:tc>
          <w:tcPr>
            <w:tcW w:w="24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Të sigurohen parakushte për një qasje të integruar për trajtimin e problemeve në një shkallë të caktuar gjeografike si dhe të një </w:t>
            </w:r>
            <w:r w:rsidR="00363C21" w:rsidRPr="00574B2A">
              <w:rPr>
                <w:rFonts w:ascii="Calibri" w:eastAsia="Times New Roman" w:hAnsi="Calibri" w:cs="Times New Roman"/>
                <w:sz w:val="16"/>
                <w:szCs w:val="16"/>
                <w:lang w:val="sq-AL" w:eastAsia="sq-AL"/>
              </w:rPr>
              <w:t>koordinimi</w:t>
            </w:r>
            <w:r w:rsidRPr="00574B2A">
              <w:rPr>
                <w:rFonts w:ascii="Calibri" w:eastAsia="Times New Roman" w:hAnsi="Calibri" w:cs="Times New Roman"/>
                <w:sz w:val="16"/>
                <w:szCs w:val="16"/>
                <w:lang w:val="sq-AL" w:eastAsia="sq-AL"/>
              </w:rPr>
              <w:t xml:space="preserve"> më të mirë ndërmjet politikave sektoriale dhe territoriale brenda vendit dhe më gjerë; garantimi i standardeve për zbatimin e protokollit të Bashkisë Kukës në përmbushjen e marrëdhënieve të bashkëpunimit me përfaqësues apo institucione homologe të huaja në nivel lokal, rajonal dhe ndërkombëtar.</w:t>
            </w:r>
          </w:p>
        </w:tc>
        <w:tc>
          <w:tcPr>
            <w:tcW w:w="207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P1.F1.O3.A11 Organizimi i pritjeve të përfaqësuesve të institucioneve vendase dhe të huaja </w:t>
            </w:r>
          </w:p>
        </w:tc>
      </w:tr>
      <w:tr w:rsidR="003E2300" w:rsidRPr="00574B2A" w:rsidTr="00CF40A7">
        <w:trPr>
          <w:trHeight w:val="970"/>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tcBorders>
              <w:top w:val="single" w:sz="4" w:space="0" w:color="auto"/>
              <w:left w:val="nil"/>
              <w:bottom w:val="single" w:sz="4" w:space="0" w:color="auto"/>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P1.F1.O4 Likuidimi i detyrimeve fina</w:t>
            </w:r>
            <w:r w:rsidR="00CF40A7">
              <w:rPr>
                <w:rFonts w:ascii="Calibri" w:eastAsia="Times New Roman" w:hAnsi="Calibri" w:cs="Times New Roman"/>
                <w:b/>
                <w:bCs/>
                <w:sz w:val="16"/>
                <w:szCs w:val="16"/>
                <w:lang w:val="sq-AL" w:eastAsia="sq-AL"/>
              </w:rPr>
              <w:t>nciare të Bashkisë ndaj të tret</w:t>
            </w:r>
            <w:r w:rsidR="00CF40A7" w:rsidRPr="00574B2A">
              <w:rPr>
                <w:rFonts w:ascii="Calibri" w:eastAsia="Times New Roman" w:hAnsi="Calibri" w:cs="Times New Roman"/>
                <w:b/>
                <w:bCs/>
                <w:sz w:val="16"/>
                <w:szCs w:val="16"/>
                <w:lang w:val="sq-AL" w:eastAsia="sq-AL"/>
              </w:rPr>
              <w:t>ë</w:t>
            </w:r>
            <w:r w:rsidR="00CF40A7">
              <w:rPr>
                <w:rFonts w:ascii="Calibri" w:eastAsia="Times New Roman" w:hAnsi="Calibri" w:cs="Times New Roman"/>
                <w:b/>
                <w:bCs/>
                <w:sz w:val="16"/>
                <w:szCs w:val="16"/>
                <w:lang w:val="sq-AL" w:eastAsia="sq-AL"/>
              </w:rPr>
              <w:t>ve</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Detyrime të likuiduara</w:t>
            </w:r>
          </w:p>
        </w:tc>
        <w:tc>
          <w:tcPr>
            <w:tcW w:w="450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Nevojitet përmbushja e detyrimeve që Bashkia Kukës ka lidhur me sigurimet shoqërore të administratës së bashkisë</w:t>
            </w:r>
            <w:r w:rsidR="00CF40A7">
              <w:rPr>
                <w:rFonts w:ascii="Calibri" w:eastAsia="Times New Roman" w:hAnsi="Calibri" w:cs="Times New Roman"/>
                <w:sz w:val="16"/>
                <w:szCs w:val="16"/>
                <w:lang w:val="sq-AL" w:eastAsia="sq-AL"/>
              </w:rPr>
              <w:t>.</w:t>
            </w:r>
          </w:p>
        </w:tc>
        <w:tc>
          <w:tcPr>
            <w:tcW w:w="24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Përmbushja e detyrimeve ligjore në ngarkim të Bashkisë Kukës, duke rritur cilësinë e shërbimit ndaj komunitetit</w:t>
            </w:r>
            <w:r w:rsidR="00CF40A7">
              <w:rPr>
                <w:rFonts w:ascii="Calibri" w:eastAsia="Times New Roman" w:hAnsi="Calibri" w:cs="Times New Roman"/>
                <w:sz w:val="16"/>
                <w:szCs w:val="16"/>
                <w:lang w:val="sq-AL" w:eastAsia="sq-AL"/>
              </w:rPr>
              <w:t>.</w:t>
            </w:r>
          </w:p>
        </w:tc>
        <w:tc>
          <w:tcPr>
            <w:tcW w:w="207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P1.F1.O4.A1 Likuidim i shpenzimeve për sigurimet shoqërore</w:t>
            </w:r>
            <w:r w:rsidR="00CF40A7">
              <w:rPr>
                <w:rFonts w:ascii="Calibri" w:eastAsia="Times New Roman" w:hAnsi="Calibri" w:cs="Times New Roman"/>
                <w:sz w:val="16"/>
                <w:szCs w:val="16"/>
                <w:lang w:val="sq-AL" w:eastAsia="sq-AL"/>
              </w:rPr>
              <w:t>.</w:t>
            </w:r>
          </w:p>
        </w:tc>
      </w:tr>
      <w:tr w:rsidR="003E2300" w:rsidRPr="00574B2A" w:rsidTr="00CF40A7">
        <w:trPr>
          <w:trHeight w:val="50"/>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P1.F1.O5 Ofrim cilësor i shërbimit të Gjendjes Civile</w:t>
            </w:r>
          </w:p>
        </w:tc>
        <w:tc>
          <w:tcPr>
            <w:tcW w:w="144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Dokumente bazë të lëshuara në kohë</w:t>
            </w:r>
          </w:p>
        </w:tc>
        <w:tc>
          <w:tcPr>
            <w:tcW w:w="4500" w:type="dxa"/>
            <w:tcBorders>
              <w:top w:val="nil"/>
              <w:left w:val="nil"/>
              <w:bottom w:val="single" w:sz="4" w:space="0" w:color="auto"/>
              <w:right w:val="nil"/>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Shërbimi i gjendjes civile është shërbim unik shtetëror. Ky shërbim, ushtrohet si funksion i deleguar edhe nga organet e qeverisjes vendore. Ai plotëson, përditëson dhe administron Regjistrin Kombëtar të Gjendjes Civile, mban aktet e gjendjes civile, lëshon </w:t>
            </w:r>
            <w:r w:rsidR="00363C21" w:rsidRPr="00574B2A">
              <w:rPr>
                <w:rFonts w:ascii="Calibri" w:eastAsia="Times New Roman" w:hAnsi="Calibri" w:cs="Times New Roman"/>
                <w:sz w:val="16"/>
                <w:szCs w:val="16"/>
                <w:lang w:val="sq-AL" w:eastAsia="sq-AL"/>
              </w:rPr>
              <w:t>certifikata</w:t>
            </w:r>
            <w:r w:rsidRPr="00574B2A">
              <w:rPr>
                <w:rFonts w:ascii="Calibri" w:eastAsia="Times New Roman" w:hAnsi="Calibri" w:cs="Times New Roman"/>
                <w:sz w:val="16"/>
                <w:szCs w:val="16"/>
                <w:lang w:val="sq-AL" w:eastAsia="sq-AL"/>
              </w:rPr>
              <w:t>, si dhe kryen shërbime të tjera, në përputhje me legjislacionin në fuqi.</w:t>
            </w:r>
          </w:p>
        </w:tc>
        <w:tc>
          <w:tcPr>
            <w:tcW w:w="2430" w:type="dxa"/>
            <w:tcBorders>
              <w:top w:val="nil"/>
              <w:left w:val="single" w:sz="4" w:space="0" w:color="auto"/>
              <w:bottom w:val="single" w:sz="4" w:space="0" w:color="auto"/>
              <w:right w:val="nil"/>
            </w:tcBorders>
            <w:shd w:val="clear" w:color="auto" w:fill="auto"/>
            <w:noWrap/>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Shërbim cilësor i Gjendjes Civile përmes lëshimit në kohë të dokumenteve bazë: a) letërnjoftimi; b) pasaporta; c) </w:t>
            </w:r>
            <w:r w:rsidR="00FA1423" w:rsidRPr="00574B2A">
              <w:rPr>
                <w:rFonts w:ascii="Calibri" w:eastAsia="Times New Roman" w:hAnsi="Calibri" w:cs="Times New Roman"/>
                <w:sz w:val="16"/>
                <w:szCs w:val="16"/>
                <w:lang w:val="sq-AL" w:eastAsia="sq-AL"/>
              </w:rPr>
              <w:t>certifikata</w:t>
            </w:r>
            <w:r w:rsidRPr="00574B2A">
              <w:rPr>
                <w:rFonts w:ascii="Calibri" w:eastAsia="Times New Roman" w:hAnsi="Calibri" w:cs="Times New Roman"/>
                <w:sz w:val="16"/>
                <w:szCs w:val="16"/>
                <w:lang w:val="sq-AL" w:eastAsia="sq-AL"/>
              </w:rPr>
              <w:t xml:space="preserve"> e lindjes; ç) </w:t>
            </w:r>
            <w:r w:rsidR="00FA1423" w:rsidRPr="00574B2A">
              <w:rPr>
                <w:rFonts w:ascii="Calibri" w:eastAsia="Times New Roman" w:hAnsi="Calibri" w:cs="Times New Roman"/>
                <w:sz w:val="16"/>
                <w:szCs w:val="16"/>
                <w:lang w:val="sq-AL" w:eastAsia="sq-AL"/>
              </w:rPr>
              <w:t>certifikata</w:t>
            </w:r>
            <w:r w:rsidRPr="00574B2A">
              <w:rPr>
                <w:rFonts w:ascii="Calibri" w:eastAsia="Times New Roman" w:hAnsi="Calibri" w:cs="Times New Roman"/>
                <w:sz w:val="16"/>
                <w:szCs w:val="16"/>
                <w:lang w:val="sq-AL" w:eastAsia="sq-AL"/>
              </w:rPr>
              <w:t xml:space="preserve"> martesore; d) </w:t>
            </w:r>
            <w:r w:rsidR="00FA1423" w:rsidRPr="00574B2A">
              <w:rPr>
                <w:rFonts w:ascii="Calibri" w:eastAsia="Times New Roman" w:hAnsi="Calibri" w:cs="Times New Roman"/>
                <w:sz w:val="16"/>
                <w:szCs w:val="16"/>
                <w:lang w:val="sq-AL" w:eastAsia="sq-AL"/>
              </w:rPr>
              <w:t>certifikata</w:t>
            </w:r>
            <w:r w:rsidRPr="00574B2A">
              <w:rPr>
                <w:rFonts w:ascii="Calibri" w:eastAsia="Times New Roman" w:hAnsi="Calibri" w:cs="Times New Roman"/>
                <w:sz w:val="16"/>
                <w:szCs w:val="16"/>
                <w:lang w:val="sq-AL" w:eastAsia="sq-AL"/>
              </w:rPr>
              <w:t xml:space="preserve"> e familjare; dh) </w:t>
            </w:r>
            <w:r w:rsidR="00FA1423" w:rsidRPr="00574B2A">
              <w:rPr>
                <w:rFonts w:ascii="Calibri" w:eastAsia="Times New Roman" w:hAnsi="Calibri" w:cs="Times New Roman"/>
                <w:sz w:val="16"/>
                <w:szCs w:val="16"/>
                <w:lang w:val="sq-AL" w:eastAsia="sq-AL"/>
              </w:rPr>
              <w:t>certifikata</w:t>
            </w:r>
            <w:r w:rsidRPr="00574B2A">
              <w:rPr>
                <w:rFonts w:ascii="Calibri" w:eastAsia="Times New Roman" w:hAnsi="Calibri" w:cs="Times New Roman"/>
                <w:sz w:val="16"/>
                <w:szCs w:val="16"/>
                <w:lang w:val="sq-AL" w:eastAsia="sq-AL"/>
              </w:rPr>
              <w:t xml:space="preserve"> e vdekjes</w:t>
            </w:r>
          </w:p>
        </w:tc>
        <w:tc>
          <w:tcPr>
            <w:tcW w:w="2070" w:type="dxa"/>
            <w:tcBorders>
              <w:top w:val="nil"/>
              <w:left w:val="single" w:sz="4" w:space="0" w:color="auto"/>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P1.F1.O5.A1 Shërbim i deleguara i Gjendjes Civile (paga, sigurime)</w:t>
            </w:r>
            <w:r w:rsidR="00CF40A7">
              <w:rPr>
                <w:rFonts w:ascii="Calibri" w:eastAsia="Times New Roman" w:hAnsi="Calibri" w:cs="Times New Roman"/>
                <w:sz w:val="16"/>
                <w:szCs w:val="16"/>
                <w:lang w:val="sq-AL" w:eastAsia="sq-AL"/>
              </w:rPr>
              <w:t>.</w:t>
            </w:r>
          </w:p>
        </w:tc>
      </w:tr>
      <w:tr w:rsidR="003E2300" w:rsidRPr="00574B2A" w:rsidTr="00CF40A7">
        <w:trPr>
          <w:trHeight w:val="871"/>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4"/>
                <w:szCs w:val="16"/>
                <w:lang w:val="sq-AL" w:eastAsia="sq-AL"/>
              </w:rPr>
              <w:t>P1.F2 Organizimin e shërbimeve në mbështetje të zhvillimit ekonomik vendor, si informacioni për bizneset, aktivitetet promovuese, vënia në dispozicion e aseteve publike</w:t>
            </w:r>
          </w:p>
        </w:tc>
        <w:tc>
          <w:tcPr>
            <w:tcW w:w="15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 xml:space="preserve">P1.F2.O1 Nxitja e punësimit të </w:t>
            </w:r>
            <w:r w:rsidR="00363C21" w:rsidRPr="00574B2A">
              <w:rPr>
                <w:rFonts w:ascii="Calibri" w:eastAsia="Times New Roman" w:hAnsi="Calibri" w:cs="Times New Roman"/>
                <w:b/>
                <w:bCs/>
                <w:sz w:val="16"/>
                <w:szCs w:val="16"/>
                <w:lang w:val="sq-AL" w:eastAsia="sq-AL"/>
              </w:rPr>
              <w:t>rinjve</w:t>
            </w:r>
            <w:r w:rsidRPr="00574B2A">
              <w:rPr>
                <w:rFonts w:ascii="Calibri" w:eastAsia="Times New Roman" w:hAnsi="Calibri" w:cs="Times New Roman"/>
                <w:b/>
                <w:bCs/>
                <w:sz w:val="16"/>
                <w:szCs w:val="16"/>
                <w:lang w:val="sq-AL" w:eastAsia="sq-AL"/>
              </w:rPr>
              <w:t xml:space="preserve">, vajza dhe djem përmes </w:t>
            </w:r>
            <w:r w:rsidR="00363C21" w:rsidRPr="00574B2A">
              <w:rPr>
                <w:rFonts w:ascii="Calibri" w:eastAsia="Times New Roman" w:hAnsi="Calibri" w:cs="Times New Roman"/>
                <w:b/>
                <w:bCs/>
                <w:sz w:val="16"/>
                <w:szCs w:val="16"/>
                <w:lang w:val="sq-AL" w:eastAsia="sq-AL"/>
              </w:rPr>
              <w:t>lehtësimit</w:t>
            </w:r>
            <w:r w:rsidRPr="00574B2A">
              <w:rPr>
                <w:rFonts w:ascii="Calibri" w:eastAsia="Times New Roman" w:hAnsi="Calibri" w:cs="Times New Roman"/>
                <w:b/>
                <w:bCs/>
                <w:sz w:val="16"/>
                <w:szCs w:val="16"/>
                <w:lang w:val="sq-AL" w:eastAsia="sq-AL"/>
              </w:rPr>
              <w:t xml:space="preserve"> të procedurave të regjistrimit të bizneseve</w:t>
            </w:r>
          </w:p>
        </w:tc>
        <w:tc>
          <w:tcPr>
            <w:tcW w:w="1440" w:type="dxa"/>
            <w:tcBorders>
              <w:top w:val="nil"/>
              <w:left w:val="nil"/>
              <w:bottom w:val="single" w:sz="4" w:space="0" w:color="auto"/>
              <w:right w:val="single" w:sz="4" w:space="0" w:color="auto"/>
            </w:tcBorders>
            <w:shd w:val="clear" w:color="auto" w:fill="auto"/>
            <w:vAlign w:val="center"/>
            <w:hideMark/>
          </w:tcPr>
          <w:p w:rsidR="004B3158"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1. Rritja e numrit të bizneseve të regjistruara</w:t>
            </w:r>
          </w:p>
          <w:p w:rsidR="003E2300"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br/>
              <w:t>2. Rritja e numrit të bizneseve që kanë akses në QKR</w:t>
            </w:r>
          </w:p>
        </w:tc>
        <w:tc>
          <w:tcPr>
            <w:tcW w:w="4500" w:type="dxa"/>
            <w:tcBorders>
              <w:top w:val="nil"/>
              <w:left w:val="nil"/>
              <w:bottom w:val="single" w:sz="4" w:space="0" w:color="auto"/>
              <w:right w:val="nil"/>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color w:val="000000"/>
                <w:sz w:val="16"/>
                <w:szCs w:val="16"/>
                <w:lang w:val="sq-AL" w:eastAsia="sq-AL"/>
              </w:rPr>
            </w:pPr>
            <w:r w:rsidRPr="00574B2A">
              <w:rPr>
                <w:rFonts w:ascii="Calibri" w:eastAsia="Times New Roman" w:hAnsi="Calibri" w:cs="Times New Roman"/>
                <w:color w:val="000000"/>
                <w:sz w:val="16"/>
                <w:szCs w:val="16"/>
                <w:lang w:val="sq-AL" w:eastAsia="sq-AL"/>
              </w:rPr>
              <w:t>QKR në Bashkinë Kukës përmirëson klimën e biznesit në drejtim të lehtësimit të procedurave për regjistrim; QKR mundëson aplikimin online për regjistrimin e biznesit për një sërë shërbimet</w:t>
            </w:r>
            <w:r w:rsidR="00CF40A7">
              <w:rPr>
                <w:rFonts w:ascii="Calibri" w:eastAsia="Times New Roman" w:hAnsi="Calibri" w:cs="Times New Roman"/>
                <w:color w:val="000000"/>
                <w:sz w:val="16"/>
                <w:szCs w:val="16"/>
                <w:lang w:val="sq-AL" w:eastAsia="sq-AL"/>
              </w:rPr>
              <w:t>.</w:t>
            </w:r>
          </w:p>
        </w:tc>
        <w:tc>
          <w:tcPr>
            <w:tcW w:w="2430" w:type="dxa"/>
            <w:tcBorders>
              <w:top w:val="nil"/>
              <w:left w:val="single" w:sz="4" w:space="0" w:color="auto"/>
              <w:bottom w:val="single" w:sz="4" w:space="0" w:color="auto"/>
              <w:right w:val="nil"/>
            </w:tcBorders>
            <w:shd w:val="clear" w:color="auto" w:fill="auto"/>
            <w:vAlign w:val="center"/>
            <w:hideMark/>
          </w:tcPr>
          <w:p w:rsidR="003E2300" w:rsidRPr="00574B2A" w:rsidRDefault="00363C21" w:rsidP="004701C8">
            <w:pPr>
              <w:spacing w:after="0" w:line="240" w:lineRule="auto"/>
              <w:jc w:val="both"/>
              <w:rPr>
                <w:rFonts w:ascii="Calibri" w:eastAsia="Times New Roman" w:hAnsi="Calibri" w:cs="Times New Roman"/>
                <w:color w:val="000000"/>
                <w:sz w:val="16"/>
                <w:szCs w:val="16"/>
                <w:lang w:val="sq-AL" w:eastAsia="sq-AL"/>
              </w:rPr>
            </w:pPr>
            <w:r w:rsidRPr="00574B2A">
              <w:rPr>
                <w:rFonts w:ascii="Calibri" w:eastAsia="Times New Roman" w:hAnsi="Calibri" w:cs="Times New Roman"/>
                <w:color w:val="000000"/>
                <w:sz w:val="16"/>
                <w:szCs w:val="16"/>
                <w:lang w:val="sq-AL" w:eastAsia="sq-AL"/>
              </w:rPr>
              <w:t>Lehtësimi</w:t>
            </w:r>
            <w:r w:rsidR="003E2300" w:rsidRPr="00574B2A">
              <w:rPr>
                <w:rFonts w:ascii="Calibri" w:eastAsia="Times New Roman" w:hAnsi="Calibri" w:cs="Times New Roman"/>
                <w:color w:val="000000"/>
                <w:sz w:val="16"/>
                <w:szCs w:val="16"/>
                <w:lang w:val="sq-AL" w:eastAsia="sq-AL"/>
              </w:rPr>
              <w:t xml:space="preserve"> i procedurave të regjistrimit të </w:t>
            </w:r>
            <w:r w:rsidRPr="00574B2A">
              <w:rPr>
                <w:rFonts w:ascii="Calibri" w:eastAsia="Times New Roman" w:hAnsi="Calibri" w:cs="Times New Roman"/>
                <w:color w:val="000000"/>
                <w:sz w:val="16"/>
                <w:szCs w:val="16"/>
                <w:lang w:val="sq-AL" w:eastAsia="sq-AL"/>
              </w:rPr>
              <w:t>bizneseve</w:t>
            </w:r>
            <w:r w:rsidR="003E2300" w:rsidRPr="00574B2A">
              <w:rPr>
                <w:rFonts w:ascii="Calibri" w:eastAsia="Times New Roman" w:hAnsi="Calibri" w:cs="Times New Roman"/>
                <w:color w:val="000000"/>
                <w:sz w:val="16"/>
                <w:szCs w:val="16"/>
                <w:lang w:val="sq-AL" w:eastAsia="sq-AL"/>
              </w:rPr>
              <w:t xml:space="preserve"> në Bashkinë Kukës</w:t>
            </w:r>
            <w:r w:rsidR="00CF40A7">
              <w:rPr>
                <w:rFonts w:ascii="Calibri" w:eastAsia="Times New Roman" w:hAnsi="Calibri" w:cs="Times New Roman"/>
                <w:color w:val="000000"/>
                <w:sz w:val="16"/>
                <w:szCs w:val="16"/>
                <w:lang w:val="sq-AL" w:eastAsia="sq-AL"/>
              </w:rPr>
              <w:t>.</w:t>
            </w:r>
          </w:p>
        </w:tc>
        <w:tc>
          <w:tcPr>
            <w:tcW w:w="2070" w:type="dxa"/>
            <w:tcBorders>
              <w:top w:val="nil"/>
              <w:left w:val="single" w:sz="4" w:space="0" w:color="auto"/>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P1.F2.O1.A1 Shërbim i deleguara i QKR-së (paga, sigurime dhe shpenzime operative)</w:t>
            </w:r>
            <w:r w:rsidR="00CF40A7">
              <w:rPr>
                <w:rFonts w:ascii="Calibri" w:eastAsia="Times New Roman" w:hAnsi="Calibri" w:cs="Times New Roman"/>
                <w:sz w:val="16"/>
                <w:szCs w:val="16"/>
                <w:lang w:val="sq-AL" w:eastAsia="sq-AL"/>
              </w:rPr>
              <w:t>.</w:t>
            </w:r>
          </w:p>
        </w:tc>
      </w:tr>
    </w:tbl>
    <w:p w:rsidR="00B80793" w:rsidRPr="00574B2A" w:rsidRDefault="003E2300" w:rsidP="00CF40A7">
      <w:pPr>
        <w:pStyle w:val="Caption"/>
        <w:spacing w:before="120"/>
        <w:ind w:left="-360"/>
        <w:rPr>
          <w:b w:val="0"/>
          <w:i/>
          <w:noProof w:val="0"/>
          <w:color w:val="auto"/>
          <w:sz w:val="16"/>
          <w:lang w:val="sq-AL"/>
        </w:rPr>
      </w:pPr>
      <w:r w:rsidRPr="00574B2A">
        <w:rPr>
          <w:b w:val="0"/>
          <w:i/>
          <w:noProof w:val="0"/>
          <w:color w:val="auto"/>
          <w:sz w:val="14"/>
          <w:lang w:val="sq-AL"/>
        </w:rPr>
        <w:fldChar w:fldCharType="end"/>
      </w:r>
      <w:bookmarkStart w:id="87" w:name="_Toc485654490"/>
      <w:r w:rsidR="00B80793" w:rsidRPr="00574B2A">
        <w:rPr>
          <w:b w:val="0"/>
          <w:i/>
          <w:noProof w:val="0"/>
          <w:color w:val="auto"/>
          <w:sz w:val="16"/>
          <w:lang w:val="sq-AL"/>
        </w:rPr>
        <w:t xml:space="preserve">Tabela </w:t>
      </w:r>
      <w:r w:rsidR="00EA44C0" w:rsidRPr="00574B2A">
        <w:rPr>
          <w:b w:val="0"/>
          <w:i/>
          <w:noProof w:val="0"/>
          <w:color w:val="auto"/>
          <w:sz w:val="16"/>
          <w:lang w:val="sq-AL"/>
        </w:rPr>
        <w:fldChar w:fldCharType="begin"/>
      </w:r>
      <w:r w:rsidR="00B80793" w:rsidRPr="00574B2A">
        <w:rPr>
          <w:b w:val="0"/>
          <w:i/>
          <w:noProof w:val="0"/>
          <w:color w:val="auto"/>
          <w:sz w:val="16"/>
          <w:lang w:val="sq-AL"/>
        </w:rPr>
        <w:instrText xml:space="preserve"> SEQ Tabela \* ARABIC </w:instrText>
      </w:r>
      <w:r w:rsidR="00EA44C0" w:rsidRPr="00574B2A">
        <w:rPr>
          <w:b w:val="0"/>
          <w:i/>
          <w:noProof w:val="0"/>
          <w:color w:val="auto"/>
          <w:sz w:val="16"/>
          <w:lang w:val="sq-AL"/>
        </w:rPr>
        <w:fldChar w:fldCharType="separate"/>
      </w:r>
      <w:r w:rsidR="00000792">
        <w:rPr>
          <w:b w:val="0"/>
          <w:i/>
          <w:color w:val="auto"/>
          <w:sz w:val="16"/>
          <w:lang w:val="sq-AL"/>
        </w:rPr>
        <w:t>12</w:t>
      </w:r>
      <w:r w:rsidR="00EA44C0" w:rsidRPr="00574B2A">
        <w:rPr>
          <w:b w:val="0"/>
          <w:i/>
          <w:noProof w:val="0"/>
          <w:color w:val="auto"/>
          <w:sz w:val="16"/>
          <w:lang w:val="sq-AL"/>
        </w:rPr>
        <w:fldChar w:fldCharType="end"/>
      </w:r>
      <w:r w:rsidR="00B80793" w:rsidRPr="00574B2A">
        <w:rPr>
          <w:b w:val="0"/>
          <w:i/>
          <w:noProof w:val="0"/>
          <w:color w:val="auto"/>
          <w:sz w:val="16"/>
          <w:lang w:val="sq-AL"/>
        </w:rPr>
        <w:t xml:space="preserve">: Projektet e Programit </w:t>
      </w:r>
      <w:r w:rsidR="000E6A74" w:rsidRPr="00574B2A">
        <w:rPr>
          <w:b w:val="0"/>
          <w:i/>
          <w:noProof w:val="0"/>
          <w:color w:val="auto"/>
          <w:sz w:val="16"/>
          <w:lang w:val="sq-AL"/>
        </w:rPr>
        <w:t>Menaxhimit</w:t>
      </w:r>
      <w:r w:rsidR="00193C5B" w:rsidRPr="00574B2A">
        <w:rPr>
          <w:b w:val="0"/>
          <w:i/>
          <w:noProof w:val="0"/>
          <w:color w:val="auto"/>
          <w:sz w:val="16"/>
          <w:lang w:val="sq-AL"/>
        </w:rPr>
        <w:t xml:space="preserve"> dhe </w:t>
      </w:r>
      <w:r w:rsidR="00B80793" w:rsidRPr="00574B2A">
        <w:rPr>
          <w:b w:val="0"/>
          <w:i/>
          <w:noProof w:val="0"/>
          <w:color w:val="auto"/>
          <w:sz w:val="16"/>
          <w:lang w:val="sq-AL"/>
        </w:rPr>
        <w:t>Administrimit</w:t>
      </w:r>
      <w:r w:rsidR="00193C5B" w:rsidRPr="00574B2A">
        <w:rPr>
          <w:b w:val="0"/>
          <w:i/>
          <w:noProof w:val="0"/>
          <w:color w:val="auto"/>
          <w:sz w:val="16"/>
          <w:lang w:val="sq-AL"/>
        </w:rPr>
        <w:t xml:space="preserve"> (Administratës Vendore)</w:t>
      </w:r>
      <w:bookmarkEnd w:id="87"/>
    </w:p>
    <w:p w:rsidR="008D6C11" w:rsidRPr="00574B2A" w:rsidRDefault="008D6C11" w:rsidP="00193C5B">
      <w:pPr>
        <w:jc w:val="both"/>
        <w:rPr>
          <w:rFonts w:ascii="Times New Roman" w:hAnsi="Times New Roman"/>
          <w:b/>
          <w:sz w:val="24"/>
          <w:szCs w:val="24"/>
          <w:lang w:val="sq-AL"/>
        </w:rPr>
      </w:pPr>
    </w:p>
    <w:p w:rsidR="00C6383A" w:rsidRPr="00574B2A" w:rsidRDefault="00C6383A" w:rsidP="00193C5B">
      <w:pPr>
        <w:jc w:val="both"/>
        <w:rPr>
          <w:rFonts w:ascii="Times New Roman" w:hAnsi="Times New Roman"/>
          <w:b/>
          <w:sz w:val="24"/>
          <w:szCs w:val="24"/>
          <w:lang w:val="sq-AL"/>
        </w:rPr>
        <w:sectPr w:rsidR="00C6383A" w:rsidRPr="00574B2A" w:rsidSect="00B80793">
          <w:pgSz w:w="16839" w:h="11907" w:orient="landscape" w:code="9"/>
          <w:pgMar w:top="630" w:right="1670" w:bottom="1440" w:left="1440" w:header="720" w:footer="720" w:gutter="0"/>
          <w:cols w:space="720"/>
          <w:titlePg/>
          <w:docGrid w:linePitch="360"/>
        </w:sectPr>
      </w:pPr>
    </w:p>
    <w:p w:rsidR="00193C5B" w:rsidRPr="00574B2A" w:rsidRDefault="00193C5B" w:rsidP="00193C5B">
      <w:pPr>
        <w:jc w:val="both"/>
        <w:rPr>
          <w:rFonts w:asciiTheme="majorHAnsi" w:hAnsiTheme="majorHAnsi"/>
          <w:sz w:val="24"/>
          <w:szCs w:val="24"/>
          <w:lang w:val="sq-AL"/>
        </w:rPr>
      </w:pPr>
      <w:r w:rsidRPr="00574B2A">
        <w:rPr>
          <w:rFonts w:asciiTheme="majorHAnsi" w:hAnsiTheme="majorHAnsi"/>
          <w:b/>
          <w:sz w:val="24"/>
          <w:szCs w:val="24"/>
          <w:lang w:val="sq-AL"/>
        </w:rPr>
        <w:t>Buxhetimi i Programit i Administratës Vendore (Menaxhim, Administrim)</w:t>
      </w:r>
    </w:p>
    <w:p w:rsidR="001474E7" w:rsidRPr="00574B2A" w:rsidRDefault="003C52FD" w:rsidP="00CF40A7">
      <w:pPr>
        <w:spacing w:after="6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S</w:t>
      </w:r>
      <w:r w:rsidR="00A41492" w:rsidRPr="00574B2A">
        <w:rPr>
          <w:rFonts w:ascii="Times New Roman" w:eastAsia="Times New Roman" w:hAnsi="Times New Roman"/>
          <w:sz w:val="24"/>
          <w:szCs w:val="24"/>
          <w:lang w:val="sq-AL"/>
        </w:rPr>
        <w:t>hpenzimet sipas z</w:t>
      </w:r>
      <w:r w:rsidR="009D5D80" w:rsidRPr="00574B2A">
        <w:rPr>
          <w:rFonts w:ascii="Times New Roman" w:eastAsia="Times New Roman" w:hAnsi="Times New Roman"/>
          <w:sz w:val="24"/>
          <w:szCs w:val="24"/>
          <w:lang w:val="sq-AL"/>
        </w:rPr>
        <w:t>ë</w:t>
      </w:r>
      <w:r w:rsidR="00A41492" w:rsidRPr="00574B2A">
        <w:rPr>
          <w:rFonts w:ascii="Times New Roman" w:eastAsia="Times New Roman" w:hAnsi="Times New Roman"/>
          <w:sz w:val="24"/>
          <w:szCs w:val="24"/>
          <w:lang w:val="sq-AL"/>
        </w:rPr>
        <w:t>rave,</w:t>
      </w:r>
      <w:r w:rsidRPr="00574B2A">
        <w:rPr>
          <w:rFonts w:ascii="Times New Roman" w:eastAsia="Times New Roman" w:hAnsi="Times New Roman"/>
          <w:sz w:val="24"/>
          <w:szCs w:val="24"/>
          <w:lang w:val="sq-AL"/>
        </w:rPr>
        <w:t xml:space="preser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programin e Menaxhimit dhe </w:t>
      </w:r>
      <w:r w:rsidR="009836FE" w:rsidRPr="00574B2A">
        <w:rPr>
          <w:rFonts w:ascii="Times New Roman" w:eastAsia="Times New Roman" w:hAnsi="Times New Roman"/>
          <w:sz w:val="24"/>
          <w:szCs w:val="24"/>
          <w:lang w:val="sq-AL"/>
        </w:rPr>
        <w:t>Administrimit</w:t>
      </w:r>
      <w:r w:rsidR="00F5184C" w:rsidRPr="00574B2A">
        <w:rPr>
          <w:rFonts w:ascii="Times New Roman" w:eastAsia="Times New Roman" w:hAnsi="Times New Roman"/>
          <w:sz w:val="24"/>
          <w:szCs w:val="24"/>
          <w:lang w:val="sq-AL"/>
        </w:rPr>
        <w:t xml:space="preserve"> p</w:t>
      </w:r>
      <w:r w:rsidR="00B46278" w:rsidRPr="00574B2A">
        <w:rPr>
          <w:rFonts w:ascii="Times New Roman" w:eastAsia="Times New Roman" w:hAnsi="Times New Roman"/>
          <w:sz w:val="24"/>
          <w:szCs w:val="24"/>
          <w:lang w:val="sq-AL"/>
        </w:rPr>
        <w:t>ë</w:t>
      </w:r>
      <w:r w:rsidR="00F5184C" w:rsidRPr="00574B2A">
        <w:rPr>
          <w:rFonts w:ascii="Times New Roman" w:eastAsia="Times New Roman" w:hAnsi="Times New Roman"/>
          <w:sz w:val="24"/>
          <w:szCs w:val="24"/>
          <w:lang w:val="sq-AL"/>
        </w:rPr>
        <w:t>r 2018-2020</w:t>
      </w:r>
      <w:r w:rsidR="009836FE" w:rsidRPr="00574B2A">
        <w:rPr>
          <w:rFonts w:ascii="Times New Roman" w:eastAsia="Times New Roman" w:hAnsi="Times New Roman"/>
          <w:sz w:val="24"/>
          <w:szCs w:val="24"/>
          <w:lang w:val="sq-AL"/>
        </w:rPr>
        <w:t xml:space="preserve"> paraqiten</w:t>
      </w:r>
      <w:r w:rsidRPr="00574B2A">
        <w:rPr>
          <w:rFonts w:ascii="Times New Roman" w:eastAsia="Times New Roman" w:hAnsi="Times New Roman"/>
          <w:sz w:val="24"/>
          <w:szCs w:val="24"/>
          <w:lang w:val="sq-AL"/>
        </w:rPr>
        <w:t xml:space="preserve">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tabel</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n e </w:t>
      </w:r>
      <w:r w:rsidR="00C942B7" w:rsidRPr="00574B2A">
        <w:rPr>
          <w:rFonts w:ascii="Times New Roman" w:eastAsia="Times New Roman" w:hAnsi="Times New Roman"/>
          <w:sz w:val="24"/>
          <w:szCs w:val="24"/>
          <w:lang w:val="sq-AL"/>
        </w:rPr>
        <w:t>mëposhtme</w:t>
      </w:r>
      <w:r w:rsidRPr="00574B2A">
        <w:rPr>
          <w:rFonts w:ascii="Times New Roman" w:eastAsia="Times New Roman" w:hAnsi="Times New Roman"/>
          <w:sz w:val="24"/>
          <w:szCs w:val="24"/>
          <w:lang w:val="sq-AL"/>
        </w:rPr>
        <w:t>:</w:t>
      </w:r>
    </w:p>
    <w:tbl>
      <w:tblPr>
        <w:tblW w:w="9297" w:type="dxa"/>
        <w:tblInd w:w="-10" w:type="dxa"/>
        <w:tblLook w:val="04A0" w:firstRow="1" w:lastRow="0" w:firstColumn="1" w:lastColumn="0" w:noHBand="0" w:noVBand="1"/>
      </w:tblPr>
      <w:tblGrid>
        <w:gridCol w:w="1646"/>
        <w:gridCol w:w="1952"/>
        <w:gridCol w:w="2013"/>
        <w:gridCol w:w="1952"/>
        <w:gridCol w:w="1734"/>
      </w:tblGrid>
      <w:tr w:rsidR="008D6C11" w:rsidRPr="00574B2A" w:rsidTr="00F5184C">
        <w:trPr>
          <w:trHeight w:val="281"/>
        </w:trPr>
        <w:tc>
          <w:tcPr>
            <w:tcW w:w="1646" w:type="dxa"/>
            <w:tcBorders>
              <w:top w:val="single" w:sz="8" w:space="0" w:color="auto"/>
              <w:left w:val="single" w:sz="8" w:space="0" w:color="auto"/>
              <w:bottom w:val="nil"/>
              <w:right w:val="single" w:sz="8" w:space="0" w:color="auto"/>
            </w:tcBorders>
            <w:shd w:val="clear" w:color="auto" w:fill="0070C0"/>
            <w:noWrap/>
            <w:vAlign w:val="center"/>
            <w:hideMark/>
          </w:tcPr>
          <w:p w:rsidR="008D6C11" w:rsidRPr="00574B2A" w:rsidRDefault="008D6C11" w:rsidP="008D6C11">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Viti</w:t>
            </w:r>
          </w:p>
        </w:tc>
        <w:tc>
          <w:tcPr>
            <w:tcW w:w="1952" w:type="dxa"/>
            <w:tcBorders>
              <w:top w:val="single" w:sz="4" w:space="0" w:color="auto"/>
              <w:left w:val="nil"/>
              <w:bottom w:val="nil"/>
              <w:right w:val="nil"/>
            </w:tcBorders>
            <w:shd w:val="clear" w:color="auto" w:fill="0070C0"/>
            <w:vAlign w:val="center"/>
            <w:hideMark/>
          </w:tcPr>
          <w:p w:rsidR="008D6C11" w:rsidRPr="00574B2A" w:rsidRDefault="008D6C11" w:rsidP="008D6C11">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Paga dhe sigurime</w:t>
            </w:r>
          </w:p>
        </w:tc>
        <w:tc>
          <w:tcPr>
            <w:tcW w:w="2013" w:type="dxa"/>
            <w:tcBorders>
              <w:top w:val="single" w:sz="8" w:space="0" w:color="auto"/>
              <w:left w:val="single" w:sz="8" w:space="0" w:color="auto"/>
              <w:bottom w:val="nil"/>
              <w:right w:val="nil"/>
            </w:tcBorders>
            <w:shd w:val="clear" w:color="auto" w:fill="0070C0"/>
            <w:vAlign w:val="center"/>
            <w:hideMark/>
          </w:tcPr>
          <w:p w:rsidR="008D6C11" w:rsidRPr="00574B2A" w:rsidRDefault="008D6C11" w:rsidP="008D6C11">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Shpenzime Operative</w:t>
            </w:r>
          </w:p>
        </w:tc>
        <w:tc>
          <w:tcPr>
            <w:tcW w:w="1952" w:type="dxa"/>
            <w:tcBorders>
              <w:top w:val="single" w:sz="8" w:space="0" w:color="auto"/>
              <w:left w:val="single" w:sz="8" w:space="0" w:color="auto"/>
              <w:bottom w:val="single" w:sz="8" w:space="0" w:color="auto"/>
              <w:right w:val="single" w:sz="8" w:space="0" w:color="auto"/>
            </w:tcBorders>
            <w:shd w:val="clear" w:color="auto" w:fill="0070C0"/>
            <w:vAlign w:val="center"/>
          </w:tcPr>
          <w:p w:rsidR="008D6C11" w:rsidRPr="00574B2A" w:rsidRDefault="008D6C11" w:rsidP="008D6C11">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Fond Rezervë</w:t>
            </w:r>
          </w:p>
        </w:tc>
        <w:tc>
          <w:tcPr>
            <w:tcW w:w="1734" w:type="dxa"/>
            <w:tcBorders>
              <w:top w:val="single" w:sz="8" w:space="0" w:color="auto"/>
              <w:left w:val="single" w:sz="8" w:space="0" w:color="auto"/>
              <w:bottom w:val="nil"/>
              <w:right w:val="single" w:sz="8" w:space="0" w:color="auto"/>
            </w:tcBorders>
            <w:shd w:val="clear" w:color="auto" w:fill="0070C0"/>
            <w:vAlign w:val="center"/>
            <w:hideMark/>
          </w:tcPr>
          <w:p w:rsidR="008D6C11" w:rsidRPr="00574B2A" w:rsidRDefault="008D6C11" w:rsidP="008D6C11">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Totali</w:t>
            </w:r>
          </w:p>
          <w:p w:rsidR="00E311EF" w:rsidRPr="00574B2A" w:rsidRDefault="00E311EF" w:rsidP="008D6C11">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000 lek</w:t>
            </w:r>
            <w:r w:rsidR="00B46278" w:rsidRPr="00574B2A">
              <w:rPr>
                <w:rFonts w:eastAsia="Times New Roman" w:cs="Arial"/>
                <w:b/>
                <w:bCs/>
                <w:color w:val="FFFFFF" w:themeColor="background1"/>
                <w:sz w:val="16"/>
                <w:szCs w:val="16"/>
                <w:lang w:val="sq-AL"/>
              </w:rPr>
              <w:t>ë</w:t>
            </w:r>
          </w:p>
        </w:tc>
      </w:tr>
      <w:tr w:rsidR="008D6C11" w:rsidRPr="00574B2A" w:rsidTr="004701C8">
        <w:trPr>
          <w:trHeight w:val="67"/>
        </w:trPr>
        <w:tc>
          <w:tcPr>
            <w:tcW w:w="1646"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8D6C11" w:rsidRPr="00574B2A" w:rsidRDefault="008D6C11" w:rsidP="008D6C11">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2018</w:t>
            </w:r>
          </w:p>
        </w:tc>
        <w:tc>
          <w:tcPr>
            <w:tcW w:w="1952" w:type="dxa"/>
            <w:tcBorders>
              <w:top w:val="single" w:sz="8" w:space="0" w:color="auto"/>
              <w:left w:val="nil"/>
              <w:bottom w:val="single" w:sz="4" w:space="0" w:color="auto"/>
              <w:right w:val="single" w:sz="4" w:space="0" w:color="auto"/>
            </w:tcBorders>
            <w:shd w:val="clear" w:color="auto" w:fill="auto"/>
            <w:noWrap/>
            <w:vAlign w:val="center"/>
          </w:tcPr>
          <w:p w:rsidR="008D6C11" w:rsidRPr="00574B2A" w:rsidRDefault="008D6C11" w:rsidP="008D6C1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187,235</w:t>
            </w:r>
          </w:p>
        </w:tc>
        <w:tc>
          <w:tcPr>
            <w:tcW w:w="2013" w:type="dxa"/>
            <w:tcBorders>
              <w:top w:val="single" w:sz="8" w:space="0" w:color="auto"/>
              <w:left w:val="nil"/>
              <w:bottom w:val="single" w:sz="4" w:space="0" w:color="auto"/>
              <w:right w:val="single" w:sz="4" w:space="0" w:color="auto"/>
            </w:tcBorders>
            <w:shd w:val="clear" w:color="auto" w:fill="auto"/>
            <w:noWrap/>
            <w:vAlign w:val="center"/>
          </w:tcPr>
          <w:p w:rsidR="008D6C11" w:rsidRPr="00574B2A" w:rsidRDefault="008D6C11" w:rsidP="008D6C1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31,920</w:t>
            </w:r>
          </w:p>
        </w:tc>
        <w:tc>
          <w:tcPr>
            <w:tcW w:w="1952" w:type="dxa"/>
            <w:tcBorders>
              <w:top w:val="single" w:sz="8" w:space="0" w:color="auto"/>
              <w:left w:val="nil"/>
              <w:bottom w:val="single" w:sz="4" w:space="0" w:color="auto"/>
              <w:right w:val="single" w:sz="4" w:space="0" w:color="auto"/>
            </w:tcBorders>
            <w:vAlign w:val="center"/>
          </w:tcPr>
          <w:p w:rsidR="008D6C11" w:rsidRPr="00574B2A" w:rsidRDefault="008D6C11" w:rsidP="008D6C1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5,000</w:t>
            </w:r>
          </w:p>
        </w:tc>
        <w:tc>
          <w:tcPr>
            <w:tcW w:w="1734" w:type="dxa"/>
            <w:tcBorders>
              <w:top w:val="single" w:sz="8" w:space="0" w:color="auto"/>
              <w:left w:val="single" w:sz="4" w:space="0" w:color="auto"/>
              <w:bottom w:val="single" w:sz="4" w:space="0" w:color="auto"/>
              <w:right w:val="single" w:sz="8" w:space="0" w:color="auto"/>
            </w:tcBorders>
            <w:shd w:val="clear" w:color="auto" w:fill="auto"/>
            <w:noWrap/>
            <w:vAlign w:val="center"/>
          </w:tcPr>
          <w:p w:rsidR="008D6C11" w:rsidRPr="00574B2A" w:rsidRDefault="008D6C11" w:rsidP="008D6C11">
            <w:pPr>
              <w:spacing w:after="0" w:line="240" w:lineRule="auto"/>
              <w:jc w:val="center"/>
              <w:rPr>
                <w:rFonts w:eastAsia="Times New Roman" w:cs="Calibri"/>
                <w:b/>
                <w:color w:val="000000"/>
                <w:sz w:val="18"/>
                <w:szCs w:val="18"/>
                <w:lang w:val="sq-AL"/>
              </w:rPr>
            </w:pPr>
            <w:r w:rsidRPr="00574B2A">
              <w:rPr>
                <w:rFonts w:eastAsia="Times New Roman" w:cs="Calibri"/>
                <w:b/>
                <w:color w:val="000000"/>
                <w:sz w:val="18"/>
                <w:szCs w:val="18"/>
                <w:lang w:val="sq-AL"/>
              </w:rPr>
              <w:t>224,155</w:t>
            </w:r>
          </w:p>
        </w:tc>
      </w:tr>
      <w:tr w:rsidR="008D6C11" w:rsidRPr="00574B2A" w:rsidTr="004701C8">
        <w:trPr>
          <w:trHeight w:val="77"/>
        </w:trPr>
        <w:tc>
          <w:tcPr>
            <w:tcW w:w="1646" w:type="dxa"/>
            <w:tcBorders>
              <w:top w:val="nil"/>
              <w:left w:val="single" w:sz="8" w:space="0" w:color="auto"/>
              <w:bottom w:val="single" w:sz="4" w:space="0" w:color="auto"/>
              <w:right w:val="single" w:sz="4" w:space="0" w:color="auto"/>
            </w:tcBorders>
            <w:shd w:val="clear" w:color="auto" w:fill="auto"/>
            <w:noWrap/>
            <w:vAlign w:val="center"/>
            <w:hideMark/>
          </w:tcPr>
          <w:p w:rsidR="008D6C11" w:rsidRPr="00574B2A" w:rsidRDefault="008D6C11" w:rsidP="008D6C11">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2019</w:t>
            </w:r>
          </w:p>
        </w:tc>
        <w:tc>
          <w:tcPr>
            <w:tcW w:w="1952" w:type="dxa"/>
            <w:tcBorders>
              <w:top w:val="nil"/>
              <w:left w:val="nil"/>
              <w:bottom w:val="single" w:sz="4" w:space="0" w:color="auto"/>
              <w:right w:val="single" w:sz="4" w:space="0" w:color="auto"/>
            </w:tcBorders>
            <w:shd w:val="clear" w:color="auto" w:fill="auto"/>
            <w:noWrap/>
            <w:vAlign w:val="center"/>
          </w:tcPr>
          <w:p w:rsidR="008D6C11" w:rsidRPr="00574B2A" w:rsidRDefault="008D6C11" w:rsidP="008D6C1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232,204</w:t>
            </w:r>
          </w:p>
        </w:tc>
        <w:tc>
          <w:tcPr>
            <w:tcW w:w="2013" w:type="dxa"/>
            <w:tcBorders>
              <w:top w:val="nil"/>
              <w:left w:val="nil"/>
              <w:bottom w:val="single" w:sz="4" w:space="0" w:color="auto"/>
              <w:right w:val="single" w:sz="4" w:space="0" w:color="auto"/>
            </w:tcBorders>
            <w:shd w:val="clear" w:color="auto" w:fill="auto"/>
            <w:noWrap/>
            <w:vAlign w:val="center"/>
          </w:tcPr>
          <w:p w:rsidR="008D6C11" w:rsidRPr="00574B2A" w:rsidRDefault="008D6C11" w:rsidP="008D6C1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36,664</w:t>
            </w:r>
          </w:p>
        </w:tc>
        <w:tc>
          <w:tcPr>
            <w:tcW w:w="1952" w:type="dxa"/>
            <w:tcBorders>
              <w:top w:val="single" w:sz="4" w:space="0" w:color="auto"/>
              <w:left w:val="nil"/>
              <w:bottom w:val="single" w:sz="4" w:space="0" w:color="auto"/>
              <w:right w:val="single" w:sz="4" w:space="0" w:color="auto"/>
            </w:tcBorders>
            <w:vAlign w:val="center"/>
          </w:tcPr>
          <w:p w:rsidR="008D6C11" w:rsidRPr="00574B2A" w:rsidRDefault="008D6C11" w:rsidP="008D6C1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5,000</w:t>
            </w:r>
          </w:p>
        </w:tc>
        <w:tc>
          <w:tcPr>
            <w:tcW w:w="1734" w:type="dxa"/>
            <w:tcBorders>
              <w:top w:val="nil"/>
              <w:left w:val="single" w:sz="4" w:space="0" w:color="auto"/>
              <w:bottom w:val="single" w:sz="4" w:space="0" w:color="auto"/>
              <w:right w:val="single" w:sz="8" w:space="0" w:color="auto"/>
            </w:tcBorders>
            <w:shd w:val="clear" w:color="auto" w:fill="auto"/>
            <w:noWrap/>
            <w:vAlign w:val="center"/>
          </w:tcPr>
          <w:p w:rsidR="008D6C11" w:rsidRPr="00574B2A" w:rsidRDefault="008D6C11" w:rsidP="008D6C11">
            <w:pPr>
              <w:spacing w:after="0" w:line="240" w:lineRule="auto"/>
              <w:jc w:val="center"/>
              <w:rPr>
                <w:rFonts w:eastAsia="Times New Roman" w:cs="Calibri"/>
                <w:b/>
                <w:color w:val="000000"/>
                <w:sz w:val="18"/>
                <w:szCs w:val="18"/>
                <w:lang w:val="sq-AL"/>
              </w:rPr>
            </w:pPr>
            <w:r w:rsidRPr="00574B2A">
              <w:rPr>
                <w:rFonts w:eastAsia="Times New Roman" w:cs="Calibri"/>
                <w:b/>
                <w:color w:val="000000"/>
                <w:sz w:val="18"/>
                <w:szCs w:val="18"/>
                <w:lang w:val="sq-AL"/>
              </w:rPr>
              <w:t>273,868</w:t>
            </w:r>
          </w:p>
        </w:tc>
      </w:tr>
      <w:tr w:rsidR="008D6C11" w:rsidRPr="00574B2A" w:rsidTr="004701C8">
        <w:trPr>
          <w:trHeight w:val="77"/>
        </w:trPr>
        <w:tc>
          <w:tcPr>
            <w:tcW w:w="1646" w:type="dxa"/>
            <w:tcBorders>
              <w:top w:val="nil"/>
              <w:left w:val="single" w:sz="8" w:space="0" w:color="auto"/>
              <w:bottom w:val="single" w:sz="4" w:space="0" w:color="auto"/>
              <w:right w:val="single" w:sz="4" w:space="0" w:color="auto"/>
            </w:tcBorders>
            <w:shd w:val="clear" w:color="auto" w:fill="auto"/>
            <w:noWrap/>
            <w:vAlign w:val="center"/>
            <w:hideMark/>
          </w:tcPr>
          <w:p w:rsidR="008D6C11" w:rsidRPr="00574B2A" w:rsidRDefault="008D6C11" w:rsidP="008D6C11">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2020</w:t>
            </w:r>
          </w:p>
        </w:tc>
        <w:tc>
          <w:tcPr>
            <w:tcW w:w="1952" w:type="dxa"/>
            <w:tcBorders>
              <w:top w:val="nil"/>
              <w:left w:val="nil"/>
              <w:bottom w:val="single" w:sz="4" w:space="0" w:color="auto"/>
              <w:right w:val="single" w:sz="4" w:space="0" w:color="auto"/>
            </w:tcBorders>
            <w:shd w:val="clear" w:color="auto" w:fill="auto"/>
            <w:noWrap/>
            <w:vAlign w:val="center"/>
          </w:tcPr>
          <w:p w:rsidR="008D6C11" w:rsidRPr="00574B2A" w:rsidRDefault="008D6C11" w:rsidP="008D6C1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227,317</w:t>
            </w:r>
          </w:p>
        </w:tc>
        <w:tc>
          <w:tcPr>
            <w:tcW w:w="2013" w:type="dxa"/>
            <w:tcBorders>
              <w:top w:val="nil"/>
              <w:left w:val="nil"/>
              <w:bottom w:val="single" w:sz="4" w:space="0" w:color="auto"/>
              <w:right w:val="single" w:sz="4" w:space="0" w:color="auto"/>
            </w:tcBorders>
            <w:shd w:val="clear" w:color="auto" w:fill="auto"/>
            <w:noWrap/>
            <w:vAlign w:val="center"/>
          </w:tcPr>
          <w:p w:rsidR="008D6C11" w:rsidRPr="00574B2A" w:rsidRDefault="008D6C11" w:rsidP="008D6C1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33,899</w:t>
            </w:r>
          </w:p>
        </w:tc>
        <w:tc>
          <w:tcPr>
            <w:tcW w:w="1952" w:type="dxa"/>
            <w:tcBorders>
              <w:top w:val="single" w:sz="4" w:space="0" w:color="auto"/>
              <w:left w:val="nil"/>
              <w:bottom w:val="single" w:sz="4" w:space="0" w:color="auto"/>
              <w:right w:val="single" w:sz="4" w:space="0" w:color="auto"/>
            </w:tcBorders>
            <w:vAlign w:val="center"/>
          </w:tcPr>
          <w:p w:rsidR="008D6C11" w:rsidRPr="00574B2A" w:rsidRDefault="008D6C11" w:rsidP="008D6C1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5,000</w:t>
            </w:r>
          </w:p>
        </w:tc>
        <w:tc>
          <w:tcPr>
            <w:tcW w:w="1734" w:type="dxa"/>
            <w:tcBorders>
              <w:top w:val="nil"/>
              <w:left w:val="single" w:sz="4" w:space="0" w:color="auto"/>
              <w:bottom w:val="single" w:sz="4" w:space="0" w:color="auto"/>
              <w:right w:val="single" w:sz="8" w:space="0" w:color="auto"/>
            </w:tcBorders>
            <w:shd w:val="clear" w:color="auto" w:fill="auto"/>
            <w:noWrap/>
            <w:vAlign w:val="center"/>
          </w:tcPr>
          <w:p w:rsidR="008D6C11" w:rsidRPr="00574B2A" w:rsidRDefault="008D6C11" w:rsidP="008D6C11">
            <w:pPr>
              <w:spacing w:after="0" w:line="240" w:lineRule="auto"/>
              <w:jc w:val="center"/>
              <w:rPr>
                <w:rFonts w:eastAsia="Times New Roman" w:cs="Calibri"/>
                <w:b/>
                <w:color w:val="000000"/>
                <w:sz w:val="18"/>
                <w:szCs w:val="18"/>
                <w:lang w:val="sq-AL"/>
              </w:rPr>
            </w:pPr>
            <w:r w:rsidRPr="00574B2A">
              <w:rPr>
                <w:rFonts w:eastAsia="Times New Roman" w:cs="Calibri"/>
                <w:b/>
                <w:color w:val="000000"/>
                <w:sz w:val="18"/>
                <w:szCs w:val="18"/>
                <w:lang w:val="sq-AL"/>
              </w:rPr>
              <w:t>266,216</w:t>
            </w:r>
          </w:p>
        </w:tc>
      </w:tr>
    </w:tbl>
    <w:p w:rsidR="00193C5B" w:rsidRPr="00574B2A" w:rsidRDefault="00193C5B" w:rsidP="0036330D">
      <w:pPr>
        <w:pStyle w:val="Caption"/>
        <w:spacing w:before="120" w:after="60"/>
        <w:rPr>
          <w:b w:val="0"/>
          <w:i/>
          <w:noProof w:val="0"/>
          <w:color w:val="auto"/>
          <w:sz w:val="16"/>
          <w:lang w:val="sq-AL"/>
        </w:rPr>
      </w:pPr>
      <w:bookmarkStart w:id="88" w:name="_Toc456598028"/>
      <w:bookmarkStart w:id="89" w:name="_Toc485654491"/>
      <w:r w:rsidRPr="00574B2A">
        <w:rPr>
          <w:b w:val="0"/>
          <w:i/>
          <w:noProof w:val="0"/>
          <w:color w:val="auto"/>
          <w:sz w:val="16"/>
          <w:lang w:val="sq-AL"/>
        </w:rPr>
        <w:t xml:space="preserve">Tabela </w:t>
      </w:r>
      <w:r w:rsidR="00EA44C0" w:rsidRPr="00574B2A">
        <w:rPr>
          <w:b w:val="0"/>
          <w:i/>
          <w:noProof w:val="0"/>
          <w:color w:val="auto"/>
          <w:sz w:val="16"/>
          <w:lang w:val="sq-AL"/>
        </w:rPr>
        <w:fldChar w:fldCharType="begin"/>
      </w:r>
      <w:r w:rsidRPr="00574B2A">
        <w:rPr>
          <w:b w:val="0"/>
          <w:i/>
          <w:noProof w:val="0"/>
          <w:color w:val="auto"/>
          <w:sz w:val="16"/>
          <w:lang w:val="sq-AL"/>
        </w:rPr>
        <w:instrText xml:space="preserve"> SEQ Tabela \* ARABIC </w:instrText>
      </w:r>
      <w:r w:rsidR="00EA44C0" w:rsidRPr="00574B2A">
        <w:rPr>
          <w:b w:val="0"/>
          <w:i/>
          <w:noProof w:val="0"/>
          <w:color w:val="auto"/>
          <w:sz w:val="16"/>
          <w:lang w:val="sq-AL"/>
        </w:rPr>
        <w:fldChar w:fldCharType="separate"/>
      </w:r>
      <w:r w:rsidR="00000792">
        <w:rPr>
          <w:b w:val="0"/>
          <w:i/>
          <w:color w:val="auto"/>
          <w:sz w:val="16"/>
          <w:lang w:val="sq-AL"/>
        </w:rPr>
        <w:t>13</w:t>
      </w:r>
      <w:r w:rsidR="00EA44C0" w:rsidRPr="00574B2A">
        <w:rPr>
          <w:b w:val="0"/>
          <w:i/>
          <w:noProof w:val="0"/>
          <w:color w:val="auto"/>
          <w:sz w:val="16"/>
          <w:lang w:val="sq-AL"/>
        </w:rPr>
        <w:fldChar w:fldCharType="end"/>
      </w:r>
      <w:r w:rsidRPr="00574B2A">
        <w:rPr>
          <w:b w:val="0"/>
          <w:i/>
          <w:noProof w:val="0"/>
          <w:color w:val="auto"/>
          <w:sz w:val="16"/>
          <w:lang w:val="sq-AL"/>
        </w:rPr>
        <w:t>: Buxhetimi i Programit i Administratës Vendore, 201</w:t>
      </w:r>
      <w:r w:rsidR="008D6C11" w:rsidRPr="00574B2A">
        <w:rPr>
          <w:b w:val="0"/>
          <w:i/>
          <w:noProof w:val="0"/>
          <w:color w:val="auto"/>
          <w:sz w:val="16"/>
          <w:lang w:val="sq-AL"/>
        </w:rPr>
        <w:t>8</w:t>
      </w:r>
      <w:r w:rsidRPr="00574B2A">
        <w:rPr>
          <w:b w:val="0"/>
          <w:i/>
          <w:noProof w:val="0"/>
          <w:color w:val="auto"/>
          <w:sz w:val="16"/>
          <w:lang w:val="sq-AL"/>
        </w:rPr>
        <w:t>-20</w:t>
      </w:r>
      <w:r w:rsidR="008D6C11" w:rsidRPr="00574B2A">
        <w:rPr>
          <w:b w:val="0"/>
          <w:i/>
          <w:noProof w:val="0"/>
          <w:color w:val="auto"/>
          <w:sz w:val="16"/>
          <w:lang w:val="sq-AL"/>
        </w:rPr>
        <w:t>20</w:t>
      </w:r>
      <w:r w:rsidRPr="00574B2A">
        <w:rPr>
          <w:b w:val="0"/>
          <w:i/>
          <w:noProof w:val="0"/>
          <w:color w:val="auto"/>
          <w:sz w:val="16"/>
          <w:lang w:val="sq-AL"/>
        </w:rPr>
        <w:t xml:space="preserve"> (000 lekë)</w:t>
      </w:r>
      <w:bookmarkEnd w:id="88"/>
      <w:bookmarkEnd w:id="89"/>
    </w:p>
    <w:p w:rsidR="003C52FD" w:rsidRPr="00574B2A" w:rsidRDefault="003C52FD" w:rsidP="00CF40A7">
      <w:pPr>
        <w:spacing w:before="16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rputhje me udh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zimet e Ministris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Financave, parashikimi i</w:t>
      </w:r>
      <w:r w:rsidR="000036B4" w:rsidRPr="00574B2A">
        <w:rPr>
          <w:rFonts w:ascii="Times New Roman" w:eastAsia="Times New Roman" w:hAnsi="Times New Roman"/>
          <w:sz w:val="24"/>
          <w:szCs w:val="24"/>
          <w:lang w:val="sq-AL"/>
        </w:rPr>
        <w:t xml:space="preserve"> </w:t>
      </w:r>
      <w:r w:rsidRPr="00574B2A">
        <w:rPr>
          <w:rFonts w:ascii="Times New Roman" w:eastAsia="Times New Roman" w:hAnsi="Times New Roman"/>
          <w:sz w:val="24"/>
          <w:szCs w:val="24"/>
          <w:lang w:val="sq-AL"/>
        </w:rPr>
        <w:t xml:space="preserve">shpenzimeve </w:t>
      </w:r>
      <w:r w:rsidR="00B46278" w:rsidRPr="00574B2A">
        <w:rPr>
          <w:rFonts w:ascii="Times New Roman" w:eastAsia="Times New Roman" w:hAnsi="Times New Roman"/>
          <w:sz w:val="24"/>
          <w:szCs w:val="24"/>
          <w:lang w:val="sq-AL"/>
        </w:rPr>
        <w:t>ë</w:t>
      </w:r>
      <w:r w:rsidR="000036B4"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000036B4" w:rsidRPr="00574B2A">
        <w:rPr>
          <w:rFonts w:ascii="Times New Roman" w:eastAsia="Times New Roman" w:hAnsi="Times New Roman"/>
          <w:sz w:val="24"/>
          <w:szCs w:val="24"/>
          <w:lang w:val="sq-AL"/>
        </w:rPr>
        <w:t xml:space="preserve"> realizuar me</w:t>
      </w:r>
      <w:r w:rsidRPr="00574B2A">
        <w:rPr>
          <w:rFonts w:ascii="Times New Roman" w:eastAsia="Times New Roman" w:hAnsi="Times New Roman"/>
          <w:sz w:val="24"/>
          <w:szCs w:val="24"/>
          <w:lang w:val="sq-AL"/>
        </w:rPr>
        <w:t xml:space="preserve"> </w:t>
      </w:r>
      <w:r w:rsidRPr="00574B2A">
        <w:rPr>
          <w:rFonts w:ascii="Times New Roman" w:hAnsi="Times New Roman"/>
          <w:sz w:val="24"/>
          <w:szCs w:val="24"/>
          <w:lang w:val="sq-AL"/>
        </w:rPr>
        <w:t xml:space="preserve">2% rritje në </w:t>
      </w:r>
      <w:r w:rsidR="00146904" w:rsidRPr="00574B2A">
        <w:rPr>
          <w:rFonts w:ascii="Times New Roman" w:hAnsi="Times New Roman"/>
          <w:sz w:val="24"/>
          <w:szCs w:val="24"/>
          <w:lang w:val="sq-AL"/>
        </w:rPr>
        <w:t>vitin e par</w:t>
      </w:r>
      <w:r w:rsidR="00B46278" w:rsidRPr="00574B2A">
        <w:rPr>
          <w:rFonts w:ascii="Times New Roman" w:hAnsi="Times New Roman"/>
          <w:sz w:val="24"/>
          <w:szCs w:val="24"/>
          <w:lang w:val="sq-AL"/>
        </w:rPr>
        <w:t>ë</w:t>
      </w:r>
      <w:r w:rsidR="00146904" w:rsidRPr="00574B2A">
        <w:rPr>
          <w:rFonts w:ascii="Times New Roman" w:hAnsi="Times New Roman"/>
          <w:sz w:val="24"/>
          <w:szCs w:val="24"/>
          <w:lang w:val="sq-AL"/>
        </w:rPr>
        <w:t>, 5% vitin e dyt</w:t>
      </w:r>
      <w:r w:rsidR="00B46278" w:rsidRPr="00574B2A">
        <w:rPr>
          <w:rFonts w:ascii="Times New Roman" w:hAnsi="Times New Roman"/>
          <w:sz w:val="24"/>
          <w:szCs w:val="24"/>
          <w:lang w:val="sq-AL"/>
        </w:rPr>
        <w:t>ë</w:t>
      </w:r>
      <w:r w:rsidR="00146904" w:rsidRPr="00574B2A">
        <w:rPr>
          <w:rFonts w:ascii="Times New Roman" w:hAnsi="Times New Roman"/>
          <w:sz w:val="24"/>
          <w:szCs w:val="24"/>
          <w:lang w:val="sq-AL"/>
        </w:rPr>
        <w:t xml:space="preserve"> dhe 10.3% vitin e tret</w:t>
      </w:r>
      <w:r w:rsidR="00B46278" w:rsidRPr="00574B2A">
        <w:rPr>
          <w:rFonts w:ascii="Times New Roman" w:hAnsi="Times New Roman"/>
          <w:sz w:val="24"/>
          <w:szCs w:val="24"/>
          <w:lang w:val="sq-AL"/>
        </w:rPr>
        <w:t>ë</w:t>
      </w:r>
      <w:r w:rsidR="00146904" w:rsidRPr="00574B2A">
        <w:rPr>
          <w:rFonts w:ascii="Times New Roman" w:hAnsi="Times New Roman"/>
          <w:sz w:val="24"/>
          <w:szCs w:val="24"/>
          <w:lang w:val="sq-AL"/>
        </w:rPr>
        <w:t xml:space="preserve">; </w:t>
      </w:r>
      <w:r w:rsidR="007677C6" w:rsidRPr="00574B2A">
        <w:rPr>
          <w:rFonts w:ascii="Times New Roman" w:hAnsi="Times New Roman"/>
          <w:sz w:val="24"/>
          <w:szCs w:val="24"/>
          <w:lang w:val="sq-AL"/>
        </w:rPr>
        <w:t>nd</w:t>
      </w:r>
      <w:r w:rsidR="00B46278" w:rsidRPr="00574B2A">
        <w:rPr>
          <w:rFonts w:ascii="Times New Roman" w:hAnsi="Times New Roman"/>
          <w:sz w:val="24"/>
          <w:szCs w:val="24"/>
          <w:lang w:val="sq-AL"/>
        </w:rPr>
        <w:t>ë</w:t>
      </w:r>
      <w:r w:rsidR="007677C6" w:rsidRPr="00574B2A">
        <w:rPr>
          <w:rFonts w:ascii="Times New Roman" w:hAnsi="Times New Roman"/>
          <w:sz w:val="24"/>
          <w:szCs w:val="24"/>
          <w:lang w:val="sq-AL"/>
        </w:rPr>
        <w:t>rkoh</w:t>
      </w:r>
      <w:r w:rsidR="00B46278" w:rsidRPr="00574B2A">
        <w:rPr>
          <w:rFonts w:ascii="Times New Roman" w:hAnsi="Times New Roman"/>
          <w:sz w:val="24"/>
          <w:szCs w:val="24"/>
          <w:lang w:val="sq-AL"/>
        </w:rPr>
        <w:t>ë</w:t>
      </w:r>
      <w:r w:rsidR="007677C6" w:rsidRPr="00574B2A">
        <w:rPr>
          <w:rFonts w:ascii="Times New Roman" w:hAnsi="Times New Roman"/>
          <w:sz w:val="24"/>
          <w:szCs w:val="24"/>
          <w:lang w:val="sq-AL"/>
        </w:rPr>
        <w:t xml:space="preserve"> </w:t>
      </w:r>
      <w:r w:rsidR="00146904" w:rsidRPr="00574B2A">
        <w:rPr>
          <w:rFonts w:ascii="Times New Roman" w:hAnsi="Times New Roman"/>
          <w:sz w:val="24"/>
          <w:szCs w:val="24"/>
          <w:lang w:val="sq-AL"/>
        </w:rPr>
        <w:t>shpenzimet e deleguara (t</w:t>
      </w:r>
      <w:r w:rsidR="00B46278" w:rsidRPr="00574B2A">
        <w:rPr>
          <w:rFonts w:ascii="Times New Roman" w:hAnsi="Times New Roman"/>
          <w:sz w:val="24"/>
          <w:szCs w:val="24"/>
          <w:lang w:val="sq-AL"/>
        </w:rPr>
        <w:t>ë</w:t>
      </w:r>
      <w:r w:rsidR="00146904" w:rsidRPr="00574B2A">
        <w:rPr>
          <w:rFonts w:ascii="Times New Roman" w:hAnsi="Times New Roman"/>
          <w:sz w:val="24"/>
          <w:szCs w:val="24"/>
          <w:lang w:val="sq-AL"/>
        </w:rPr>
        <w:t xml:space="preserve"> financuara me transfert</w:t>
      </w:r>
      <w:r w:rsidR="00B46278" w:rsidRPr="00574B2A">
        <w:rPr>
          <w:rFonts w:ascii="Times New Roman" w:hAnsi="Times New Roman"/>
          <w:sz w:val="24"/>
          <w:szCs w:val="24"/>
          <w:lang w:val="sq-AL"/>
        </w:rPr>
        <w:t>ë</w:t>
      </w:r>
      <w:r w:rsidR="00146904" w:rsidRPr="00574B2A">
        <w:rPr>
          <w:rFonts w:ascii="Times New Roman" w:hAnsi="Times New Roman"/>
          <w:sz w:val="24"/>
          <w:szCs w:val="24"/>
          <w:lang w:val="sq-AL"/>
        </w:rPr>
        <w:t xml:space="preserve"> </w:t>
      </w:r>
      <w:r w:rsidR="00C942B7" w:rsidRPr="00574B2A">
        <w:rPr>
          <w:rFonts w:ascii="Times New Roman" w:hAnsi="Times New Roman"/>
          <w:sz w:val="24"/>
          <w:szCs w:val="24"/>
          <w:lang w:val="sq-AL"/>
        </w:rPr>
        <w:t>specifike</w:t>
      </w:r>
      <w:r w:rsidR="00146904" w:rsidRPr="00574B2A">
        <w:rPr>
          <w:rFonts w:ascii="Times New Roman" w:hAnsi="Times New Roman"/>
          <w:sz w:val="24"/>
          <w:szCs w:val="24"/>
          <w:lang w:val="sq-AL"/>
        </w:rPr>
        <w:t xml:space="preserve">) </w:t>
      </w:r>
      <w:r w:rsidR="00C942B7" w:rsidRPr="00574B2A">
        <w:rPr>
          <w:rFonts w:ascii="Times New Roman" w:hAnsi="Times New Roman"/>
          <w:sz w:val="24"/>
          <w:szCs w:val="24"/>
          <w:lang w:val="sq-AL"/>
        </w:rPr>
        <w:t>parashikohen</w:t>
      </w:r>
      <w:r w:rsidR="00146904"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00146904" w:rsidRPr="00574B2A">
        <w:rPr>
          <w:rFonts w:ascii="Times New Roman" w:hAnsi="Times New Roman"/>
          <w:sz w:val="24"/>
          <w:szCs w:val="24"/>
          <w:lang w:val="sq-AL"/>
        </w:rPr>
        <w:t xml:space="preserve"> </w:t>
      </w:r>
      <w:r w:rsidR="004701C8" w:rsidRPr="00574B2A">
        <w:rPr>
          <w:rFonts w:ascii="Times New Roman" w:hAnsi="Times New Roman"/>
          <w:sz w:val="24"/>
          <w:szCs w:val="24"/>
          <w:lang w:val="sq-AL"/>
        </w:rPr>
        <w:t>realizohen</w:t>
      </w:r>
      <w:r w:rsidR="00146904" w:rsidRPr="00574B2A">
        <w:rPr>
          <w:rFonts w:ascii="Times New Roman" w:hAnsi="Times New Roman"/>
          <w:sz w:val="24"/>
          <w:szCs w:val="24"/>
          <w:lang w:val="sq-AL"/>
        </w:rPr>
        <w:t xml:space="preserve"> m</w:t>
      </w:r>
      <w:r w:rsidR="004701C8" w:rsidRPr="00574B2A">
        <w:rPr>
          <w:rFonts w:ascii="Times New Roman" w:hAnsi="Times New Roman"/>
          <w:sz w:val="24"/>
          <w:szCs w:val="24"/>
          <w:lang w:val="sq-AL"/>
        </w:rPr>
        <w:t>e</w:t>
      </w:r>
      <w:r w:rsidR="00146904" w:rsidRPr="00574B2A">
        <w:rPr>
          <w:rFonts w:ascii="Times New Roman" w:hAnsi="Times New Roman"/>
          <w:sz w:val="24"/>
          <w:szCs w:val="24"/>
          <w:lang w:val="sq-AL"/>
        </w:rPr>
        <w:t xml:space="preserve"> 4.2% rritje vitin e par</w:t>
      </w:r>
      <w:r w:rsidR="00B46278" w:rsidRPr="00574B2A">
        <w:rPr>
          <w:rFonts w:ascii="Times New Roman" w:hAnsi="Times New Roman"/>
          <w:sz w:val="24"/>
          <w:szCs w:val="24"/>
          <w:lang w:val="sq-AL"/>
        </w:rPr>
        <w:t>ë</w:t>
      </w:r>
      <w:r w:rsidR="00146904" w:rsidRPr="00574B2A">
        <w:rPr>
          <w:rFonts w:ascii="Times New Roman" w:hAnsi="Times New Roman"/>
          <w:sz w:val="24"/>
          <w:szCs w:val="24"/>
          <w:lang w:val="sq-AL"/>
        </w:rPr>
        <w:t>, 0% vitin e dyt</w:t>
      </w:r>
      <w:r w:rsidR="00B46278" w:rsidRPr="00574B2A">
        <w:rPr>
          <w:rFonts w:ascii="Times New Roman" w:hAnsi="Times New Roman"/>
          <w:sz w:val="24"/>
          <w:szCs w:val="24"/>
          <w:lang w:val="sq-AL"/>
        </w:rPr>
        <w:t>ë</w:t>
      </w:r>
      <w:r w:rsidR="00146904" w:rsidRPr="00574B2A">
        <w:rPr>
          <w:rFonts w:ascii="Times New Roman" w:hAnsi="Times New Roman"/>
          <w:sz w:val="24"/>
          <w:szCs w:val="24"/>
          <w:lang w:val="sq-AL"/>
        </w:rPr>
        <w:t xml:space="preserve"> dhe 7.1% vitin e tret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w:t>
      </w:r>
      <w:r w:rsidR="000036B4" w:rsidRPr="00574B2A">
        <w:rPr>
          <w:rFonts w:ascii="Times New Roman" w:hAnsi="Times New Roman"/>
          <w:sz w:val="24"/>
          <w:szCs w:val="24"/>
          <w:lang w:val="sq-AL"/>
        </w:rPr>
        <w:t>Siç vihet re dhe n</w:t>
      </w:r>
      <w:r w:rsidR="00B46278" w:rsidRPr="00574B2A">
        <w:rPr>
          <w:rFonts w:ascii="Times New Roman" w:hAnsi="Times New Roman"/>
          <w:sz w:val="24"/>
          <w:szCs w:val="24"/>
          <w:lang w:val="sq-AL"/>
        </w:rPr>
        <w:t>ë</w:t>
      </w:r>
      <w:r w:rsidR="000036B4" w:rsidRPr="00574B2A">
        <w:rPr>
          <w:rFonts w:ascii="Times New Roman" w:hAnsi="Times New Roman"/>
          <w:sz w:val="24"/>
          <w:szCs w:val="24"/>
          <w:lang w:val="sq-AL"/>
        </w:rPr>
        <w:t xml:space="preserve"> grafik,</w:t>
      </w:r>
      <w:r w:rsidRPr="00574B2A">
        <w:rPr>
          <w:rFonts w:ascii="Times New Roman" w:hAnsi="Times New Roman"/>
          <w:sz w:val="24"/>
          <w:szCs w:val="24"/>
          <w:lang w:val="sq-AL"/>
        </w:rPr>
        <w:t xml:space="preserve"> buxheti i vitit 2019</w:t>
      </w:r>
      <w:r w:rsidR="000036B4" w:rsidRPr="00574B2A">
        <w:rPr>
          <w:rFonts w:ascii="Times New Roman" w:hAnsi="Times New Roman"/>
          <w:sz w:val="24"/>
          <w:szCs w:val="24"/>
          <w:lang w:val="sq-AL"/>
        </w:rPr>
        <w:t xml:space="preserve"> </w:t>
      </w:r>
      <w:r w:rsidR="00B46278" w:rsidRPr="00574B2A">
        <w:rPr>
          <w:rFonts w:ascii="Times New Roman" w:hAnsi="Times New Roman"/>
          <w:sz w:val="24"/>
          <w:szCs w:val="24"/>
          <w:lang w:val="sq-AL"/>
        </w:rPr>
        <w:t>ë</w:t>
      </w:r>
      <w:r w:rsidR="000036B4" w:rsidRPr="00574B2A">
        <w:rPr>
          <w:rFonts w:ascii="Times New Roman" w:hAnsi="Times New Roman"/>
          <w:sz w:val="24"/>
          <w:szCs w:val="24"/>
          <w:lang w:val="sq-AL"/>
        </w:rPr>
        <w:t>sht</w:t>
      </w:r>
      <w:r w:rsidR="00B46278" w:rsidRPr="00574B2A">
        <w:rPr>
          <w:rFonts w:ascii="Times New Roman" w:hAnsi="Times New Roman"/>
          <w:sz w:val="24"/>
          <w:szCs w:val="24"/>
          <w:lang w:val="sq-AL"/>
        </w:rPr>
        <w:t>ë</w:t>
      </w:r>
      <w:r w:rsidR="000036B4" w:rsidRPr="00574B2A">
        <w:rPr>
          <w:rFonts w:ascii="Times New Roman" w:hAnsi="Times New Roman"/>
          <w:sz w:val="24"/>
          <w:szCs w:val="24"/>
          <w:lang w:val="sq-AL"/>
        </w:rPr>
        <w:t xml:space="preserve"> m</w:t>
      </w:r>
      <w:r w:rsidR="00B46278" w:rsidRPr="00574B2A">
        <w:rPr>
          <w:rFonts w:ascii="Times New Roman" w:hAnsi="Times New Roman"/>
          <w:sz w:val="24"/>
          <w:szCs w:val="24"/>
          <w:lang w:val="sq-AL"/>
        </w:rPr>
        <w:t>ë</w:t>
      </w:r>
      <w:r w:rsidR="000036B4" w:rsidRPr="00574B2A">
        <w:rPr>
          <w:rFonts w:ascii="Times New Roman" w:hAnsi="Times New Roman"/>
          <w:sz w:val="24"/>
          <w:szCs w:val="24"/>
          <w:lang w:val="sq-AL"/>
        </w:rPr>
        <w:t xml:space="preserve"> i lart</w:t>
      </w:r>
      <w:r w:rsidR="00B46278" w:rsidRPr="00574B2A">
        <w:rPr>
          <w:rFonts w:ascii="Times New Roman" w:hAnsi="Times New Roman"/>
          <w:sz w:val="24"/>
          <w:szCs w:val="24"/>
          <w:lang w:val="sq-AL"/>
        </w:rPr>
        <w:t>ë</w:t>
      </w:r>
      <w:r w:rsidR="000036B4" w:rsidRPr="00574B2A">
        <w:rPr>
          <w:rFonts w:ascii="Times New Roman" w:hAnsi="Times New Roman"/>
          <w:sz w:val="24"/>
          <w:szCs w:val="24"/>
          <w:lang w:val="sq-AL"/>
        </w:rPr>
        <w:t xml:space="preserve"> se dy vitet e tjera, kjo si</w:t>
      </w:r>
      <w:r w:rsidRPr="00574B2A">
        <w:rPr>
          <w:rFonts w:ascii="Times New Roman" w:hAnsi="Times New Roman"/>
          <w:sz w:val="24"/>
          <w:szCs w:val="24"/>
          <w:lang w:val="sq-AL"/>
        </w:rPr>
        <w:t xml:space="preserve"> pasoj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e numrit </w:t>
      </w:r>
      <w:r w:rsidR="007677C6" w:rsidRPr="00574B2A">
        <w:rPr>
          <w:rFonts w:ascii="Times New Roman" w:hAnsi="Times New Roman"/>
          <w:sz w:val="24"/>
          <w:szCs w:val="24"/>
          <w:lang w:val="sq-AL"/>
        </w:rPr>
        <w:t>m</w:t>
      </w:r>
      <w:r w:rsidR="00B46278" w:rsidRPr="00574B2A">
        <w:rPr>
          <w:rFonts w:ascii="Times New Roman" w:hAnsi="Times New Roman"/>
          <w:sz w:val="24"/>
          <w:szCs w:val="24"/>
          <w:lang w:val="sq-AL"/>
        </w:rPr>
        <w:t>ë</w:t>
      </w:r>
      <w:r w:rsidR="007677C6" w:rsidRPr="00574B2A">
        <w:rPr>
          <w:rFonts w:ascii="Times New Roman" w:hAnsi="Times New Roman"/>
          <w:sz w:val="24"/>
          <w:szCs w:val="24"/>
          <w:lang w:val="sq-AL"/>
        </w:rPr>
        <w:t xml:space="preserve"> </w:t>
      </w:r>
      <w:r w:rsidRPr="00574B2A">
        <w:rPr>
          <w:rFonts w:ascii="Times New Roman" w:hAnsi="Times New Roman"/>
          <w:sz w:val="24"/>
          <w:szCs w:val="24"/>
          <w:lang w:val="sq-AL"/>
        </w:rPr>
        <w:t>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w:t>
      </w:r>
      <w:r w:rsidR="007677C6" w:rsidRPr="00574B2A">
        <w:rPr>
          <w:rFonts w:ascii="Times New Roman" w:hAnsi="Times New Roman"/>
          <w:sz w:val="24"/>
          <w:szCs w:val="24"/>
          <w:lang w:val="sq-AL"/>
        </w:rPr>
        <w:t>madh t</w:t>
      </w:r>
      <w:r w:rsidR="00B46278" w:rsidRPr="00574B2A">
        <w:rPr>
          <w:rFonts w:ascii="Times New Roman" w:hAnsi="Times New Roman"/>
          <w:sz w:val="24"/>
          <w:szCs w:val="24"/>
          <w:lang w:val="sq-AL"/>
        </w:rPr>
        <w:t>ë</w:t>
      </w:r>
      <w:r w:rsidR="007677C6" w:rsidRPr="00574B2A">
        <w:rPr>
          <w:rFonts w:ascii="Times New Roman" w:hAnsi="Times New Roman"/>
          <w:sz w:val="24"/>
          <w:szCs w:val="24"/>
          <w:lang w:val="sq-AL"/>
        </w:rPr>
        <w:t xml:space="preserve"> </w:t>
      </w:r>
      <w:r w:rsidR="00C942B7" w:rsidRPr="00574B2A">
        <w:rPr>
          <w:rFonts w:ascii="Times New Roman" w:hAnsi="Times New Roman"/>
          <w:sz w:val="24"/>
          <w:szCs w:val="24"/>
          <w:lang w:val="sq-AL"/>
        </w:rPr>
        <w:t>aktiviteteve</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w:t>
      </w:r>
      <w:r w:rsidR="00C942B7" w:rsidRPr="00574B2A">
        <w:rPr>
          <w:rFonts w:ascii="Times New Roman" w:hAnsi="Times New Roman"/>
          <w:sz w:val="24"/>
          <w:szCs w:val="24"/>
          <w:lang w:val="sq-AL"/>
        </w:rPr>
        <w:t>parashikuara</w:t>
      </w:r>
      <w:r w:rsidR="000036B4" w:rsidRPr="00574B2A">
        <w:rPr>
          <w:rFonts w:ascii="Times New Roman" w:hAnsi="Times New Roman"/>
          <w:sz w:val="24"/>
          <w:szCs w:val="24"/>
          <w:lang w:val="sq-AL"/>
        </w:rPr>
        <w:t xml:space="preserve"> p</w:t>
      </w:r>
      <w:r w:rsidR="00B46278" w:rsidRPr="00574B2A">
        <w:rPr>
          <w:rFonts w:ascii="Times New Roman" w:hAnsi="Times New Roman"/>
          <w:sz w:val="24"/>
          <w:szCs w:val="24"/>
          <w:lang w:val="sq-AL"/>
        </w:rPr>
        <w:t>ë</w:t>
      </w:r>
      <w:r w:rsidR="000036B4" w:rsidRPr="00574B2A">
        <w:rPr>
          <w:rFonts w:ascii="Times New Roman" w:hAnsi="Times New Roman"/>
          <w:sz w:val="24"/>
          <w:szCs w:val="24"/>
          <w:lang w:val="sq-AL"/>
        </w:rPr>
        <w:t>r</w:t>
      </w:r>
      <w:r w:rsidR="00F2581E" w:rsidRPr="00574B2A">
        <w:rPr>
          <w:rFonts w:ascii="Times New Roman" w:hAnsi="Times New Roman"/>
          <w:sz w:val="24"/>
          <w:szCs w:val="24"/>
          <w:lang w:val="sq-AL"/>
        </w:rPr>
        <w:t xml:space="preserve"> t</w:t>
      </w:r>
      <w:r w:rsidR="00770082" w:rsidRPr="00574B2A">
        <w:rPr>
          <w:rFonts w:ascii="Times New Roman" w:hAnsi="Times New Roman"/>
          <w:sz w:val="24"/>
          <w:szCs w:val="24"/>
          <w:lang w:val="sq-AL"/>
        </w:rPr>
        <w:t>’</w:t>
      </w:r>
      <w:r w:rsidR="00F2581E" w:rsidRPr="00574B2A">
        <w:rPr>
          <w:rFonts w:ascii="Times New Roman" w:hAnsi="Times New Roman"/>
          <w:sz w:val="24"/>
          <w:szCs w:val="24"/>
          <w:lang w:val="sq-AL"/>
        </w:rPr>
        <w:t>u zbatuar</w:t>
      </w:r>
      <w:r w:rsidR="001D7057" w:rsidRPr="00574B2A">
        <w:rPr>
          <w:rFonts w:ascii="Times New Roman" w:hAnsi="Times New Roman"/>
          <w:sz w:val="24"/>
          <w:szCs w:val="24"/>
          <w:lang w:val="sq-AL"/>
        </w:rPr>
        <w:t xml:space="preserve"> n</w:t>
      </w:r>
      <w:r w:rsidR="00B46278" w:rsidRPr="00574B2A">
        <w:rPr>
          <w:rFonts w:ascii="Times New Roman" w:hAnsi="Times New Roman"/>
          <w:sz w:val="24"/>
          <w:szCs w:val="24"/>
          <w:lang w:val="sq-AL"/>
        </w:rPr>
        <w:t>ë</w:t>
      </w:r>
      <w:r w:rsidR="000036B4" w:rsidRPr="00574B2A">
        <w:rPr>
          <w:rFonts w:ascii="Times New Roman" w:hAnsi="Times New Roman"/>
          <w:sz w:val="24"/>
          <w:szCs w:val="24"/>
          <w:lang w:val="sq-AL"/>
        </w:rPr>
        <w:t xml:space="preserve"> k</w:t>
      </w:r>
      <w:r w:rsidR="00B46278" w:rsidRPr="00574B2A">
        <w:rPr>
          <w:rFonts w:ascii="Times New Roman" w:hAnsi="Times New Roman"/>
          <w:sz w:val="24"/>
          <w:szCs w:val="24"/>
          <w:lang w:val="sq-AL"/>
        </w:rPr>
        <w:t>ë</w:t>
      </w:r>
      <w:r w:rsidR="000036B4" w:rsidRPr="00574B2A">
        <w:rPr>
          <w:rFonts w:ascii="Times New Roman" w:hAnsi="Times New Roman"/>
          <w:sz w:val="24"/>
          <w:szCs w:val="24"/>
          <w:lang w:val="sq-AL"/>
        </w:rPr>
        <w:t>t</w:t>
      </w:r>
      <w:r w:rsidR="00B46278" w:rsidRPr="00574B2A">
        <w:rPr>
          <w:rFonts w:ascii="Times New Roman" w:hAnsi="Times New Roman"/>
          <w:sz w:val="24"/>
          <w:szCs w:val="24"/>
          <w:lang w:val="sq-AL"/>
        </w:rPr>
        <w:t>ë</w:t>
      </w:r>
      <w:r w:rsidR="000036B4" w:rsidRPr="00574B2A">
        <w:rPr>
          <w:rFonts w:ascii="Times New Roman" w:hAnsi="Times New Roman"/>
          <w:sz w:val="24"/>
          <w:szCs w:val="24"/>
          <w:lang w:val="sq-AL"/>
        </w:rPr>
        <w:t xml:space="preserve"> vit</w:t>
      </w:r>
      <w:r w:rsidRPr="00574B2A">
        <w:rPr>
          <w:rFonts w:ascii="Times New Roman" w:hAnsi="Times New Roman"/>
          <w:sz w:val="24"/>
          <w:szCs w:val="24"/>
          <w:lang w:val="sq-AL"/>
        </w:rPr>
        <w:t>.</w:t>
      </w:r>
    </w:p>
    <w:p w:rsidR="003C52FD" w:rsidRPr="00574B2A" w:rsidRDefault="003C52FD" w:rsidP="003C52FD">
      <w:pPr>
        <w:spacing w:after="60"/>
        <w:jc w:val="both"/>
        <w:rPr>
          <w:rFonts w:ascii="Times New Roman" w:eastAsia="Times New Roman" w:hAnsi="Times New Roman"/>
          <w:sz w:val="24"/>
          <w:szCs w:val="24"/>
          <w:lang w:val="sq-AL"/>
        </w:rPr>
      </w:pPr>
      <w:r w:rsidRPr="00574B2A">
        <w:rPr>
          <w:noProof/>
          <w:lang w:val="sq-AL" w:eastAsia="sq-AL"/>
        </w:rPr>
        <w:drawing>
          <wp:inline distT="0" distB="0" distL="0" distR="0" wp14:anchorId="76F5073E" wp14:editId="3123C099">
            <wp:extent cx="5934456" cy="2286000"/>
            <wp:effectExtent l="0" t="0" r="9525"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BE7B21" w:rsidRPr="00CF40A7" w:rsidRDefault="00BE7B21" w:rsidP="00BE7B21">
      <w:pPr>
        <w:spacing w:before="120"/>
        <w:rPr>
          <w:rFonts w:ascii="Times New Roman" w:hAnsi="Times New Roman" w:cs="Times New Roman"/>
          <w:sz w:val="24"/>
          <w:lang w:val="sq-AL"/>
        </w:rPr>
      </w:pPr>
      <w:bookmarkStart w:id="90" w:name="_Toc485654549"/>
      <w:r w:rsidRPr="00CF40A7">
        <w:rPr>
          <w:rFonts w:ascii="Times New Roman" w:hAnsi="Times New Roman" w:cs="Times New Roman"/>
          <w:i/>
          <w:sz w:val="16"/>
          <w:lang w:val="sq-AL"/>
        </w:rPr>
        <w:t xml:space="preserve">Grafiku </w:t>
      </w:r>
      <w:r w:rsidRPr="00CF40A7">
        <w:rPr>
          <w:rFonts w:ascii="Times New Roman" w:hAnsi="Times New Roman" w:cs="Times New Roman"/>
          <w:i/>
          <w:sz w:val="16"/>
          <w:lang w:val="sq-AL"/>
        </w:rPr>
        <w:fldChar w:fldCharType="begin"/>
      </w:r>
      <w:r w:rsidRPr="00CF40A7">
        <w:rPr>
          <w:rFonts w:ascii="Times New Roman" w:hAnsi="Times New Roman" w:cs="Times New Roman"/>
          <w:i/>
          <w:sz w:val="16"/>
          <w:lang w:val="sq-AL"/>
        </w:rPr>
        <w:instrText xml:space="preserve"> SEQ Grafiku \* ARABIC </w:instrText>
      </w:r>
      <w:r w:rsidRPr="00CF40A7">
        <w:rPr>
          <w:rFonts w:ascii="Times New Roman" w:hAnsi="Times New Roman" w:cs="Times New Roman"/>
          <w:i/>
          <w:sz w:val="16"/>
          <w:lang w:val="sq-AL"/>
        </w:rPr>
        <w:fldChar w:fldCharType="separate"/>
      </w:r>
      <w:r w:rsidR="00000792">
        <w:rPr>
          <w:rFonts w:ascii="Times New Roman" w:hAnsi="Times New Roman" w:cs="Times New Roman"/>
          <w:i/>
          <w:noProof/>
          <w:sz w:val="16"/>
          <w:lang w:val="sq-AL"/>
        </w:rPr>
        <w:t>33</w:t>
      </w:r>
      <w:r w:rsidRPr="00CF40A7">
        <w:rPr>
          <w:rFonts w:ascii="Times New Roman" w:hAnsi="Times New Roman" w:cs="Times New Roman"/>
          <w:i/>
          <w:sz w:val="16"/>
          <w:lang w:val="sq-AL"/>
        </w:rPr>
        <w:fldChar w:fldCharType="end"/>
      </w:r>
      <w:r w:rsidRPr="00CF40A7">
        <w:rPr>
          <w:rFonts w:ascii="Times New Roman" w:hAnsi="Times New Roman" w:cs="Times New Roman"/>
          <w:i/>
          <w:sz w:val="16"/>
          <w:lang w:val="sq-AL"/>
        </w:rPr>
        <w:t>: Shpenzimet për P.1, 2018-2020</w:t>
      </w:r>
      <w:bookmarkEnd w:id="90"/>
    </w:p>
    <w:p w:rsidR="003C52FD" w:rsidRPr="00574B2A" w:rsidRDefault="003C52FD" w:rsidP="00CF40A7">
      <w:pPr>
        <w:spacing w:after="6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Menaxhimit dhe Administrimit vendor,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2018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F45E9E" w:rsidRPr="00574B2A">
        <w:rPr>
          <w:rFonts w:ascii="Times New Roman" w:eastAsia="Times New Roman" w:hAnsi="Times New Roman"/>
          <w:sz w:val="24"/>
          <w:szCs w:val="24"/>
          <w:lang w:val="sq-AL"/>
        </w:rPr>
        <w:t xml:space="preserve">224,155 </w:t>
      </w:r>
      <w:r w:rsidRPr="00574B2A">
        <w:rPr>
          <w:rFonts w:ascii="Times New Roman" w:eastAsia="Times New Roman" w:hAnsi="Times New Roman"/>
          <w:sz w:val="24"/>
          <w:szCs w:val="24"/>
          <w:lang w:val="sq-AL"/>
        </w:rPr>
        <w:t>mijë lekë, ku pjes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madh</w:t>
      </w:r>
      <w:r w:rsidR="00C6383A" w:rsidRPr="00574B2A">
        <w:rPr>
          <w:rFonts w:ascii="Times New Roman" w:eastAsia="Times New Roman" w:hAnsi="Times New Roman"/>
          <w:sz w:val="24"/>
          <w:szCs w:val="24"/>
          <w:lang w:val="sq-AL"/>
        </w:rPr>
        <w:t>e</w:t>
      </w:r>
      <w:r w:rsidRPr="00574B2A">
        <w:rPr>
          <w:rFonts w:ascii="Times New Roman" w:eastAsia="Times New Roman" w:hAnsi="Times New Roman"/>
          <w:sz w:val="24"/>
          <w:szCs w:val="24"/>
          <w:lang w:val="sq-AL"/>
        </w:rPr>
        <w:t xml:space="preserve">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pagat dhe sigurimet shoqërore </w:t>
      </w:r>
      <w:r w:rsidR="00F45E9E" w:rsidRPr="00574B2A">
        <w:rPr>
          <w:rFonts w:ascii="Times New Roman" w:eastAsia="Times New Roman" w:hAnsi="Times New Roman"/>
          <w:sz w:val="24"/>
          <w:szCs w:val="24"/>
          <w:lang w:val="sq-AL"/>
        </w:rPr>
        <w:t>8</w:t>
      </w:r>
      <w:r w:rsidR="006B417A" w:rsidRPr="00574B2A">
        <w:rPr>
          <w:rFonts w:ascii="Times New Roman" w:eastAsia="Times New Roman" w:hAnsi="Times New Roman"/>
          <w:sz w:val="24"/>
          <w:szCs w:val="24"/>
          <w:lang w:val="sq-AL"/>
        </w:rPr>
        <w:t>4</w:t>
      </w:r>
      <w:r w:rsidR="00F45E9E" w:rsidRPr="00574B2A">
        <w:rPr>
          <w:rFonts w:ascii="Times New Roman" w:eastAsia="Times New Roman" w:hAnsi="Times New Roman"/>
          <w:sz w:val="24"/>
          <w:szCs w:val="24"/>
          <w:lang w:val="sq-AL"/>
        </w:rPr>
        <w:t>%,</w:t>
      </w:r>
      <w:r w:rsidR="006B417A" w:rsidRPr="00574B2A">
        <w:rPr>
          <w:rFonts w:ascii="Times New Roman" w:eastAsia="Times New Roman" w:hAnsi="Times New Roman"/>
          <w:sz w:val="24"/>
          <w:szCs w:val="24"/>
          <w:lang w:val="sq-AL"/>
        </w:rPr>
        <w:t xml:space="preserve"> 14</w:t>
      </w:r>
      <w:r w:rsidRPr="00574B2A">
        <w:rPr>
          <w:rFonts w:ascii="Times New Roman" w:eastAsia="Times New Roman" w:hAnsi="Times New Roman"/>
          <w:sz w:val="24"/>
          <w:szCs w:val="24"/>
          <w:lang w:val="sq-AL"/>
        </w:rPr>
        <w:t>% jan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parashikuar </w:t>
      </w:r>
      <w:r w:rsidR="00F65CBB" w:rsidRPr="00574B2A">
        <w:rPr>
          <w:rFonts w:ascii="Times New Roman" w:eastAsia="Times New Roman" w:hAnsi="Times New Roman"/>
          <w:sz w:val="24"/>
          <w:szCs w:val="24"/>
          <w:lang w:val="sq-AL"/>
        </w:rPr>
        <w:t>shpenzime</w:t>
      </w:r>
      <w:r w:rsidRPr="00574B2A">
        <w:rPr>
          <w:rFonts w:ascii="Times New Roman" w:eastAsia="Times New Roman" w:hAnsi="Times New Roman"/>
          <w:sz w:val="24"/>
          <w:szCs w:val="24"/>
          <w:lang w:val="sq-AL"/>
        </w:rPr>
        <w:t xml:space="preserve"> operative dhe 2%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fondi rezerv</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w:t>
      </w:r>
    </w:p>
    <w:p w:rsidR="00E311EF" w:rsidRPr="00574B2A" w:rsidRDefault="006B417A" w:rsidP="008D6C11">
      <w:pPr>
        <w:rPr>
          <w:lang w:val="sq-AL"/>
        </w:rPr>
      </w:pPr>
      <w:r w:rsidRPr="00574B2A">
        <w:rPr>
          <w:noProof/>
          <w:lang w:val="sq-AL" w:eastAsia="sq-AL"/>
        </w:rPr>
        <w:drawing>
          <wp:inline distT="0" distB="0" distL="0" distR="0" wp14:anchorId="43A076C9" wp14:editId="7DF9E89D">
            <wp:extent cx="5934075" cy="2104845"/>
            <wp:effectExtent l="0" t="0" r="9525" b="1016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8D6C11" w:rsidRPr="00CF40A7" w:rsidRDefault="00541990" w:rsidP="00F65CBB">
      <w:pPr>
        <w:spacing w:before="120" w:after="120"/>
        <w:rPr>
          <w:rFonts w:ascii="Times New Roman" w:hAnsi="Times New Roman" w:cs="Times New Roman"/>
          <w:i/>
          <w:sz w:val="16"/>
          <w:lang w:val="sq-AL"/>
        </w:rPr>
      </w:pPr>
      <w:bookmarkStart w:id="91" w:name="_Toc485654550"/>
      <w:r w:rsidRPr="00CF40A7">
        <w:rPr>
          <w:rFonts w:ascii="Times New Roman" w:hAnsi="Times New Roman" w:cs="Times New Roman"/>
          <w:i/>
          <w:sz w:val="16"/>
          <w:lang w:val="sq-AL"/>
        </w:rPr>
        <w:t xml:space="preserve">Grafiku </w:t>
      </w:r>
      <w:r w:rsidRPr="00CF40A7">
        <w:rPr>
          <w:rFonts w:ascii="Times New Roman" w:hAnsi="Times New Roman" w:cs="Times New Roman"/>
          <w:i/>
          <w:sz w:val="16"/>
          <w:lang w:val="sq-AL"/>
        </w:rPr>
        <w:fldChar w:fldCharType="begin"/>
      </w:r>
      <w:r w:rsidRPr="00CF40A7">
        <w:rPr>
          <w:rFonts w:ascii="Times New Roman" w:hAnsi="Times New Roman" w:cs="Times New Roman"/>
          <w:i/>
          <w:sz w:val="16"/>
          <w:lang w:val="sq-AL"/>
        </w:rPr>
        <w:instrText xml:space="preserve"> SEQ Grafiku \* ARABIC </w:instrText>
      </w:r>
      <w:r w:rsidRPr="00CF40A7">
        <w:rPr>
          <w:rFonts w:ascii="Times New Roman" w:hAnsi="Times New Roman" w:cs="Times New Roman"/>
          <w:i/>
          <w:sz w:val="16"/>
          <w:lang w:val="sq-AL"/>
        </w:rPr>
        <w:fldChar w:fldCharType="separate"/>
      </w:r>
      <w:r w:rsidR="00000792">
        <w:rPr>
          <w:rFonts w:ascii="Times New Roman" w:hAnsi="Times New Roman" w:cs="Times New Roman"/>
          <w:i/>
          <w:noProof/>
          <w:sz w:val="16"/>
          <w:lang w:val="sq-AL"/>
        </w:rPr>
        <w:t>34</w:t>
      </w:r>
      <w:r w:rsidRPr="00CF40A7">
        <w:rPr>
          <w:rFonts w:ascii="Times New Roman" w:hAnsi="Times New Roman" w:cs="Times New Roman"/>
          <w:i/>
          <w:sz w:val="16"/>
          <w:lang w:val="sq-AL"/>
        </w:rPr>
        <w:fldChar w:fldCharType="end"/>
      </w:r>
      <w:r w:rsidRPr="00CF40A7">
        <w:rPr>
          <w:rFonts w:ascii="Times New Roman" w:hAnsi="Times New Roman" w:cs="Times New Roman"/>
          <w:i/>
          <w:sz w:val="16"/>
          <w:lang w:val="sq-AL"/>
        </w:rPr>
        <w:t>: Shpenzimet për P</w:t>
      </w:r>
      <w:r w:rsidR="00692AAD" w:rsidRPr="00CF40A7">
        <w:rPr>
          <w:rFonts w:ascii="Times New Roman" w:hAnsi="Times New Roman" w:cs="Times New Roman"/>
          <w:i/>
          <w:sz w:val="16"/>
          <w:lang w:val="sq-AL"/>
        </w:rPr>
        <w:t>.</w:t>
      </w:r>
      <w:r w:rsidRPr="00CF40A7">
        <w:rPr>
          <w:rFonts w:ascii="Times New Roman" w:hAnsi="Times New Roman" w:cs="Times New Roman"/>
          <w:i/>
          <w:sz w:val="16"/>
          <w:lang w:val="sq-AL"/>
        </w:rPr>
        <w:t>1 sipas zërave për vitin 201</w:t>
      </w:r>
      <w:r w:rsidR="00692AAD" w:rsidRPr="00CF40A7">
        <w:rPr>
          <w:rFonts w:ascii="Times New Roman" w:hAnsi="Times New Roman" w:cs="Times New Roman"/>
          <w:i/>
          <w:sz w:val="16"/>
          <w:lang w:val="sq-AL"/>
        </w:rPr>
        <w:t>8</w:t>
      </w:r>
      <w:bookmarkEnd w:id="91"/>
      <w:r w:rsidRPr="00CF40A7">
        <w:rPr>
          <w:rFonts w:ascii="Times New Roman" w:hAnsi="Times New Roman" w:cs="Times New Roman"/>
          <w:i/>
          <w:sz w:val="16"/>
          <w:lang w:val="sq-AL"/>
        </w:rPr>
        <w:t xml:space="preserve"> </w:t>
      </w:r>
    </w:p>
    <w:p w:rsidR="00C6383A" w:rsidRPr="00574B2A" w:rsidRDefault="00C6383A" w:rsidP="00C84FE1">
      <w:pPr>
        <w:spacing w:after="120"/>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Menaxhimit dhe Administrimit vendor,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2019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273,868 mijë lekë, ku pjes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madhe vazhdojn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ta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pagat dhe sigurimet shoqërore 85%, 13% jan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parashikuar </w:t>
      </w:r>
      <w:r w:rsidR="00F65CBB" w:rsidRPr="00574B2A">
        <w:rPr>
          <w:rFonts w:ascii="Times New Roman" w:eastAsia="Times New Roman" w:hAnsi="Times New Roman"/>
          <w:sz w:val="24"/>
          <w:szCs w:val="24"/>
          <w:lang w:val="sq-AL"/>
        </w:rPr>
        <w:t>shpenzime</w:t>
      </w:r>
      <w:r w:rsidRPr="00574B2A">
        <w:rPr>
          <w:rFonts w:ascii="Times New Roman" w:eastAsia="Times New Roman" w:hAnsi="Times New Roman"/>
          <w:sz w:val="24"/>
          <w:szCs w:val="24"/>
          <w:lang w:val="sq-AL"/>
        </w:rPr>
        <w:t xml:space="preserve"> operative dhe 2%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fondi rezerv</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w:t>
      </w:r>
    </w:p>
    <w:p w:rsidR="006A11C9" w:rsidRPr="00574B2A" w:rsidRDefault="00BE7B21" w:rsidP="00A41492">
      <w:pPr>
        <w:rPr>
          <w:lang w:val="sq-AL"/>
        </w:rPr>
      </w:pPr>
      <w:r w:rsidRPr="00574B2A">
        <w:rPr>
          <w:noProof/>
          <w:lang w:val="sq-AL" w:eastAsia="sq-AL"/>
        </w:rPr>
        <w:drawing>
          <wp:inline distT="0" distB="0" distL="0" distR="0" wp14:anchorId="775DC8F1" wp14:editId="63F2B3C5">
            <wp:extent cx="5934075" cy="1963972"/>
            <wp:effectExtent l="0" t="0" r="9525" b="1778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BE7B21" w:rsidRPr="00CF40A7" w:rsidRDefault="006A11C9" w:rsidP="00BE7B21">
      <w:pPr>
        <w:spacing w:after="60"/>
        <w:rPr>
          <w:rFonts w:ascii="Times New Roman" w:hAnsi="Times New Roman" w:cs="Times New Roman"/>
          <w:i/>
          <w:sz w:val="16"/>
          <w:lang w:val="sq-AL"/>
        </w:rPr>
      </w:pPr>
      <w:bookmarkStart w:id="92" w:name="_Toc485654551"/>
      <w:r w:rsidRPr="00CF40A7">
        <w:rPr>
          <w:rFonts w:ascii="Times New Roman" w:hAnsi="Times New Roman" w:cs="Times New Roman"/>
          <w:i/>
          <w:sz w:val="16"/>
          <w:lang w:val="sq-AL"/>
        </w:rPr>
        <w:t xml:space="preserve">Grafiku </w:t>
      </w:r>
      <w:r w:rsidR="00EA44C0" w:rsidRPr="00CF40A7">
        <w:rPr>
          <w:rFonts w:ascii="Times New Roman" w:hAnsi="Times New Roman" w:cs="Times New Roman"/>
          <w:i/>
          <w:sz w:val="16"/>
          <w:lang w:val="sq-AL"/>
        </w:rPr>
        <w:fldChar w:fldCharType="begin"/>
      </w:r>
      <w:r w:rsidRPr="00CF40A7">
        <w:rPr>
          <w:rFonts w:ascii="Times New Roman" w:hAnsi="Times New Roman" w:cs="Times New Roman"/>
          <w:i/>
          <w:sz w:val="16"/>
          <w:lang w:val="sq-AL"/>
        </w:rPr>
        <w:instrText xml:space="preserve"> SEQ Grafiku \* ARABIC </w:instrText>
      </w:r>
      <w:r w:rsidR="00EA44C0" w:rsidRPr="00CF40A7">
        <w:rPr>
          <w:rFonts w:ascii="Times New Roman" w:hAnsi="Times New Roman" w:cs="Times New Roman"/>
          <w:i/>
          <w:sz w:val="16"/>
          <w:lang w:val="sq-AL"/>
        </w:rPr>
        <w:fldChar w:fldCharType="separate"/>
      </w:r>
      <w:r w:rsidR="00000792">
        <w:rPr>
          <w:rFonts w:ascii="Times New Roman" w:hAnsi="Times New Roman" w:cs="Times New Roman"/>
          <w:i/>
          <w:noProof/>
          <w:sz w:val="16"/>
          <w:lang w:val="sq-AL"/>
        </w:rPr>
        <w:t>35</w:t>
      </w:r>
      <w:r w:rsidR="00EA44C0" w:rsidRPr="00CF40A7">
        <w:rPr>
          <w:rFonts w:ascii="Times New Roman" w:hAnsi="Times New Roman" w:cs="Times New Roman"/>
          <w:i/>
          <w:sz w:val="16"/>
          <w:lang w:val="sq-AL"/>
        </w:rPr>
        <w:fldChar w:fldCharType="end"/>
      </w:r>
      <w:r w:rsidRPr="00CF40A7">
        <w:rPr>
          <w:rFonts w:ascii="Times New Roman" w:hAnsi="Times New Roman" w:cs="Times New Roman"/>
          <w:i/>
          <w:sz w:val="16"/>
          <w:lang w:val="sq-AL"/>
        </w:rPr>
        <w:t>: Shpenzimet për P1. sipas zërave për vitin 201</w:t>
      </w:r>
      <w:r w:rsidR="00BE7B21" w:rsidRPr="00CF40A7">
        <w:rPr>
          <w:rFonts w:ascii="Times New Roman" w:hAnsi="Times New Roman" w:cs="Times New Roman"/>
          <w:i/>
          <w:sz w:val="16"/>
          <w:lang w:val="sq-AL"/>
        </w:rPr>
        <w:t>9</w:t>
      </w:r>
      <w:bookmarkEnd w:id="92"/>
      <w:r w:rsidRPr="00CF40A7">
        <w:rPr>
          <w:rFonts w:ascii="Times New Roman" w:hAnsi="Times New Roman" w:cs="Times New Roman"/>
          <w:i/>
          <w:sz w:val="16"/>
          <w:lang w:val="sq-AL"/>
        </w:rPr>
        <w:t xml:space="preserve"> </w:t>
      </w:r>
    </w:p>
    <w:p w:rsidR="00C6383A" w:rsidRPr="00574B2A" w:rsidRDefault="00C6383A" w:rsidP="00F65CBB">
      <w:pPr>
        <w:spacing w:before="120" w:after="60"/>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Menaxhimit dhe Administrimit vendor,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2020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266,216 mijë lekë, ku pjes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F65CBB" w:rsidRPr="00574B2A">
        <w:rPr>
          <w:rFonts w:ascii="Times New Roman" w:eastAsia="Times New Roman" w:hAnsi="Times New Roman"/>
          <w:sz w:val="24"/>
          <w:szCs w:val="24"/>
          <w:lang w:val="sq-AL"/>
        </w:rPr>
        <w:t>madhe</w:t>
      </w:r>
      <w:r w:rsidRPr="00574B2A">
        <w:rPr>
          <w:rFonts w:ascii="Times New Roman" w:eastAsia="Times New Roman" w:hAnsi="Times New Roman"/>
          <w:sz w:val="24"/>
          <w:szCs w:val="24"/>
          <w:lang w:val="sq-AL"/>
        </w:rPr>
        <w:t xml:space="preserve"> 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rb</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jn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pagat dhe sigurimet shoqërore 85%, 13% jan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parashikuar </w:t>
      </w:r>
      <w:r w:rsidR="00F65CBB" w:rsidRPr="00574B2A">
        <w:rPr>
          <w:rFonts w:ascii="Times New Roman" w:eastAsia="Times New Roman" w:hAnsi="Times New Roman"/>
          <w:sz w:val="24"/>
          <w:szCs w:val="24"/>
          <w:lang w:val="sq-AL"/>
        </w:rPr>
        <w:t>shpenzime</w:t>
      </w:r>
      <w:r w:rsidRPr="00574B2A">
        <w:rPr>
          <w:rFonts w:ascii="Times New Roman" w:eastAsia="Times New Roman" w:hAnsi="Times New Roman"/>
          <w:sz w:val="24"/>
          <w:szCs w:val="24"/>
          <w:lang w:val="sq-AL"/>
        </w:rPr>
        <w:t xml:space="preserve"> operative dhe 2%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fondi rezerv</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w:t>
      </w:r>
    </w:p>
    <w:p w:rsidR="00C6383A" w:rsidRPr="00574B2A" w:rsidRDefault="00C6383A" w:rsidP="00BE7B21">
      <w:pPr>
        <w:spacing w:after="60"/>
        <w:rPr>
          <w:b/>
          <w:i/>
          <w:sz w:val="14"/>
          <w:lang w:val="sq-AL"/>
        </w:rPr>
      </w:pPr>
      <w:r w:rsidRPr="00574B2A">
        <w:rPr>
          <w:noProof/>
          <w:lang w:val="sq-AL" w:eastAsia="sq-AL"/>
        </w:rPr>
        <w:drawing>
          <wp:inline distT="0" distB="0" distL="0" distR="0" wp14:anchorId="70E76DE5" wp14:editId="796FE884">
            <wp:extent cx="5897880" cy="2003728"/>
            <wp:effectExtent l="0" t="0" r="7620" b="15875"/>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A41492" w:rsidRPr="00CF40A7" w:rsidRDefault="00BE7B21" w:rsidP="008D2F1D">
      <w:pPr>
        <w:pStyle w:val="Caption"/>
        <w:spacing w:before="120"/>
        <w:rPr>
          <w:b w:val="0"/>
          <w:i/>
          <w:noProof w:val="0"/>
          <w:color w:val="auto"/>
          <w:sz w:val="16"/>
          <w:lang w:val="sq-AL"/>
        </w:rPr>
      </w:pPr>
      <w:r w:rsidRPr="00CF40A7">
        <w:rPr>
          <w:b w:val="0"/>
          <w:i/>
          <w:noProof w:val="0"/>
          <w:color w:val="auto"/>
          <w:sz w:val="16"/>
          <w:lang w:val="sq-AL"/>
        </w:rPr>
        <w:t xml:space="preserve">    </w:t>
      </w:r>
      <w:bookmarkStart w:id="93" w:name="_Toc485654552"/>
      <w:r w:rsidR="006A11C9" w:rsidRPr="00CF40A7">
        <w:rPr>
          <w:b w:val="0"/>
          <w:i/>
          <w:noProof w:val="0"/>
          <w:color w:val="auto"/>
          <w:sz w:val="16"/>
          <w:lang w:val="sq-AL"/>
        </w:rPr>
        <w:t xml:space="preserve">Grafiku </w:t>
      </w:r>
      <w:r w:rsidR="00EA44C0" w:rsidRPr="00CF40A7">
        <w:rPr>
          <w:b w:val="0"/>
          <w:i/>
          <w:noProof w:val="0"/>
          <w:color w:val="auto"/>
          <w:sz w:val="16"/>
          <w:lang w:val="sq-AL"/>
        </w:rPr>
        <w:fldChar w:fldCharType="begin"/>
      </w:r>
      <w:r w:rsidR="006A11C9" w:rsidRPr="00CF40A7">
        <w:rPr>
          <w:b w:val="0"/>
          <w:i/>
          <w:noProof w:val="0"/>
          <w:color w:val="auto"/>
          <w:sz w:val="16"/>
          <w:lang w:val="sq-AL"/>
        </w:rPr>
        <w:instrText xml:space="preserve"> SEQ Grafiku \* ARABIC </w:instrText>
      </w:r>
      <w:r w:rsidR="00EA44C0" w:rsidRPr="00CF40A7">
        <w:rPr>
          <w:b w:val="0"/>
          <w:i/>
          <w:noProof w:val="0"/>
          <w:color w:val="auto"/>
          <w:sz w:val="16"/>
          <w:lang w:val="sq-AL"/>
        </w:rPr>
        <w:fldChar w:fldCharType="separate"/>
      </w:r>
      <w:r w:rsidR="00000792">
        <w:rPr>
          <w:b w:val="0"/>
          <w:i/>
          <w:color w:val="auto"/>
          <w:sz w:val="16"/>
          <w:lang w:val="sq-AL"/>
        </w:rPr>
        <w:t>36</w:t>
      </w:r>
      <w:r w:rsidR="00EA44C0" w:rsidRPr="00CF40A7">
        <w:rPr>
          <w:b w:val="0"/>
          <w:i/>
          <w:noProof w:val="0"/>
          <w:color w:val="auto"/>
          <w:sz w:val="16"/>
          <w:lang w:val="sq-AL"/>
        </w:rPr>
        <w:fldChar w:fldCharType="end"/>
      </w:r>
      <w:r w:rsidR="006A11C9" w:rsidRPr="00CF40A7">
        <w:rPr>
          <w:b w:val="0"/>
          <w:i/>
          <w:noProof w:val="0"/>
          <w:color w:val="auto"/>
          <w:sz w:val="16"/>
          <w:lang w:val="sq-AL"/>
        </w:rPr>
        <w:t>:</w:t>
      </w:r>
      <w:r w:rsidR="000E6A74" w:rsidRPr="00CF40A7">
        <w:rPr>
          <w:b w:val="0"/>
          <w:i/>
          <w:noProof w:val="0"/>
          <w:color w:val="auto"/>
          <w:sz w:val="16"/>
          <w:lang w:val="sq-AL"/>
        </w:rPr>
        <w:t xml:space="preserve"> </w:t>
      </w:r>
      <w:r w:rsidR="006A11C9" w:rsidRPr="00CF40A7">
        <w:rPr>
          <w:b w:val="0"/>
          <w:i/>
          <w:noProof w:val="0"/>
          <w:color w:val="auto"/>
          <w:sz w:val="16"/>
          <w:lang w:val="sq-AL"/>
        </w:rPr>
        <w:t>Shpenzimet për P1. sipas zërave për vitin 20</w:t>
      </w:r>
      <w:r w:rsidR="00C6383A" w:rsidRPr="00CF40A7">
        <w:rPr>
          <w:b w:val="0"/>
          <w:i/>
          <w:noProof w:val="0"/>
          <w:color w:val="auto"/>
          <w:sz w:val="16"/>
          <w:lang w:val="sq-AL"/>
        </w:rPr>
        <w:t>20</w:t>
      </w:r>
      <w:bookmarkEnd w:id="93"/>
      <w:r w:rsidR="006A11C9" w:rsidRPr="00CF40A7">
        <w:rPr>
          <w:b w:val="0"/>
          <w:i/>
          <w:noProof w:val="0"/>
          <w:color w:val="auto"/>
          <w:sz w:val="16"/>
          <w:lang w:val="sq-AL"/>
        </w:rPr>
        <w:t xml:space="preserve">  </w:t>
      </w:r>
    </w:p>
    <w:bookmarkEnd w:id="86"/>
    <w:p w:rsidR="00C6383A" w:rsidRPr="00574B2A" w:rsidRDefault="00C6383A" w:rsidP="003768C0">
      <w:pPr>
        <w:spacing w:before="180"/>
        <w:jc w:val="both"/>
        <w:rPr>
          <w:rFonts w:ascii="Times New Roman" w:hAnsi="Times New Roman"/>
          <w:sz w:val="24"/>
          <w:szCs w:val="24"/>
          <w:lang w:val="sq-AL"/>
        </w:rPr>
        <w:sectPr w:rsidR="00C6383A" w:rsidRPr="00574B2A" w:rsidSect="00C6383A">
          <w:pgSz w:w="11907" w:h="16839" w:code="9"/>
          <w:pgMar w:top="1670" w:right="1440" w:bottom="1440" w:left="1170" w:header="720" w:footer="720" w:gutter="0"/>
          <w:cols w:space="720"/>
          <w:titlePg/>
          <w:docGrid w:linePitch="360"/>
        </w:sectPr>
      </w:pPr>
    </w:p>
    <w:p w:rsidR="00B80793" w:rsidRPr="00574B2A" w:rsidRDefault="00B80793" w:rsidP="007D16D9">
      <w:pPr>
        <w:spacing w:before="180" w:after="120"/>
        <w:ind w:left="-360"/>
        <w:jc w:val="both"/>
        <w:rPr>
          <w:rFonts w:ascii="Times New Roman" w:hAnsi="Times New Roman"/>
          <w:sz w:val="24"/>
          <w:szCs w:val="24"/>
          <w:lang w:val="sq-AL"/>
        </w:rPr>
      </w:pPr>
      <w:r w:rsidRPr="00574B2A">
        <w:rPr>
          <w:rFonts w:ascii="Times New Roman" w:hAnsi="Times New Roman"/>
          <w:sz w:val="24"/>
          <w:szCs w:val="24"/>
          <w:lang w:val="sq-AL"/>
        </w:rPr>
        <w:t>Përshkrim i detajuar i buxhetimit të aktiviteteve të Programit të Administratës Vendore (Menaxhim</w:t>
      </w:r>
      <w:r w:rsidR="008D2F1D" w:rsidRPr="00574B2A">
        <w:rPr>
          <w:rFonts w:ascii="Times New Roman" w:hAnsi="Times New Roman"/>
          <w:sz w:val="24"/>
          <w:szCs w:val="24"/>
          <w:lang w:val="sq-AL"/>
        </w:rPr>
        <w:t>i</w:t>
      </w:r>
      <w:r w:rsidRPr="00574B2A">
        <w:rPr>
          <w:rFonts w:ascii="Times New Roman" w:hAnsi="Times New Roman"/>
          <w:sz w:val="24"/>
          <w:szCs w:val="24"/>
          <w:lang w:val="sq-AL"/>
        </w:rPr>
        <w:t xml:space="preserve"> dhe Administrim</w:t>
      </w:r>
      <w:r w:rsidR="008D2F1D" w:rsidRPr="00574B2A">
        <w:rPr>
          <w:rFonts w:ascii="Times New Roman" w:hAnsi="Times New Roman"/>
          <w:sz w:val="24"/>
          <w:szCs w:val="24"/>
          <w:lang w:val="sq-AL"/>
        </w:rPr>
        <w:t>i</w:t>
      </w:r>
      <w:r w:rsidRPr="00574B2A">
        <w:rPr>
          <w:rFonts w:ascii="Times New Roman" w:hAnsi="Times New Roman"/>
          <w:sz w:val="24"/>
          <w:szCs w:val="24"/>
          <w:lang w:val="sq-AL"/>
        </w:rPr>
        <w:t xml:space="preserve">) </w:t>
      </w:r>
    </w:p>
    <w:tbl>
      <w:tblPr>
        <w:tblW w:w="15074" w:type="dxa"/>
        <w:tblInd w:w="-365" w:type="dxa"/>
        <w:tblLook w:val="04A0" w:firstRow="1" w:lastRow="0" w:firstColumn="1" w:lastColumn="0" w:noHBand="0" w:noVBand="1"/>
      </w:tblPr>
      <w:tblGrid>
        <w:gridCol w:w="3704"/>
        <w:gridCol w:w="897"/>
        <w:gridCol w:w="897"/>
        <w:gridCol w:w="902"/>
        <w:gridCol w:w="1078"/>
        <w:gridCol w:w="1003"/>
        <w:gridCol w:w="983"/>
        <w:gridCol w:w="993"/>
        <w:gridCol w:w="993"/>
        <w:gridCol w:w="993"/>
        <w:gridCol w:w="902"/>
        <w:gridCol w:w="902"/>
        <w:gridCol w:w="827"/>
      </w:tblGrid>
      <w:tr w:rsidR="001C2863" w:rsidRPr="00574B2A" w:rsidTr="007D16D9">
        <w:trPr>
          <w:trHeight w:val="56"/>
        </w:trPr>
        <w:tc>
          <w:tcPr>
            <w:tcW w:w="3704" w:type="dxa"/>
            <w:vMerge w:val="restart"/>
            <w:tcBorders>
              <w:top w:val="single" w:sz="8" w:space="0" w:color="auto"/>
              <w:left w:val="single" w:sz="8" w:space="0" w:color="auto"/>
              <w:bottom w:val="single" w:sz="8" w:space="0" w:color="000000"/>
              <w:right w:val="single" w:sz="8" w:space="0" w:color="000000"/>
            </w:tcBorders>
            <w:shd w:val="clear" w:color="auto" w:fill="0070C0"/>
            <w:vAlign w:val="center"/>
            <w:hideMark/>
          </w:tcPr>
          <w:p w:rsidR="00B80793" w:rsidRPr="00574B2A" w:rsidRDefault="00B80793" w:rsidP="0072083C">
            <w:pPr>
              <w:spacing w:before="20" w:after="20" w:line="240" w:lineRule="auto"/>
              <w:jc w:val="both"/>
              <w:rPr>
                <w:rFonts w:ascii="Calibri" w:eastAsia="Times New Roman" w:hAnsi="Calibri" w:cs="Calibri"/>
                <w:b/>
                <w:bCs/>
                <w:color w:val="FFFFFF" w:themeColor="background1"/>
                <w:sz w:val="18"/>
                <w:szCs w:val="16"/>
                <w:lang w:val="sq-AL"/>
              </w:rPr>
            </w:pPr>
            <w:bookmarkStart w:id="94" w:name="_Toc456598029"/>
            <w:r w:rsidRPr="00574B2A">
              <w:rPr>
                <w:rFonts w:ascii="Calibri" w:eastAsia="Times New Roman" w:hAnsi="Calibri" w:cs="Calibri"/>
                <w:b/>
                <w:bCs/>
                <w:color w:val="FFFFFF" w:themeColor="background1"/>
                <w:sz w:val="18"/>
                <w:szCs w:val="16"/>
                <w:lang w:val="sq-AL"/>
              </w:rPr>
              <w:t>Aktivitete/Projekte</w:t>
            </w:r>
          </w:p>
        </w:tc>
        <w:tc>
          <w:tcPr>
            <w:tcW w:w="2696" w:type="dxa"/>
            <w:gridSpan w:val="3"/>
            <w:tcBorders>
              <w:top w:val="single" w:sz="8" w:space="0" w:color="auto"/>
              <w:left w:val="nil"/>
              <w:bottom w:val="single" w:sz="8" w:space="0" w:color="auto"/>
              <w:right w:val="single" w:sz="8" w:space="0" w:color="000000"/>
            </w:tcBorders>
            <w:shd w:val="clear" w:color="auto" w:fill="0070C0"/>
            <w:vAlign w:val="center"/>
            <w:hideMark/>
          </w:tcPr>
          <w:p w:rsidR="00B80793" w:rsidRPr="00574B2A" w:rsidRDefault="00B80793"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Paga dhe sigurime</w:t>
            </w:r>
          </w:p>
        </w:tc>
        <w:tc>
          <w:tcPr>
            <w:tcW w:w="3064" w:type="dxa"/>
            <w:gridSpan w:val="3"/>
            <w:tcBorders>
              <w:top w:val="single" w:sz="8" w:space="0" w:color="auto"/>
              <w:left w:val="nil"/>
              <w:bottom w:val="single" w:sz="8" w:space="0" w:color="auto"/>
              <w:right w:val="single" w:sz="8" w:space="0" w:color="000000"/>
            </w:tcBorders>
            <w:shd w:val="clear" w:color="auto" w:fill="0070C0"/>
            <w:vAlign w:val="center"/>
            <w:hideMark/>
          </w:tcPr>
          <w:p w:rsidR="00B80793" w:rsidRPr="00574B2A" w:rsidRDefault="00B80793"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Shpenzime Operative</w:t>
            </w:r>
          </w:p>
        </w:tc>
        <w:tc>
          <w:tcPr>
            <w:tcW w:w="2979" w:type="dxa"/>
            <w:gridSpan w:val="3"/>
            <w:tcBorders>
              <w:top w:val="single" w:sz="8" w:space="0" w:color="auto"/>
              <w:left w:val="nil"/>
              <w:bottom w:val="single" w:sz="8" w:space="0" w:color="auto"/>
              <w:right w:val="single" w:sz="8" w:space="0" w:color="000000"/>
            </w:tcBorders>
            <w:shd w:val="clear" w:color="auto" w:fill="0070C0"/>
            <w:vAlign w:val="center"/>
            <w:hideMark/>
          </w:tcPr>
          <w:p w:rsidR="00B80793" w:rsidRPr="00574B2A" w:rsidRDefault="0072083C"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Fondi Rezervë</w:t>
            </w:r>
          </w:p>
        </w:tc>
        <w:tc>
          <w:tcPr>
            <w:tcW w:w="2631" w:type="dxa"/>
            <w:gridSpan w:val="3"/>
            <w:tcBorders>
              <w:top w:val="single" w:sz="8" w:space="0" w:color="auto"/>
              <w:left w:val="nil"/>
              <w:bottom w:val="single" w:sz="8" w:space="0" w:color="auto"/>
              <w:right w:val="single" w:sz="8" w:space="0" w:color="000000"/>
            </w:tcBorders>
            <w:shd w:val="clear" w:color="auto" w:fill="0070C0"/>
            <w:vAlign w:val="center"/>
            <w:hideMark/>
          </w:tcPr>
          <w:p w:rsidR="00B80793" w:rsidRPr="00574B2A" w:rsidRDefault="00B80793"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Totali</w:t>
            </w:r>
          </w:p>
        </w:tc>
      </w:tr>
      <w:tr w:rsidR="007D16D9" w:rsidRPr="00574B2A" w:rsidTr="007D16D9">
        <w:trPr>
          <w:trHeight w:val="134"/>
        </w:trPr>
        <w:tc>
          <w:tcPr>
            <w:tcW w:w="3704" w:type="dxa"/>
            <w:vMerge/>
            <w:tcBorders>
              <w:top w:val="single" w:sz="8" w:space="0" w:color="auto"/>
              <w:left w:val="single" w:sz="8" w:space="0" w:color="auto"/>
              <w:bottom w:val="single" w:sz="8" w:space="0" w:color="000000"/>
              <w:right w:val="single" w:sz="8" w:space="0" w:color="000000"/>
            </w:tcBorders>
            <w:shd w:val="clear" w:color="auto" w:fill="0070C0"/>
            <w:vAlign w:val="center"/>
            <w:hideMark/>
          </w:tcPr>
          <w:p w:rsidR="0072083C" w:rsidRPr="00574B2A" w:rsidRDefault="0072083C" w:rsidP="0072083C">
            <w:pPr>
              <w:spacing w:before="20" w:after="20" w:line="240" w:lineRule="auto"/>
              <w:jc w:val="both"/>
              <w:rPr>
                <w:rFonts w:ascii="Calibri" w:eastAsia="Times New Roman" w:hAnsi="Calibri" w:cs="Calibri"/>
                <w:b/>
                <w:bCs/>
                <w:color w:val="FFFFFF" w:themeColor="background1"/>
                <w:sz w:val="18"/>
                <w:szCs w:val="16"/>
                <w:lang w:val="sq-AL"/>
              </w:rPr>
            </w:pPr>
          </w:p>
        </w:tc>
        <w:tc>
          <w:tcPr>
            <w:tcW w:w="897" w:type="dxa"/>
            <w:tcBorders>
              <w:top w:val="nil"/>
              <w:left w:val="nil"/>
              <w:bottom w:val="single" w:sz="8" w:space="0" w:color="auto"/>
              <w:right w:val="single" w:sz="4" w:space="0" w:color="auto"/>
            </w:tcBorders>
            <w:shd w:val="clear" w:color="auto" w:fill="0070C0"/>
            <w:noWrap/>
            <w:vAlign w:val="center"/>
            <w:hideMark/>
          </w:tcPr>
          <w:p w:rsidR="0072083C" w:rsidRPr="00574B2A" w:rsidRDefault="0072083C"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2018</w:t>
            </w:r>
          </w:p>
        </w:tc>
        <w:tc>
          <w:tcPr>
            <w:tcW w:w="897" w:type="dxa"/>
            <w:tcBorders>
              <w:top w:val="nil"/>
              <w:left w:val="nil"/>
              <w:bottom w:val="single" w:sz="8" w:space="0" w:color="auto"/>
              <w:right w:val="single" w:sz="4" w:space="0" w:color="auto"/>
            </w:tcBorders>
            <w:shd w:val="clear" w:color="auto" w:fill="0070C0"/>
            <w:noWrap/>
            <w:vAlign w:val="center"/>
            <w:hideMark/>
          </w:tcPr>
          <w:p w:rsidR="0072083C" w:rsidRPr="00574B2A" w:rsidRDefault="0072083C"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2019</w:t>
            </w:r>
          </w:p>
        </w:tc>
        <w:tc>
          <w:tcPr>
            <w:tcW w:w="902" w:type="dxa"/>
            <w:tcBorders>
              <w:top w:val="nil"/>
              <w:left w:val="nil"/>
              <w:bottom w:val="single" w:sz="8" w:space="0" w:color="auto"/>
              <w:right w:val="single" w:sz="8" w:space="0" w:color="auto"/>
            </w:tcBorders>
            <w:shd w:val="clear" w:color="auto" w:fill="0070C0"/>
            <w:noWrap/>
            <w:vAlign w:val="center"/>
            <w:hideMark/>
          </w:tcPr>
          <w:p w:rsidR="0072083C" w:rsidRPr="00574B2A" w:rsidRDefault="0072083C"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2020</w:t>
            </w:r>
          </w:p>
        </w:tc>
        <w:tc>
          <w:tcPr>
            <w:tcW w:w="1078" w:type="dxa"/>
            <w:tcBorders>
              <w:top w:val="nil"/>
              <w:left w:val="nil"/>
              <w:bottom w:val="single" w:sz="8" w:space="0" w:color="auto"/>
              <w:right w:val="single" w:sz="4" w:space="0" w:color="auto"/>
            </w:tcBorders>
            <w:shd w:val="clear" w:color="auto" w:fill="0070C0"/>
            <w:noWrap/>
            <w:vAlign w:val="center"/>
            <w:hideMark/>
          </w:tcPr>
          <w:p w:rsidR="0072083C" w:rsidRPr="00574B2A" w:rsidRDefault="0072083C"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2018</w:t>
            </w:r>
          </w:p>
        </w:tc>
        <w:tc>
          <w:tcPr>
            <w:tcW w:w="1003" w:type="dxa"/>
            <w:tcBorders>
              <w:top w:val="nil"/>
              <w:left w:val="nil"/>
              <w:bottom w:val="single" w:sz="8" w:space="0" w:color="auto"/>
              <w:right w:val="single" w:sz="4" w:space="0" w:color="auto"/>
            </w:tcBorders>
            <w:shd w:val="clear" w:color="auto" w:fill="0070C0"/>
            <w:noWrap/>
            <w:vAlign w:val="center"/>
            <w:hideMark/>
          </w:tcPr>
          <w:p w:rsidR="0072083C" w:rsidRPr="00574B2A" w:rsidRDefault="0072083C"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2019</w:t>
            </w:r>
          </w:p>
        </w:tc>
        <w:tc>
          <w:tcPr>
            <w:tcW w:w="982" w:type="dxa"/>
            <w:tcBorders>
              <w:top w:val="nil"/>
              <w:left w:val="nil"/>
              <w:bottom w:val="single" w:sz="8" w:space="0" w:color="auto"/>
              <w:right w:val="single" w:sz="4" w:space="0" w:color="auto"/>
            </w:tcBorders>
            <w:shd w:val="clear" w:color="auto" w:fill="0070C0"/>
            <w:noWrap/>
            <w:vAlign w:val="center"/>
            <w:hideMark/>
          </w:tcPr>
          <w:p w:rsidR="0072083C" w:rsidRPr="00574B2A" w:rsidRDefault="0072083C"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2020</w:t>
            </w:r>
          </w:p>
        </w:tc>
        <w:tc>
          <w:tcPr>
            <w:tcW w:w="993" w:type="dxa"/>
            <w:tcBorders>
              <w:top w:val="nil"/>
              <w:left w:val="single" w:sz="4" w:space="0" w:color="auto"/>
              <w:bottom w:val="single" w:sz="8" w:space="0" w:color="auto"/>
              <w:right w:val="single" w:sz="4" w:space="0" w:color="auto"/>
            </w:tcBorders>
            <w:shd w:val="clear" w:color="auto" w:fill="0070C0"/>
            <w:noWrap/>
            <w:vAlign w:val="center"/>
            <w:hideMark/>
          </w:tcPr>
          <w:p w:rsidR="0072083C" w:rsidRPr="00574B2A" w:rsidRDefault="0072083C"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2018</w:t>
            </w:r>
          </w:p>
        </w:tc>
        <w:tc>
          <w:tcPr>
            <w:tcW w:w="993" w:type="dxa"/>
            <w:tcBorders>
              <w:top w:val="nil"/>
              <w:left w:val="nil"/>
              <w:bottom w:val="single" w:sz="8" w:space="0" w:color="auto"/>
              <w:right w:val="single" w:sz="4" w:space="0" w:color="auto"/>
            </w:tcBorders>
            <w:shd w:val="clear" w:color="auto" w:fill="0070C0"/>
            <w:noWrap/>
            <w:vAlign w:val="center"/>
            <w:hideMark/>
          </w:tcPr>
          <w:p w:rsidR="0072083C" w:rsidRPr="00574B2A" w:rsidRDefault="0072083C"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2019</w:t>
            </w:r>
          </w:p>
        </w:tc>
        <w:tc>
          <w:tcPr>
            <w:tcW w:w="993" w:type="dxa"/>
            <w:tcBorders>
              <w:top w:val="nil"/>
              <w:left w:val="nil"/>
              <w:bottom w:val="single" w:sz="8" w:space="0" w:color="auto"/>
              <w:right w:val="nil"/>
            </w:tcBorders>
            <w:shd w:val="clear" w:color="auto" w:fill="0070C0"/>
            <w:noWrap/>
            <w:vAlign w:val="center"/>
            <w:hideMark/>
          </w:tcPr>
          <w:p w:rsidR="0072083C" w:rsidRPr="00574B2A" w:rsidRDefault="0072083C"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2020</w:t>
            </w:r>
          </w:p>
        </w:tc>
        <w:tc>
          <w:tcPr>
            <w:tcW w:w="902" w:type="dxa"/>
            <w:tcBorders>
              <w:top w:val="nil"/>
              <w:left w:val="single" w:sz="8" w:space="0" w:color="auto"/>
              <w:bottom w:val="single" w:sz="8" w:space="0" w:color="auto"/>
              <w:right w:val="single" w:sz="4" w:space="0" w:color="auto"/>
            </w:tcBorders>
            <w:shd w:val="clear" w:color="auto" w:fill="0070C0"/>
            <w:noWrap/>
            <w:vAlign w:val="center"/>
            <w:hideMark/>
          </w:tcPr>
          <w:p w:rsidR="0072083C" w:rsidRPr="00574B2A" w:rsidRDefault="0072083C"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2018</w:t>
            </w:r>
          </w:p>
        </w:tc>
        <w:tc>
          <w:tcPr>
            <w:tcW w:w="902" w:type="dxa"/>
            <w:tcBorders>
              <w:top w:val="nil"/>
              <w:left w:val="nil"/>
              <w:bottom w:val="single" w:sz="8" w:space="0" w:color="auto"/>
              <w:right w:val="single" w:sz="4" w:space="0" w:color="auto"/>
            </w:tcBorders>
            <w:shd w:val="clear" w:color="auto" w:fill="0070C0"/>
            <w:noWrap/>
            <w:vAlign w:val="center"/>
            <w:hideMark/>
          </w:tcPr>
          <w:p w:rsidR="0072083C" w:rsidRPr="00574B2A" w:rsidRDefault="0072083C" w:rsidP="0051237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2019</w:t>
            </w:r>
          </w:p>
        </w:tc>
        <w:tc>
          <w:tcPr>
            <w:tcW w:w="826" w:type="dxa"/>
            <w:tcBorders>
              <w:top w:val="nil"/>
              <w:left w:val="nil"/>
              <w:bottom w:val="single" w:sz="8" w:space="0" w:color="auto"/>
              <w:right w:val="single" w:sz="8" w:space="0" w:color="auto"/>
            </w:tcBorders>
            <w:shd w:val="clear" w:color="auto" w:fill="0070C0"/>
            <w:noWrap/>
            <w:vAlign w:val="center"/>
            <w:hideMark/>
          </w:tcPr>
          <w:p w:rsidR="0072083C" w:rsidRPr="00574B2A" w:rsidRDefault="0072083C" w:rsidP="0051237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2020</w:t>
            </w:r>
          </w:p>
        </w:tc>
      </w:tr>
      <w:tr w:rsidR="007D16D9" w:rsidRPr="00574B2A" w:rsidTr="007D16D9">
        <w:trPr>
          <w:trHeight w:val="66"/>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P1.F1.O1.A1 Paga dhe kontribute të administratës së Bashkisë Kukës</w:t>
            </w:r>
            <w:r w:rsidR="007D16D9">
              <w:rPr>
                <w:rFonts w:ascii="Calibri" w:hAnsi="Calibri"/>
                <w:sz w:val="16"/>
                <w:szCs w:val="16"/>
                <w:lang w:val="sq-AL"/>
              </w:rPr>
              <w:t>.</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jc w:val="center"/>
              <w:rPr>
                <w:rFonts w:ascii="Calibri" w:hAnsi="Calibri"/>
                <w:sz w:val="16"/>
                <w:szCs w:val="16"/>
                <w:lang w:val="sq-AL"/>
              </w:rPr>
            </w:pPr>
            <w:r w:rsidRPr="00574B2A">
              <w:rPr>
                <w:rFonts w:ascii="Calibri" w:hAnsi="Calibri"/>
                <w:sz w:val="16"/>
                <w:szCs w:val="16"/>
                <w:lang w:val="sq-AL"/>
              </w:rPr>
              <w:t>164,296</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jc w:val="center"/>
              <w:rPr>
                <w:rFonts w:ascii="Calibri" w:hAnsi="Calibri"/>
                <w:sz w:val="16"/>
                <w:szCs w:val="16"/>
                <w:lang w:val="sq-AL"/>
              </w:rPr>
            </w:pPr>
            <w:r w:rsidRPr="00574B2A">
              <w:rPr>
                <w:rFonts w:ascii="Calibri" w:hAnsi="Calibri"/>
                <w:sz w:val="16"/>
                <w:szCs w:val="16"/>
                <w:lang w:val="sq-AL"/>
              </w:rPr>
              <w:t>202,744</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jc w:val="center"/>
              <w:rPr>
                <w:rFonts w:ascii="Calibri" w:hAnsi="Calibri"/>
                <w:sz w:val="16"/>
                <w:szCs w:val="16"/>
                <w:lang w:val="sq-AL"/>
              </w:rPr>
            </w:pPr>
            <w:r w:rsidRPr="00574B2A">
              <w:rPr>
                <w:rFonts w:ascii="Calibri" w:eastAsia="Times New Roman" w:hAnsi="Calibri" w:cs="Calibri"/>
                <w:color w:val="000000"/>
                <w:sz w:val="16"/>
                <w:szCs w:val="16"/>
                <w:lang w:val="sq-AL"/>
              </w:rPr>
              <w:t>197,629</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5000</w:t>
            </w:r>
          </w:p>
        </w:tc>
        <w:tc>
          <w:tcPr>
            <w:tcW w:w="99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5000</w:t>
            </w:r>
          </w:p>
        </w:tc>
        <w:tc>
          <w:tcPr>
            <w:tcW w:w="993" w:type="dxa"/>
            <w:tcBorders>
              <w:top w:val="nil"/>
              <w:left w:val="nil"/>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5000</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169,296</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207,744</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202,629</w:t>
            </w:r>
          </w:p>
        </w:tc>
      </w:tr>
      <w:tr w:rsidR="007D16D9" w:rsidRPr="00574B2A" w:rsidTr="007D16D9">
        <w:trPr>
          <w:trHeight w:val="245"/>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P1.F1.O2.A1 Trajnimi i burimeve njerëzore të Bashkisë së Kukësit</w:t>
            </w:r>
            <w:r w:rsidR="007D16D9">
              <w:rPr>
                <w:rFonts w:ascii="Calibri" w:hAnsi="Calibri"/>
                <w:sz w:val="16"/>
                <w:szCs w:val="16"/>
                <w:lang w:val="sq-AL"/>
              </w:rPr>
              <w:t>.</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968</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968</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968</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968</w:t>
            </w:r>
          </w:p>
        </w:tc>
      </w:tr>
      <w:tr w:rsidR="007D16D9" w:rsidRPr="00574B2A" w:rsidTr="007D16D9">
        <w:trPr>
          <w:trHeight w:val="328"/>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P1.F1.O3.A1 Pajisje me uniforma për Policinë Bashkiake</w:t>
            </w:r>
            <w:r w:rsidR="007D16D9">
              <w:rPr>
                <w:rFonts w:ascii="Calibri" w:hAnsi="Calibri"/>
                <w:sz w:val="16"/>
                <w:szCs w:val="16"/>
                <w:lang w:val="sq-AL"/>
              </w:rPr>
              <w:t>.</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500</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1,053</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500</w:t>
            </w:r>
          </w:p>
        </w:tc>
        <w:tc>
          <w:tcPr>
            <w:tcW w:w="993" w:type="dxa"/>
            <w:tcBorders>
              <w:top w:val="nil"/>
              <w:left w:val="single" w:sz="4"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nil"/>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500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1,053</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500</w:t>
            </w:r>
          </w:p>
        </w:tc>
      </w:tr>
      <w:tr w:rsidR="007D16D9" w:rsidRPr="00574B2A" w:rsidTr="007D16D9">
        <w:trPr>
          <w:trHeight w:val="245"/>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P1.F1.O3.A2 Shpenzime e udhëtime të brendshme</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2,040</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2,150</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2,372</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2,040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2,150</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2,372</w:t>
            </w:r>
          </w:p>
        </w:tc>
      </w:tr>
      <w:tr w:rsidR="007D16D9" w:rsidRPr="00574B2A" w:rsidTr="007D16D9">
        <w:trPr>
          <w:trHeight w:val="245"/>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P1.F1.O3.A3 Shpenzime të tjera për administratën vendore në funksion të kryerjes së shërbimeve në punë</w:t>
            </w:r>
            <w:r w:rsidR="007D16D9">
              <w:rPr>
                <w:rFonts w:ascii="Calibri" w:hAnsi="Calibri"/>
                <w:sz w:val="16"/>
                <w:szCs w:val="16"/>
                <w:lang w:val="sq-AL"/>
              </w:rPr>
              <w:t>.</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2,000</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3,763</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2,000</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2,000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3,763</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2,000</w:t>
            </w:r>
          </w:p>
        </w:tc>
      </w:tr>
      <w:tr w:rsidR="007D16D9" w:rsidRPr="00574B2A" w:rsidTr="007D16D9">
        <w:trPr>
          <w:trHeight w:val="453"/>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P1.F1.O3.A4 Udhëtime e dieta jashtë vendit për administratën vendore në funksion të kryerjes së shërbimeve në punë</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510</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538</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593</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510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538</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593</w:t>
            </w:r>
          </w:p>
        </w:tc>
      </w:tr>
      <w:tr w:rsidR="007D16D9" w:rsidRPr="00574B2A" w:rsidTr="007D16D9">
        <w:trPr>
          <w:trHeight w:val="221"/>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P1.F1.O3.A5 Shërbim me kancelari dhe shtypshkrime për Administratën e Bashkisë së Kukësit</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2,500</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2,500</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2,500</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2,500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2,500</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2,500</w:t>
            </w:r>
          </w:p>
        </w:tc>
      </w:tr>
      <w:tr w:rsidR="007D16D9" w:rsidRPr="00574B2A" w:rsidTr="007D16D9">
        <w:trPr>
          <w:trHeight w:val="59"/>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P1.F1.O3.A6 Shërbime mbështetëse bazë (telefon dhe internet)</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778</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820</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778</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778</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820</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778</w:t>
            </w:r>
          </w:p>
        </w:tc>
      </w:tr>
      <w:tr w:rsidR="007D16D9" w:rsidRPr="00574B2A" w:rsidTr="007D16D9">
        <w:trPr>
          <w:trHeight w:val="59"/>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P1.F1.O3.A7 Sigurimi Shërbimit Postar</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2,000</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2,688</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2,000</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2,000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2,688</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2,000</w:t>
            </w:r>
          </w:p>
        </w:tc>
      </w:tr>
      <w:tr w:rsidR="007D16D9" w:rsidRPr="00574B2A" w:rsidTr="007D16D9">
        <w:trPr>
          <w:trHeight w:val="51"/>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P1.F1.O3.A8 Marrje e ambienteve  me qira</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10,500</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10,500</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10,500</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10,500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10,500</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10,500</w:t>
            </w:r>
          </w:p>
        </w:tc>
      </w:tr>
      <w:tr w:rsidR="007D16D9" w:rsidRPr="00574B2A" w:rsidTr="007D16D9">
        <w:trPr>
          <w:trHeight w:val="260"/>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P1.F1.O3.A9 Shpërblimi i këshilltarëve 10%</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5,100</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5,375</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5,375</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5,100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5,375</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5,375</w:t>
            </w:r>
          </w:p>
        </w:tc>
      </w:tr>
      <w:tr w:rsidR="007D16D9" w:rsidRPr="00574B2A" w:rsidTr="007D16D9">
        <w:trPr>
          <w:trHeight w:val="184"/>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P1.F1.O3.A10 Shpërblimi i kryetarëve të lagjeve</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5,100</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5,375</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5,375</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5,100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5,375</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5,375</w:t>
            </w:r>
          </w:p>
        </w:tc>
      </w:tr>
      <w:tr w:rsidR="007D16D9" w:rsidRPr="00574B2A" w:rsidTr="007D16D9">
        <w:trPr>
          <w:trHeight w:val="353"/>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 xml:space="preserve">P1.F1.O3.A11 Organizimi i pritjeve të përfaqësuesve të institucioneve vendase dhe të huaja </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840</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882</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882</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840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882</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882</w:t>
            </w:r>
          </w:p>
        </w:tc>
      </w:tr>
      <w:tr w:rsidR="007D16D9" w:rsidRPr="00574B2A" w:rsidTr="007D16D9">
        <w:trPr>
          <w:trHeight w:val="341"/>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P1.F1.O4.A1 Likuidim i shpenzimeve për sigurimet shoqërore</w:t>
            </w:r>
            <w:r w:rsidR="007D16D9">
              <w:rPr>
                <w:rFonts w:ascii="Calibri" w:hAnsi="Calibri"/>
                <w:sz w:val="16"/>
                <w:szCs w:val="16"/>
                <w:lang w:val="sq-AL"/>
              </w:rPr>
              <w:t>.</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13,040</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19,561</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19,086</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13,040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19,561</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19,086</w:t>
            </w:r>
          </w:p>
        </w:tc>
      </w:tr>
      <w:tr w:rsidR="007D16D9" w:rsidRPr="00574B2A" w:rsidTr="007D16D9">
        <w:trPr>
          <w:trHeight w:val="475"/>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P1.F1.O5.A1 Shërbim i deleguara i Gjendjes Civile (paga, sigurime)</w:t>
            </w:r>
            <w:r w:rsidR="007D16D9">
              <w:rPr>
                <w:rFonts w:ascii="Calibri" w:hAnsi="Calibri"/>
                <w:sz w:val="16"/>
                <w:szCs w:val="16"/>
                <w:lang w:val="sq-AL"/>
              </w:rPr>
              <w:t>.</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8,336</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8,336</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8,928</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8,336</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8,336</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8,928</w:t>
            </w:r>
          </w:p>
        </w:tc>
      </w:tr>
      <w:tr w:rsidR="007D16D9" w:rsidRPr="00574B2A" w:rsidTr="007D16D9">
        <w:trPr>
          <w:trHeight w:val="122"/>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P1.F2.O1.A1 Shërbim i deleguara i QKR-së (paga, sigurime dhe shpenzime operative)</w:t>
            </w:r>
            <w:r w:rsidR="007D16D9">
              <w:rPr>
                <w:rFonts w:ascii="Calibri" w:hAnsi="Calibri"/>
                <w:sz w:val="16"/>
                <w:szCs w:val="16"/>
                <w:lang w:val="sq-AL"/>
              </w:rPr>
              <w:t>.</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1,563</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1,563</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1,674</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52</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52</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56</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1,615</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1,615</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1,730</w:t>
            </w:r>
          </w:p>
        </w:tc>
      </w:tr>
      <w:tr w:rsidR="007D16D9" w:rsidRPr="00574B2A" w:rsidTr="007D16D9">
        <w:trPr>
          <w:trHeight w:val="60"/>
        </w:trPr>
        <w:tc>
          <w:tcPr>
            <w:tcW w:w="3704" w:type="dxa"/>
            <w:tcBorders>
              <w:top w:val="single" w:sz="4" w:space="0" w:color="auto"/>
              <w:left w:val="single" w:sz="4" w:space="0" w:color="auto"/>
              <w:bottom w:val="single" w:sz="8" w:space="0" w:color="auto"/>
              <w:right w:val="nil"/>
            </w:tcBorders>
            <w:shd w:val="clear" w:color="auto" w:fill="D9D9D9" w:themeFill="background1" w:themeFillShade="D9"/>
            <w:vAlign w:val="center"/>
            <w:hideMark/>
          </w:tcPr>
          <w:p w:rsidR="00C445A5" w:rsidRPr="00574B2A" w:rsidRDefault="00C445A5" w:rsidP="00C445A5">
            <w:pPr>
              <w:spacing w:before="20" w:after="20" w:line="240" w:lineRule="auto"/>
              <w:jc w:val="both"/>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Totali</w:t>
            </w:r>
            <w:r w:rsidR="00BC1DB3" w:rsidRPr="00574B2A">
              <w:rPr>
                <w:rFonts w:ascii="Calibri" w:eastAsia="Times New Roman" w:hAnsi="Calibri" w:cs="Calibri"/>
                <w:b/>
                <w:bCs/>
                <w:color w:val="000000"/>
                <w:sz w:val="16"/>
                <w:szCs w:val="16"/>
                <w:lang w:val="sq-AL"/>
              </w:rPr>
              <w:t xml:space="preserve"> P.1</w:t>
            </w:r>
          </w:p>
        </w:tc>
        <w:tc>
          <w:tcPr>
            <w:tcW w:w="897" w:type="dxa"/>
            <w:tcBorders>
              <w:top w:val="single" w:sz="4" w:space="0" w:color="auto"/>
              <w:left w:val="single" w:sz="8" w:space="0" w:color="auto"/>
              <w:bottom w:val="single" w:sz="4" w:space="0" w:color="auto"/>
              <w:right w:val="single" w:sz="4" w:space="0" w:color="auto"/>
            </w:tcBorders>
            <w:shd w:val="clear" w:color="auto" w:fill="D9D9D9" w:themeFill="background1" w:themeFillShade="D9"/>
            <w:noWrap/>
            <w:vAlign w:val="center"/>
          </w:tcPr>
          <w:p w:rsidR="00C445A5" w:rsidRPr="00574B2A" w:rsidRDefault="000A4ED4" w:rsidP="00C445A5">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187,235</w:t>
            </w:r>
          </w:p>
        </w:tc>
        <w:tc>
          <w:tcPr>
            <w:tcW w:w="897"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C445A5" w:rsidRPr="00574B2A" w:rsidRDefault="000A4ED4" w:rsidP="00C445A5">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232,204</w:t>
            </w:r>
          </w:p>
        </w:tc>
        <w:tc>
          <w:tcPr>
            <w:tcW w:w="902" w:type="dxa"/>
            <w:tcBorders>
              <w:top w:val="single" w:sz="4" w:space="0" w:color="auto"/>
              <w:left w:val="nil"/>
              <w:bottom w:val="single" w:sz="4" w:space="0" w:color="auto"/>
              <w:right w:val="single" w:sz="8" w:space="0" w:color="auto"/>
            </w:tcBorders>
            <w:shd w:val="clear" w:color="auto" w:fill="D9D9D9" w:themeFill="background1" w:themeFillShade="D9"/>
            <w:noWrap/>
            <w:vAlign w:val="center"/>
          </w:tcPr>
          <w:p w:rsidR="00C445A5" w:rsidRPr="00574B2A" w:rsidRDefault="000A4ED4" w:rsidP="00C445A5">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227,317</w:t>
            </w:r>
          </w:p>
        </w:tc>
        <w:tc>
          <w:tcPr>
            <w:tcW w:w="1078"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C445A5" w:rsidRPr="00574B2A" w:rsidRDefault="000A4ED4" w:rsidP="00C445A5">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31,920</w:t>
            </w:r>
          </w:p>
        </w:tc>
        <w:tc>
          <w:tcPr>
            <w:tcW w:w="100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C445A5" w:rsidRPr="00574B2A" w:rsidRDefault="000A4ED4" w:rsidP="00C445A5">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36,664</w:t>
            </w:r>
          </w:p>
        </w:tc>
        <w:tc>
          <w:tcPr>
            <w:tcW w:w="982"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C445A5" w:rsidRPr="00574B2A" w:rsidRDefault="000A4ED4" w:rsidP="00C445A5">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33,899</w:t>
            </w:r>
          </w:p>
        </w:tc>
        <w:tc>
          <w:tcPr>
            <w:tcW w:w="993" w:type="dxa"/>
            <w:tcBorders>
              <w:top w:val="single" w:sz="4" w:space="0" w:color="auto"/>
              <w:left w:val="single" w:sz="4" w:space="0" w:color="auto"/>
              <w:bottom w:val="single" w:sz="4" w:space="0" w:color="auto"/>
              <w:right w:val="nil"/>
            </w:tcBorders>
            <w:shd w:val="clear" w:color="auto" w:fill="D9D9D9" w:themeFill="background1" w:themeFillShade="D9"/>
            <w:noWrap/>
            <w:vAlign w:val="center"/>
          </w:tcPr>
          <w:p w:rsidR="00C445A5" w:rsidRPr="00574B2A" w:rsidRDefault="000A4ED4" w:rsidP="00C445A5">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5,000</w:t>
            </w:r>
          </w:p>
        </w:tc>
        <w:tc>
          <w:tcPr>
            <w:tcW w:w="993" w:type="dxa"/>
            <w:tcBorders>
              <w:top w:val="single" w:sz="4" w:space="0" w:color="auto"/>
              <w:left w:val="single" w:sz="4" w:space="0" w:color="auto"/>
              <w:bottom w:val="single" w:sz="4" w:space="0" w:color="auto"/>
              <w:right w:val="nil"/>
            </w:tcBorders>
            <w:shd w:val="clear" w:color="auto" w:fill="D9D9D9" w:themeFill="background1" w:themeFillShade="D9"/>
            <w:noWrap/>
            <w:vAlign w:val="center"/>
          </w:tcPr>
          <w:p w:rsidR="00C445A5" w:rsidRPr="00574B2A" w:rsidRDefault="000A4ED4" w:rsidP="00C445A5">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5,000</w:t>
            </w:r>
          </w:p>
        </w:tc>
        <w:tc>
          <w:tcPr>
            <w:tcW w:w="993" w:type="dxa"/>
            <w:tcBorders>
              <w:top w:val="single" w:sz="4" w:space="0" w:color="auto"/>
              <w:left w:val="single" w:sz="4" w:space="0" w:color="auto"/>
              <w:bottom w:val="single" w:sz="4" w:space="0" w:color="auto"/>
              <w:right w:val="nil"/>
            </w:tcBorders>
            <w:shd w:val="clear" w:color="auto" w:fill="D9D9D9" w:themeFill="background1" w:themeFillShade="D9"/>
            <w:noWrap/>
            <w:vAlign w:val="center"/>
          </w:tcPr>
          <w:p w:rsidR="00C445A5" w:rsidRPr="00574B2A" w:rsidRDefault="000A4ED4" w:rsidP="00C445A5">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5,000</w:t>
            </w:r>
          </w:p>
        </w:tc>
        <w:tc>
          <w:tcPr>
            <w:tcW w:w="902" w:type="dxa"/>
            <w:tcBorders>
              <w:top w:val="single" w:sz="4" w:space="0" w:color="auto"/>
              <w:left w:val="single" w:sz="8" w:space="0" w:color="auto"/>
              <w:bottom w:val="single" w:sz="4" w:space="0" w:color="auto"/>
              <w:right w:val="single" w:sz="4" w:space="0" w:color="auto"/>
            </w:tcBorders>
            <w:shd w:val="clear" w:color="auto" w:fill="D9D9D9" w:themeFill="background1" w:themeFillShade="D9"/>
            <w:noWrap/>
            <w:vAlign w:val="center"/>
          </w:tcPr>
          <w:p w:rsidR="00C445A5" w:rsidRPr="00574B2A" w:rsidRDefault="00B56724"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224,155</w:t>
            </w:r>
          </w:p>
        </w:tc>
        <w:tc>
          <w:tcPr>
            <w:tcW w:w="902"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C445A5" w:rsidRPr="00574B2A" w:rsidRDefault="00B56724"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273,868</w:t>
            </w:r>
          </w:p>
        </w:tc>
        <w:tc>
          <w:tcPr>
            <w:tcW w:w="826" w:type="dxa"/>
            <w:tcBorders>
              <w:top w:val="single" w:sz="4" w:space="0" w:color="auto"/>
              <w:left w:val="nil"/>
              <w:bottom w:val="single" w:sz="4" w:space="0" w:color="auto"/>
              <w:right w:val="single" w:sz="8" w:space="0" w:color="auto"/>
            </w:tcBorders>
            <w:shd w:val="clear" w:color="auto" w:fill="D9D9D9" w:themeFill="background1" w:themeFillShade="D9"/>
            <w:noWrap/>
            <w:vAlign w:val="center"/>
          </w:tcPr>
          <w:p w:rsidR="00C445A5" w:rsidRPr="00574B2A" w:rsidRDefault="00B56724"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266,216</w:t>
            </w:r>
          </w:p>
        </w:tc>
      </w:tr>
    </w:tbl>
    <w:p w:rsidR="001C2863" w:rsidRPr="007D16D9" w:rsidRDefault="00B80793" w:rsidP="007D16D9">
      <w:pPr>
        <w:pStyle w:val="Caption"/>
        <w:spacing w:before="120"/>
        <w:ind w:left="-360"/>
        <w:rPr>
          <w:b w:val="0"/>
          <w:i/>
          <w:noProof w:val="0"/>
          <w:color w:val="auto"/>
          <w:sz w:val="16"/>
          <w:lang w:val="sq-AL"/>
        </w:rPr>
        <w:sectPr w:rsidR="001C2863" w:rsidRPr="007D16D9" w:rsidSect="00C6383A">
          <w:pgSz w:w="16839" w:h="11907" w:orient="landscape" w:code="9"/>
          <w:pgMar w:top="1170" w:right="1670" w:bottom="1440" w:left="1440" w:header="720" w:footer="720" w:gutter="0"/>
          <w:cols w:space="720"/>
          <w:titlePg/>
          <w:docGrid w:linePitch="360"/>
        </w:sectPr>
      </w:pPr>
      <w:bookmarkStart w:id="95" w:name="_Toc485654492"/>
      <w:r w:rsidRPr="007D16D9">
        <w:rPr>
          <w:b w:val="0"/>
          <w:i/>
          <w:noProof w:val="0"/>
          <w:color w:val="auto"/>
          <w:sz w:val="16"/>
          <w:lang w:val="sq-AL"/>
        </w:rPr>
        <w:t xml:space="preserve">Tabela </w:t>
      </w:r>
      <w:r w:rsidR="00EA44C0" w:rsidRPr="007D16D9">
        <w:rPr>
          <w:b w:val="0"/>
          <w:i/>
          <w:noProof w:val="0"/>
          <w:color w:val="auto"/>
          <w:sz w:val="16"/>
          <w:lang w:val="sq-AL"/>
        </w:rPr>
        <w:fldChar w:fldCharType="begin"/>
      </w:r>
      <w:r w:rsidRPr="007D16D9">
        <w:rPr>
          <w:b w:val="0"/>
          <w:i/>
          <w:noProof w:val="0"/>
          <w:color w:val="auto"/>
          <w:sz w:val="16"/>
          <w:lang w:val="sq-AL"/>
        </w:rPr>
        <w:instrText xml:space="preserve"> SEQ Tabela \* ARABIC </w:instrText>
      </w:r>
      <w:r w:rsidR="00EA44C0" w:rsidRPr="007D16D9">
        <w:rPr>
          <w:b w:val="0"/>
          <w:i/>
          <w:noProof w:val="0"/>
          <w:color w:val="auto"/>
          <w:sz w:val="16"/>
          <w:lang w:val="sq-AL"/>
        </w:rPr>
        <w:fldChar w:fldCharType="separate"/>
      </w:r>
      <w:r w:rsidR="00000792">
        <w:rPr>
          <w:b w:val="0"/>
          <w:i/>
          <w:color w:val="auto"/>
          <w:sz w:val="16"/>
          <w:lang w:val="sq-AL"/>
        </w:rPr>
        <w:t>14</w:t>
      </w:r>
      <w:r w:rsidR="00EA44C0" w:rsidRPr="007D16D9">
        <w:rPr>
          <w:b w:val="0"/>
          <w:i/>
          <w:noProof w:val="0"/>
          <w:color w:val="auto"/>
          <w:sz w:val="16"/>
          <w:lang w:val="sq-AL"/>
        </w:rPr>
        <w:fldChar w:fldCharType="end"/>
      </w:r>
      <w:r w:rsidRPr="007D16D9">
        <w:rPr>
          <w:b w:val="0"/>
          <w:i/>
          <w:noProof w:val="0"/>
          <w:color w:val="auto"/>
          <w:sz w:val="16"/>
          <w:lang w:val="sq-AL"/>
        </w:rPr>
        <w:t>: Përshkrim i detajuar i buxhetimit të aktiviteteve të Programit të Menaxhim dhe Administrim</w:t>
      </w:r>
      <w:bookmarkEnd w:id="94"/>
      <w:r w:rsidRPr="007D16D9">
        <w:rPr>
          <w:b w:val="0"/>
          <w:i/>
          <w:noProof w:val="0"/>
          <w:color w:val="auto"/>
          <w:sz w:val="16"/>
          <w:lang w:val="sq-AL"/>
        </w:rPr>
        <w:t>it</w:t>
      </w:r>
      <w:bookmarkEnd w:id="95"/>
    </w:p>
    <w:p w:rsidR="00B80793" w:rsidRPr="007D16D9" w:rsidRDefault="00B80793" w:rsidP="007D16D9">
      <w:pPr>
        <w:pStyle w:val="Heading2"/>
        <w:numPr>
          <w:ilvl w:val="1"/>
          <w:numId w:val="38"/>
        </w:numPr>
        <w:spacing w:after="240"/>
        <w:rPr>
          <w:rFonts w:asciiTheme="majorHAnsi" w:hAnsiTheme="majorHAnsi"/>
          <w:sz w:val="24"/>
          <w:szCs w:val="24"/>
          <w:lang w:val="sq-AL"/>
        </w:rPr>
      </w:pPr>
      <w:bookmarkStart w:id="96" w:name="_Toc439926434"/>
      <w:bookmarkStart w:id="97" w:name="_Toc456597903"/>
      <w:bookmarkStart w:id="98" w:name="_Toc485653783"/>
      <w:bookmarkEnd w:id="85"/>
      <w:r w:rsidRPr="007D16D9">
        <w:rPr>
          <w:rFonts w:asciiTheme="majorHAnsi" w:hAnsiTheme="majorHAnsi"/>
          <w:sz w:val="24"/>
          <w:szCs w:val="24"/>
          <w:lang w:val="sq-AL"/>
        </w:rPr>
        <w:t>Programi i Infrastrukturës rrugore</w:t>
      </w:r>
      <w:bookmarkEnd w:id="96"/>
      <w:bookmarkEnd w:id="97"/>
      <w:r w:rsidR="007D16D9" w:rsidRPr="007D16D9">
        <w:rPr>
          <w:rFonts w:asciiTheme="majorHAnsi" w:hAnsiTheme="majorHAnsi"/>
          <w:sz w:val="24"/>
          <w:szCs w:val="24"/>
          <w:lang w:val="sq-AL"/>
        </w:rPr>
        <w:t xml:space="preserve"> P.2</w:t>
      </w:r>
      <w:bookmarkEnd w:id="98"/>
    </w:p>
    <w:p w:rsidR="00B80793" w:rsidRPr="00574B2A" w:rsidRDefault="00B80793" w:rsidP="003768C0">
      <w:pPr>
        <w:autoSpaceDE w:val="0"/>
        <w:autoSpaceDN w:val="0"/>
        <w:adjustRightInd w:val="0"/>
        <w:jc w:val="both"/>
        <w:rPr>
          <w:rFonts w:ascii="Times New Roman" w:hAnsi="Times New Roman" w:cs="Times New Roman"/>
          <w:b/>
          <w:sz w:val="24"/>
          <w:szCs w:val="24"/>
          <w:lang w:val="sq-AL"/>
        </w:rPr>
      </w:pPr>
      <w:r w:rsidRPr="00574B2A">
        <w:rPr>
          <w:rFonts w:ascii="Times New Roman" w:hAnsi="Times New Roman" w:cs="Times New Roman"/>
          <w:b/>
          <w:sz w:val="24"/>
          <w:szCs w:val="24"/>
          <w:lang w:val="sq-AL"/>
        </w:rPr>
        <w:t>Përshkrimi i programit</w:t>
      </w:r>
    </w:p>
    <w:p w:rsidR="000F6641" w:rsidRPr="00574B2A" w:rsidRDefault="007B6514" w:rsidP="007D16D9">
      <w:pPr>
        <w:spacing w:line="276" w:lineRule="auto"/>
        <w:jc w:val="both"/>
        <w:rPr>
          <w:rFonts w:ascii="Times New Roman" w:hAnsi="Times New Roman" w:cs="Times New Roman"/>
          <w:sz w:val="24"/>
          <w:lang w:val="sq-AL"/>
        </w:rPr>
      </w:pPr>
      <w:r w:rsidRPr="00574B2A">
        <w:rPr>
          <w:rFonts w:ascii="Times New Roman" w:hAnsi="Times New Roman" w:cs="Times New Roman"/>
          <w:sz w:val="24"/>
          <w:lang w:val="sq-AL"/>
        </w:rPr>
        <w:t>N</w:t>
      </w:r>
      <w:r w:rsidR="009D5D80" w:rsidRPr="00574B2A">
        <w:rPr>
          <w:rFonts w:ascii="Times New Roman" w:hAnsi="Times New Roman" w:cs="Times New Roman"/>
          <w:sz w:val="24"/>
          <w:lang w:val="sq-AL"/>
        </w:rPr>
        <w:t>ë</w:t>
      </w:r>
      <w:r w:rsidRPr="00574B2A">
        <w:rPr>
          <w:rFonts w:ascii="Times New Roman" w:hAnsi="Times New Roman" w:cs="Times New Roman"/>
          <w:sz w:val="24"/>
          <w:lang w:val="sq-AL"/>
        </w:rPr>
        <w:t xml:space="preserve"> </w:t>
      </w:r>
      <w:r w:rsidR="00B80793" w:rsidRPr="00574B2A">
        <w:rPr>
          <w:rFonts w:ascii="Times New Roman" w:hAnsi="Times New Roman" w:cs="Times New Roman"/>
          <w:sz w:val="24"/>
          <w:lang w:val="sq-AL"/>
        </w:rPr>
        <w:t>Bashki</w:t>
      </w:r>
      <w:r w:rsidRPr="00574B2A">
        <w:rPr>
          <w:rFonts w:ascii="Times New Roman" w:hAnsi="Times New Roman" w:cs="Times New Roman"/>
          <w:sz w:val="24"/>
          <w:lang w:val="sq-AL"/>
        </w:rPr>
        <w:t>n</w:t>
      </w:r>
      <w:r w:rsidR="009D5D80" w:rsidRPr="00574B2A">
        <w:rPr>
          <w:rFonts w:ascii="Times New Roman" w:hAnsi="Times New Roman" w:cs="Times New Roman"/>
          <w:sz w:val="24"/>
          <w:lang w:val="sq-AL"/>
        </w:rPr>
        <w:t>ë</w:t>
      </w:r>
      <w:r w:rsidR="00B80793" w:rsidRPr="00574B2A">
        <w:rPr>
          <w:rFonts w:ascii="Times New Roman" w:hAnsi="Times New Roman" w:cs="Times New Roman"/>
          <w:sz w:val="24"/>
          <w:lang w:val="sq-AL"/>
        </w:rPr>
        <w:t xml:space="preserve"> </w:t>
      </w:r>
      <w:r w:rsidR="00264D87" w:rsidRPr="00574B2A">
        <w:rPr>
          <w:rFonts w:ascii="Times New Roman" w:hAnsi="Times New Roman" w:cs="Times New Roman"/>
          <w:sz w:val="24"/>
          <w:lang w:val="sq-AL"/>
        </w:rPr>
        <w:t>Kukës</w:t>
      </w:r>
      <w:r w:rsidR="000F6641" w:rsidRPr="00574B2A">
        <w:rPr>
          <w:rFonts w:ascii="Times New Roman" w:hAnsi="Times New Roman" w:cs="Times New Roman"/>
          <w:sz w:val="24"/>
          <w:lang w:val="sq-AL"/>
        </w:rPr>
        <w:t xml:space="preserve"> kalon </w:t>
      </w:r>
      <w:r w:rsidRPr="00574B2A">
        <w:rPr>
          <w:rFonts w:ascii="Times New Roman" w:hAnsi="Times New Roman" w:cs="Times New Roman"/>
          <w:sz w:val="24"/>
          <w:lang w:val="sq-AL"/>
        </w:rPr>
        <w:t>nj</w:t>
      </w:r>
      <w:r w:rsidR="009D5D80" w:rsidRPr="00574B2A">
        <w:rPr>
          <w:rFonts w:ascii="Times New Roman" w:hAnsi="Times New Roman" w:cs="Times New Roman"/>
          <w:sz w:val="24"/>
          <w:lang w:val="sq-AL"/>
        </w:rPr>
        <w:t>ë</w:t>
      </w:r>
      <w:r w:rsidRPr="00574B2A">
        <w:rPr>
          <w:rFonts w:ascii="Times New Roman" w:hAnsi="Times New Roman" w:cs="Times New Roman"/>
          <w:sz w:val="24"/>
          <w:lang w:val="sq-AL"/>
        </w:rPr>
        <w:t xml:space="preserve"> </w:t>
      </w:r>
      <w:r w:rsidR="000F6641" w:rsidRPr="00574B2A">
        <w:rPr>
          <w:rFonts w:ascii="Times New Roman" w:hAnsi="Times New Roman" w:cs="Times New Roman"/>
          <w:sz w:val="24"/>
          <w:lang w:val="sq-AL"/>
        </w:rPr>
        <w:t xml:space="preserve">ndër veprat kryesore infrastrukturore mund të përmendim: autostrada Durrës - Morinë e cila është pjesë e aksit rrugor kombëtar që lidh Shqipërinë me Kosovën. Akset kryesore që lidhin qendrën e kësaj zone, qytetin e </w:t>
      </w:r>
      <w:r w:rsidR="00264D87" w:rsidRPr="00574B2A">
        <w:rPr>
          <w:rFonts w:ascii="Times New Roman" w:hAnsi="Times New Roman" w:cs="Times New Roman"/>
          <w:sz w:val="24"/>
          <w:lang w:val="sq-AL"/>
        </w:rPr>
        <w:t>Kukës</w:t>
      </w:r>
      <w:r w:rsidR="000F6641" w:rsidRPr="00574B2A">
        <w:rPr>
          <w:rFonts w:ascii="Times New Roman" w:hAnsi="Times New Roman" w:cs="Times New Roman"/>
          <w:sz w:val="24"/>
          <w:lang w:val="sq-AL"/>
        </w:rPr>
        <w:t xml:space="preserve">it me zonat e tjera janë: aksi </w:t>
      </w:r>
      <w:r w:rsidR="00264D87" w:rsidRPr="00574B2A">
        <w:rPr>
          <w:rFonts w:ascii="Times New Roman" w:hAnsi="Times New Roman" w:cs="Times New Roman"/>
          <w:sz w:val="24"/>
          <w:lang w:val="sq-AL"/>
        </w:rPr>
        <w:t>Kukës</w:t>
      </w:r>
      <w:r w:rsidR="000E6A74" w:rsidRPr="00574B2A">
        <w:rPr>
          <w:rFonts w:ascii="Times New Roman" w:hAnsi="Times New Roman" w:cs="Times New Roman"/>
          <w:sz w:val="24"/>
          <w:lang w:val="sq-AL"/>
        </w:rPr>
        <w:t>-</w:t>
      </w:r>
      <w:r w:rsidR="000F6641" w:rsidRPr="00574B2A">
        <w:rPr>
          <w:rFonts w:ascii="Times New Roman" w:hAnsi="Times New Roman" w:cs="Times New Roman"/>
          <w:sz w:val="24"/>
          <w:lang w:val="sq-AL"/>
        </w:rPr>
        <w:t xml:space="preserve">Durrës (1.5 orë), aksi </w:t>
      </w:r>
      <w:r w:rsidR="00264D87" w:rsidRPr="00574B2A">
        <w:rPr>
          <w:rFonts w:ascii="Times New Roman" w:hAnsi="Times New Roman" w:cs="Times New Roman"/>
          <w:sz w:val="24"/>
          <w:lang w:val="sq-AL"/>
        </w:rPr>
        <w:t>Kukës</w:t>
      </w:r>
      <w:r w:rsidR="000F6641" w:rsidRPr="00574B2A">
        <w:rPr>
          <w:rFonts w:ascii="Times New Roman" w:hAnsi="Times New Roman" w:cs="Times New Roman"/>
          <w:sz w:val="24"/>
          <w:lang w:val="sq-AL"/>
        </w:rPr>
        <w:t xml:space="preserve">-Peshkopi (1.5-2 orë), aksi </w:t>
      </w:r>
      <w:r w:rsidR="00264D87" w:rsidRPr="00574B2A">
        <w:rPr>
          <w:rFonts w:ascii="Times New Roman" w:hAnsi="Times New Roman" w:cs="Times New Roman"/>
          <w:sz w:val="24"/>
          <w:lang w:val="sq-AL"/>
        </w:rPr>
        <w:t>Kukës</w:t>
      </w:r>
      <w:r w:rsidR="000F6641" w:rsidRPr="00574B2A">
        <w:rPr>
          <w:rFonts w:ascii="Times New Roman" w:hAnsi="Times New Roman" w:cs="Times New Roman"/>
          <w:sz w:val="24"/>
          <w:lang w:val="sq-AL"/>
        </w:rPr>
        <w:t xml:space="preserve">-Has (30-40 min), aksi </w:t>
      </w:r>
      <w:r w:rsidR="00264D87" w:rsidRPr="00574B2A">
        <w:rPr>
          <w:rFonts w:ascii="Times New Roman" w:hAnsi="Times New Roman" w:cs="Times New Roman"/>
          <w:sz w:val="24"/>
          <w:lang w:val="sq-AL"/>
        </w:rPr>
        <w:t>Kukës</w:t>
      </w:r>
      <w:r w:rsidR="0083596D" w:rsidRPr="00574B2A">
        <w:rPr>
          <w:rFonts w:ascii="Times New Roman" w:hAnsi="Times New Roman" w:cs="Times New Roman"/>
          <w:sz w:val="24"/>
          <w:lang w:val="sq-AL"/>
        </w:rPr>
        <w:t>-</w:t>
      </w:r>
      <w:r w:rsidR="000F6641" w:rsidRPr="00574B2A">
        <w:rPr>
          <w:rFonts w:ascii="Times New Roman" w:hAnsi="Times New Roman" w:cs="Times New Roman"/>
          <w:sz w:val="24"/>
          <w:lang w:val="sq-AL"/>
        </w:rPr>
        <w:t>Shishtavec (30 min). Në këtë zonë ndodhet pika kufitare më e rëndësishme që lidh Shqipërinë më Kosovën, Morinë/</w:t>
      </w:r>
      <w:r w:rsidR="00264D87" w:rsidRPr="00574B2A">
        <w:rPr>
          <w:rFonts w:ascii="Times New Roman" w:hAnsi="Times New Roman" w:cs="Times New Roman"/>
          <w:sz w:val="24"/>
          <w:lang w:val="sq-AL"/>
        </w:rPr>
        <w:t>Kukës</w:t>
      </w:r>
      <w:r w:rsidR="000F6641" w:rsidRPr="00574B2A">
        <w:rPr>
          <w:rFonts w:ascii="Times New Roman" w:hAnsi="Times New Roman" w:cs="Times New Roman"/>
          <w:sz w:val="24"/>
          <w:lang w:val="sq-AL"/>
        </w:rPr>
        <w:t xml:space="preserve"> dhe 4 (katër) pika kufitare të tjera (Shishtavec/</w:t>
      </w:r>
      <w:r w:rsidR="00264D87" w:rsidRPr="00574B2A">
        <w:rPr>
          <w:rFonts w:ascii="Times New Roman" w:hAnsi="Times New Roman" w:cs="Times New Roman"/>
          <w:sz w:val="24"/>
          <w:lang w:val="sq-AL"/>
        </w:rPr>
        <w:t>Kukës</w:t>
      </w:r>
      <w:r w:rsidR="000F6641" w:rsidRPr="00574B2A">
        <w:rPr>
          <w:rFonts w:ascii="Times New Roman" w:hAnsi="Times New Roman" w:cs="Times New Roman"/>
          <w:sz w:val="24"/>
          <w:lang w:val="sq-AL"/>
        </w:rPr>
        <w:t>, Orgjosë/</w:t>
      </w:r>
      <w:r w:rsidR="00264D87" w:rsidRPr="00574B2A">
        <w:rPr>
          <w:rFonts w:ascii="Times New Roman" w:hAnsi="Times New Roman" w:cs="Times New Roman"/>
          <w:sz w:val="24"/>
          <w:lang w:val="sq-AL"/>
        </w:rPr>
        <w:t>Kukës</w:t>
      </w:r>
      <w:r w:rsidR="000F6641" w:rsidRPr="00574B2A">
        <w:rPr>
          <w:rFonts w:ascii="Times New Roman" w:hAnsi="Times New Roman" w:cs="Times New Roman"/>
          <w:sz w:val="24"/>
          <w:lang w:val="sq-AL"/>
        </w:rPr>
        <w:t>, Borje/</w:t>
      </w:r>
      <w:r w:rsidR="00264D87" w:rsidRPr="00574B2A">
        <w:rPr>
          <w:rFonts w:ascii="Times New Roman" w:hAnsi="Times New Roman" w:cs="Times New Roman"/>
          <w:sz w:val="24"/>
          <w:lang w:val="sq-AL"/>
        </w:rPr>
        <w:t>Kukës</w:t>
      </w:r>
      <w:r w:rsidR="000F6641" w:rsidRPr="00574B2A">
        <w:rPr>
          <w:rFonts w:ascii="Times New Roman" w:hAnsi="Times New Roman" w:cs="Times New Roman"/>
          <w:sz w:val="24"/>
          <w:lang w:val="sq-AL"/>
        </w:rPr>
        <w:t xml:space="preserve"> për këmbësorët dhe, Qafa Prush/</w:t>
      </w:r>
      <w:r w:rsidR="00264D87" w:rsidRPr="00574B2A">
        <w:rPr>
          <w:rFonts w:ascii="Times New Roman" w:hAnsi="Times New Roman" w:cs="Times New Roman"/>
          <w:sz w:val="24"/>
          <w:lang w:val="sq-AL"/>
        </w:rPr>
        <w:t>Kukës</w:t>
      </w:r>
      <w:r w:rsidR="000F6641" w:rsidRPr="00574B2A">
        <w:rPr>
          <w:rFonts w:ascii="Times New Roman" w:hAnsi="Times New Roman" w:cs="Times New Roman"/>
          <w:sz w:val="24"/>
          <w:lang w:val="sq-AL"/>
        </w:rPr>
        <w:t xml:space="preserve"> për ngarkesa dhe mjete). Në qytetin e </w:t>
      </w:r>
      <w:r w:rsidR="00264D87" w:rsidRPr="00574B2A">
        <w:rPr>
          <w:rFonts w:ascii="Times New Roman" w:hAnsi="Times New Roman" w:cs="Times New Roman"/>
          <w:sz w:val="24"/>
          <w:lang w:val="sq-AL"/>
        </w:rPr>
        <w:t>Kukës</w:t>
      </w:r>
      <w:r w:rsidR="000F6641" w:rsidRPr="00574B2A">
        <w:rPr>
          <w:rFonts w:ascii="Times New Roman" w:hAnsi="Times New Roman" w:cs="Times New Roman"/>
          <w:sz w:val="24"/>
          <w:lang w:val="sq-AL"/>
        </w:rPr>
        <w:t xml:space="preserve">it ndodhet aeroporti i </w:t>
      </w:r>
      <w:r w:rsidR="00264D87" w:rsidRPr="00574B2A">
        <w:rPr>
          <w:rFonts w:ascii="Times New Roman" w:hAnsi="Times New Roman" w:cs="Times New Roman"/>
          <w:sz w:val="24"/>
          <w:lang w:val="sq-AL"/>
        </w:rPr>
        <w:t>Kukës</w:t>
      </w:r>
      <w:r w:rsidR="000F6641" w:rsidRPr="00574B2A">
        <w:rPr>
          <w:rFonts w:ascii="Times New Roman" w:hAnsi="Times New Roman" w:cs="Times New Roman"/>
          <w:sz w:val="24"/>
          <w:lang w:val="sq-AL"/>
        </w:rPr>
        <w:t>it ndërtuar në 2004, por për shkak të kushteve koncesionare të Aeroportit të Rinasit nuk është në funksion,</w:t>
      </w:r>
      <w:r w:rsidR="001273CD" w:rsidRPr="00574B2A">
        <w:rPr>
          <w:rFonts w:ascii="Times New Roman" w:hAnsi="Times New Roman" w:cs="Times New Roman"/>
          <w:sz w:val="24"/>
          <w:lang w:val="sq-AL"/>
        </w:rPr>
        <w:t xml:space="preserve"> </w:t>
      </w:r>
      <w:r w:rsidR="000F6641" w:rsidRPr="00574B2A">
        <w:rPr>
          <w:rFonts w:ascii="Times New Roman" w:hAnsi="Times New Roman" w:cs="Times New Roman"/>
          <w:sz w:val="24"/>
          <w:lang w:val="sq-AL"/>
        </w:rPr>
        <w:t>por përbën një potencial për zonën.</w:t>
      </w:r>
    </w:p>
    <w:p w:rsidR="00B80793" w:rsidRPr="00574B2A" w:rsidRDefault="001273CD" w:rsidP="007D16D9">
      <w:pPr>
        <w:spacing w:line="276" w:lineRule="auto"/>
        <w:jc w:val="both"/>
        <w:rPr>
          <w:rFonts w:ascii="Times New Roman" w:hAnsi="Times New Roman" w:cs="Times New Roman"/>
          <w:sz w:val="24"/>
          <w:lang w:val="sq-AL"/>
        </w:rPr>
      </w:pPr>
      <w:r w:rsidRPr="00574B2A">
        <w:rPr>
          <w:rFonts w:ascii="Times New Roman" w:hAnsi="Times New Roman" w:cs="Times New Roman"/>
          <w:sz w:val="24"/>
          <w:lang w:val="sq-AL"/>
        </w:rPr>
        <w:t>Mirëmbajtja e infrastrukturës rrugore në të gjitha njësitë e Bashkis</w:t>
      </w:r>
      <w:r w:rsidR="009D5D80" w:rsidRPr="00574B2A">
        <w:rPr>
          <w:rFonts w:ascii="Times New Roman" w:hAnsi="Times New Roman" w:cs="Times New Roman"/>
          <w:sz w:val="24"/>
          <w:lang w:val="sq-AL"/>
        </w:rPr>
        <w:t>ë</w:t>
      </w:r>
      <w:r w:rsidRPr="00574B2A">
        <w:rPr>
          <w:rFonts w:ascii="Times New Roman" w:hAnsi="Times New Roman" w:cs="Times New Roman"/>
          <w:sz w:val="24"/>
          <w:lang w:val="sq-AL"/>
        </w:rPr>
        <w:t xml:space="preserve"> </w:t>
      </w:r>
      <w:r w:rsidR="00264D87" w:rsidRPr="00574B2A">
        <w:rPr>
          <w:rFonts w:ascii="Times New Roman" w:hAnsi="Times New Roman" w:cs="Times New Roman"/>
          <w:sz w:val="24"/>
          <w:lang w:val="sq-AL"/>
        </w:rPr>
        <w:t>Kukës</w:t>
      </w:r>
      <w:r w:rsidRPr="00574B2A">
        <w:rPr>
          <w:rFonts w:ascii="Times New Roman" w:hAnsi="Times New Roman" w:cs="Times New Roman"/>
          <w:sz w:val="24"/>
          <w:lang w:val="sq-AL"/>
        </w:rPr>
        <w:t xml:space="preserve"> konsiston në pastrimin nga dëbora, por edhe mbushje të gropave. </w:t>
      </w:r>
      <w:r w:rsidR="00264D87" w:rsidRPr="00574B2A">
        <w:rPr>
          <w:rFonts w:ascii="Times New Roman" w:hAnsi="Times New Roman" w:cs="Times New Roman"/>
          <w:sz w:val="24"/>
          <w:lang w:val="sq-AL"/>
        </w:rPr>
        <w:t>Kukës</w:t>
      </w:r>
      <w:r w:rsidRPr="00574B2A">
        <w:rPr>
          <w:rFonts w:ascii="Times New Roman" w:hAnsi="Times New Roman" w:cs="Times New Roman"/>
          <w:sz w:val="24"/>
          <w:lang w:val="sq-AL"/>
        </w:rPr>
        <w:t xml:space="preserve">i duke qenë qendër urbane në </w:t>
      </w:r>
      <w:r w:rsidR="000E6A74" w:rsidRPr="00574B2A">
        <w:rPr>
          <w:rFonts w:ascii="Times New Roman" w:hAnsi="Times New Roman" w:cs="Times New Roman"/>
          <w:sz w:val="24"/>
          <w:lang w:val="sq-AL"/>
        </w:rPr>
        <w:t>mirëmbajtën</w:t>
      </w:r>
      <w:r w:rsidRPr="00574B2A">
        <w:rPr>
          <w:rFonts w:ascii="Times New Roman" w:hAnsi="Times New Roman" w:cs="Times New Roman"/>
          <w:sz w:val="24"/>
          <w:lang w:val="sq-AL"/>
        </w:rPr>
        <w:t xml:space="preserve"> e rrugëve përfshin edhe mirëmbajtje të trotuareve dhe pusetave të rrjetit KUZ. Në </w:t>
      </w:r>
      <w:r w:rsidR="009023C0" w:rsidRPr="00574B2A">
        <w:rPr>
          <w:rFonts w:ascii="Times New Roman" w:hAnsi="Times New Roman" w:cs="Times New Roman"/>
          <w:sz w:val="24"/>
          <w:lang w:val="sq-AL"/>
        </w:rPr>
        <w:t>Nj</w:t>
      </w:r>
      <w:r w:rsidR="009D5D80" w:rsidRPr="00574B2A">
        <w:rPr>
          <w:rFonts w:ascii="Times New Roman" w:hAnsi="Times New Roman" w:cs="Times New Roman"/>
          <w:sz w:val="24"/>
          <w:lang w:val="sq-AL"/>
        </w:rPr>
        <w:t>ë</w:t>
      </w:r>
      <w:r w:rsidR="009023C0" w:rsidRPr="00574B2A">
        <w:rPr>
          <w:rFonts w:ascii="Times New Roman" w:hAnsi="Times New Roman" w:cs="Times New Roman"/>
          <w:sz w:val="24"/>
          <w:lang w:val="sq-AL"/>
        </w:rPr>
        <w:t>sit</w:t>
      </w:r>
      <w:r w:rsidR="009D5D80" w:rsidRPr="00574B2A">
        <w:rPr>
          <w:rFonts w:ascii="Times New Roman" w:hAnsi="Times New Roman" w:cs="Times New Roman"/>
          <w:sz w:val="24"/>
          <w:lang w:val="sq-AL"/>
        </w:rPr>
        <w:t>ë</w:t>
      </w:r>
      <w:r w:rsidR="009023C0" w:rsidRPr="00574B2A">
        <w:rPr>
          <w:rFonts w:ascii="Times New Roman" w:hAnsi="Times New Roman" w:cs="Times New Roman"/>
          <w:sz w:val="24"/>
          <w:lang w:val="sq-AL"/>
        </w:rPr>
        <w:t xml:space="preserve"> Administrative</w:t>
      </w:r>
      <w:r w:rsidRPr="00574B2A">
        <w:rPr>
          <w:rFonts w:ascii="Times New Roman" w:hAnsi="Times New Roman" w:cs="Times New Roman"/>
          <w:sz w:val="24"/>
          <w:lang w:val="sq-AL"/>
        </w:rPr>
        <w:t xml:space="preserve"> mirëmbajtja është kr</w:t>
      </w:r>
      <w:r w:rsidR="009023C0" w:rsidRPr="00574B2A">
        <w:rPr>
          <w:rFonts w:ascii="Times New Roman" w:hAnsi="Times New Roman" w:cs="Times New Roman"/>
          <w:sz w:val="24"/>
          <w:lang w:val="sq-AL"/>
        </w:rPr>
        <w:t xml:space="preserve">yesisht </w:t>
      </w:r>
      <w:r w:rsidRPr="00574B2A">
        <w:rPr>
          <w:rFonts w:ascii="Times New Roman" w:hAnsi="Times New Roman" w:cs="Times New Roman"/>
          <w:sz w:val="24"/>
          <w:lang w:val="sq-AL"/>
        </w:rPr>
        <w:t xml:space="preserve">minimale dhe pjesa më e madhe e shërbimeve të mirëmbajtjes konsiston në pastrimin e rrugëve nga dëbora. Ky shërbim në shumë raste bëhet edhe në bashkëpunim me qarkun dhe prefekturën kur ka situata emergjence. Mirëmbajtja </w:t>
      </w:r>
      <w:r w:rsidR="009023C0" w:rsidRPr="00574B2A">
        <w:rPr>
          <w:rFonts w:ascii="Times New Roman" w:hAnsi="Times New Roman" w:cs="Times New Roman"/>
          <w:sz w:val="24"/>
          <w:lang w:val="sq-AL"/>
        </w:rPr>
        <w:t xml:space="preserve">gjithashtu </w:t>
      </w:r>
      <w:r w:rsidRPr="00574B2A">
        <w:rPr>
          <w:rFonts w:ascii="Times New Roman" w:hAnsi="Times New Roman" w:cs="Times New Roman"/>
          <w:sz w:val="24"/>
          <w:lang w:val="sq-AL"/>
        </w:rPr>
        <w:t>është minimale për sheshimin e rrugëve dhe mbushje të gropave që krijohen për shkak të reshjeve. Mbushja e gropave të rrugëve bëhet në mënyrë që këta rrugë të jenë minimalisht të kalueshme nga mjetet e transportit qoftë të udhëtarëve apo të</w:t>
      </w:r>
      <w:r w:rsidR="009023C0" w:rsidRPr="00574B2A">
        <w:rPr>
          <w:rFonts w:ascii="Times New Roman" w:hAnsi="Times New Roman" w:cs="Times New Roman"/>
          <w:sz w:val="24"/>
          <w:lang w:val="sq-AL"/>
        </w:rPr>
        <w:t xml:space="preserve"> mallrave.</w:t>
      </w:r>
    </w:p>
    <w:p w:rsidR="00B80793" w:rsidRPr="00574B2A" w:rsidRDefault="00D94F05" w:rsidP="00B8647C">
      <w:pPr>
        <w:autoSpaceDE w:val="0"/>
        <w:autoSpaceDN w:val="0"/>
        <w:adjustRightInd w:val="0"/>
        <w:spacing w:before="100" w:after="100" w:line="276" w:lineRule="auto"/>
        <w:jc w:val="both"/>
        <w:rPr>
          <w:rFonts w:ascii="Times New Roman" w:hAnsi="Times New Roman" w:cs="Times New Roman"/>
          <w:b/>
          <w:sz w:val="24"/>
          <w:szCs w:val="24"/>
          <w:lang w:val="sq-AL"/>
        </w:rPr>
      </w:pPr>
      <w:r>
        <w:rPr>
          <w:rFonts w:ascii="Times New Roman" w:hAnsi="Times New Roman" w:cs="Times New Roman"/>
          <w:b/>
          <w:sz w:val="24"/>
          <w:szCs w:val="24"/>
          <w:lang w:val="sq-AL"/>
        </w:rPr>
        <w:t>Politikat e programit</w:t>
      </w:r>
    </w:p>
    <w:p w:rsidR="00B80793" w:rsidRPr="00574B2A" w:rsidRDefault="00D94F05" w:rsidP="00B8647C">
      <w:pPr>
        <w:spacing w:before="100" w:after="100" w:line="276" w:lineRule="auto"/>
        <w:jc w:val="both"/>
        <w:rPr>
          <w:rFonts w:ascii="Times New Roman" w:hAnsi="Times New Roman" w:cs="Times New Roman"/>
          <w:sz w:val="24"/>
          <w:szCs w:val="24"/>
          <w:lang w:val="sq-AL"/>
        </w:rPr>
      </w:pPr>
      <w:r>
        <w:rPr>
          <w:rFonts w:ascii="Times New Roman" w:hAnsi="Times New Roman" w:cs="Times New Roman"/>
          <w:sz w:val="24"/>
          <w:szCs w:val="24"/>
          <w:lang w:val="sq-AL"/>
        </w:rPr>
        <w:t xml:space="preserve">Synime </w:t>
      </w:r>
      <w:r w:rsidR="00B80793" w:rsidRPr="00574B2A">
        <w:rPr>
          <w:rFonts w:ascii="Times New Roman" w:hAnsi="Times New Roman" w:cs="Times New Roman"/>
          <w:sz w:val="24"/>
          <w:szCs w:val="24"/>
          <w:lang w:val="sq-AL"/>
        </w:rPr>
        <w:t>kryesor</w:t>
      </w:r>
      <w:r>
        <w:rPr>
          <w:rFonts w:ascii="Times New Roman" w:hAnsi="Times New Roman" w:cs="Times New Roman"/>
          <w:sz w:val="24"/>
          <w:szCs w:val="24"/>
          <w:lang w:val="sq-AL"/>
        </w:rPr>
        <w:t>e</w:t>
      </w:r>
      <w:r w:rsidR="00B80793" w:rsidRPr="00574B2A">
        <w:rPr>
          <w:rFonts w:ascii="Times New Roman" w:hAnsi="Times New Roman" w:cs="Times New Roman"/>
          <w:sz w:val="24"/>
          <w:szCs w:val="24"/>
          <w:lang w:val="sq-AL"/>
        </w:rPr>
        <w:t xml:space="preserve"> në drejtim të sistemit rrugor urban dhe atij rural të Bashkisë së </w:t>
      </w:r>
      <w:r w:rsidR="00264D87" w:rsidRPr="00574B2A">
        <w:rPr>
          <w:rFonts w:ascii="Times New Roman" w:hAnsi="Times New Roman" w:cs="Times New Roman"/>
          <w:sz w:val="24"/>
          <w:szCs w:val="24"/>
          <w:lang w:val="sq-AL"/>
        </w:rPr>
        <w:t>Kukës</w:t>
      </w:r>
      <w:r w:rsidR="00B80793" w:rsidRPr="00574B2A">
        <w:rPr>
          <w:rFonts w:ascii="Times New Roman" w:hAnsi="Times New Roman" w:cs="Times New Roman"/>
          <w:sz w:val="24"/>
          <w:szCs w:val="24"/>
          <w:lang w:val="sq-AL"/>
        </w:rPr>
        <w:t xml:space="preserve"> do të je</w:t>
      </w:r>
      <w:r>
        <w:rPr>
          <w:rFonts w:ascii="Times New Roman" w:hAnsi="Times New Roman" w:cs="Times New Roman"/>
          <w:sz w:val="24"/>
          <w:szCs w:val="24"/>
          <w:lang w:val="sq-AL"/>
        </w:rPr>
        <w:t>n</w:t>
      </w:r>
      <w:r w:rsidR="00B80793" w:rsidRPr="00574B2A">
        <w:rPr>
          <w:rFonts w:ascii="Times New Roman" w:hAnsi="Times New Roman" w:cs="Times New Roman"/>
          <w:sz w:val="24"/>
          <w:szCs w:val="24"/>
          <w:lang w:val="sq-AL"/>
        </w:rPr>
        <w:t xml:space="preserve">ë: </w:t>
      </w:r>
    </w:p>
    <w:p w:rsidR="00B80793" w:rsidRPr="00574B2A" w:rsidRDefault="00B80793" w:rsidP="00126BC4">
      <w:pPr>
        <w:numPr>
          <w:ilvl w:val="0"/>
          <w:numId w:val="24"/>
        </w:numPr>
        <w:spacing w:before="100" w:after="100" w:line="276" w:lineRule="auto"/>
        <w:jc w:val="both"/>
        <w:rPr>
          <w:rFonts w:ascii="Times New Roman" w:hAnsi="Times New Roman" w:cs="Times New Roman"/>
          <w:i/>
          <w:sz w:val="24"/>
          <w:szCs w:val="24"/>
          <w:lang w:val="sq-AL"/>
        </w:rPr>
      </w:pPr>
      <w:r w:rsidRPr="00574B2A">
        <w:rPr>
          <w:rFonts w:ascii="Times New Roman" w:hAnsi="Times New Roman" w:cs="Times New Roman"/>
          <w:i/>
          <w:sz w:val="24"/>
          <w:szCs w:val="24"/>
          <w:lang w:val="sq-AL"/>
        </w:rPr>
        <w:t>Përmirësimi dhe modernizimi i infrastrukturës rrugore urbane dhe infrastrukturës rrugore rurale duke mundësuar akses të plotë të tyre në sistemin e infrastrukturës rrugore kombëtare dhe ndërkombëtare</w:t>
      </w:r>
      <w:r w:rsidR="00D94F05">
        <w:rPr>
          <w:rFonts w:ascii="Times New Roman" w:hAnsi="Times New Roman" w:cs="Times New Roman"/>
          <w:i/>
          <w:sz w:val="24"/>
          <w:szCs w:val="24"/>
          <w:lang w:val="sq-AL"/>
        </w:rPr>
        <w:t>.</w:t>
      </w:r>
    </w:p>
    <w:p w:rsidR="007B6514" w:rsidRPr="00574B2A" w:rsidRDefault="007B6514" w:rsidP="00126BC4">
      <w:pPr>
        <w:numPr>
          <w:ilvl w:val="0"/>
          <w:numId w:val="24"/>
        </w:numPr>
        <w:spacing w:before="100" w:after="100" w:line="276" w:lineRule="auto"/>
        <w:jc w:val="both"/>
        <w:rPr>
          <w:rFonts w:ascii="Times New Roman" w:hAnsi="Times New Roman" w:cs="Times New Roman"/>
          <w:i/>
          <w:sz w:val="24"/>
          <w:szCs w:val="24"/>
          <w:lang w:val="sq-AL"/>
        </w:rPr>
      </w:pPr>
      <w:r w:rsidRPr="00574B2A">
        <w:rPr>
          <w:rFonts w:ascii="Times New Roman" w:hAnsi="Times New Roman" w:cs="Times New Roman"/>
          <w:i/>
          <w:sz w:val="24"/>
          <w:szCs w:val="24"/>
          <w:lang w:val="sq-AL"/>
        </w:rPr>
        <w:t>Krijimi dhe konsolidimi i një sistemi t</w:t>
      </w:r>
      <w:r w:rsidR="009D5D80" w:rsidRPr="00574B2A">
        <w:rPr>
          <w:rFonts w:ascii="Times New Roman" w:hAnsi="Times New Roman" w:cs="Times New Roman"/>
          <w:i/>
          <w:sz w:val="24"/>
          <w:szCs w:val="24"/>
          <w:lang w:val="sq-AL"/>
        </w:rPr>
        <w:t>ë</w:t>
      </w:r>
      <w:r w:rsidRPr="00574B2A">
        <w:rPr>
          <w:rFonts w:ascii="Times New Roman" w:hAnsi="Times New Roman" w:cs="Times New Roman"/>
          <w:i/>
          <w:sz w:val="24"/>
          <w:szCs w:val="24"/>
          <w:lang w:val="sq-AL"/>
        </w:rPr>
        <w:t xml:space="preserve"> integruar multimodal mbarë kombëtar, rritje dhe konsolidim i pikave te aksesit dhe të lidhjes së territorit</w:t>
      </w:r>
      <w:r w:rsidR="00D94F05">
        <w:rPr>
          <w:rFonts w:ascii="Times New Roman" w:hAnsi="Times New Roman" w:cs="Times New Roman"/>
          <w:i/>
          <w:sz w:val="24"/>
          <w:szCs w:val="24"/>
          <w:lang w:val="sq-AL"/>
        </w:rPr>
        <w:t>.</w:t>
      </w:r>
    </w:p>
    <w:p w:rsidR="007B6514" w:rsidRPr="00574B2A" w:rsidRDefault="00D94F05" w:rsidP="00B8647C">
      <w:pPr>
        <w:spacing w:before="100" w:after="100" w:line="276" w:lineRule="auto"/>
        <w:jc w:val="both"/>
        <w:rPr>
          <w:rFonts w:ascii="Times New Roman" w:hAnsi="Times New Roman" w:cs="Times New Roman"/>
          <w:b/>
          <w:sz w:val="24"/>
          <w:szCs w:val="24"/>
          <w:lang w:val="sq-AL"/>
        </w:rPr>
      </w:pPr>
      <w:r>
        <w:rPr>
          <w:rFonts w:ascii="Times New Roman" w:hAnsi="Times New Roman" w:cs="Times New Roman"/>
          <w:b/>
          <w:sz w:val="24"/>
          <w:szCs w:val="24"/>
          <w:lang w:val="sq-AL"/>
        </w:rPr>
        <w:t>Objektivat e Programit</w:t>
      </w:r>
    </w:p>
    <w:p w:rsidR="007B6514" w:rsidRPr="00574B2A" w:rsidRDefault="007B6514" w:rsidP="00126BC4">
      <w:pPr>
        <w:pStyle w:val="ListParagraph"/>
        <w:numPr>
          <w:ilvl w:val="0"/>
          <w:numId w:val="25"/>
        </w:numPr>
        <w:spacing w:before="100" w:after="100" w:line="276" w:lineRule="auto"/>
        <w:rPr>
          <w:i/>
          <w:lang w:val="sq-AL"/>
        </w:rPr>
      </w:pPr>
      <w:r w:rsidRPr="00574B2A">
        <w:rPr>
          <w:rFonts w:eastAsiaTheme="minorHAnsi"/>
          <w:i/>
          <w:lang w:val="sq-AL"/>
        </w:rPr>
        <w:t xml:space="preserve">Përmirësimi i rrjetit të rrugëve vendore dhe </w:t>
      </w:r>
      <w:r w:rsidR="000E6A74" w:rsidRPr="00574B2A">
        <w:rPr>
          <w:rFonts w:eastAsiaTheme="minorHAnsi"/>
          <w:i/>
          <w:lang w:val="sq-AL"/>
        </w:rPr>
        <w:t>trotuareve</w:t>
      </w:r>
      <w:r w:rsidRPr="00574B2A">
        <w:rPr>
          <w:rFonts w:eastAsiaTheme="minorHAnsi"/>
          <w:i/>
          <w:lang w:val="sq-AL"/>
        </w:rPr>
        <w:t xml:space="preserve"> në Bashkinë </w:t>
      </w:r>
      <w:r w:rsidR="00264D87" w:rsidRPr="00574B2A">
        <w:rPr>
          <w:rFonts w:eastAsiaTheme="minorHAnsi"/>
          <w:i/>
          <w:lang w:val="sq-AL"/>
        </w:rPr>
        <w:t>Kukës</w:t>
      </w:r>
      <w:r w:rsidR="00D94F05">
        <w:rPr>
          <w:rFonts w:eastAsiaTheme="minorHAnsi"/>
          <w:i/>
          <w:lang w:val="sq-AL"/>
        </w:rPr>
        <w:t>.</w:t>
      </w:r>
    </w:p>
    <w:p w:rsidR="007B6514" w:rsidRPr="00574B2A" w:rsidRDefault="007B6514" w:rsidP="00126BC4">
      <w:pPr>
        <w:pStyle w:val="ListParagraph"/>
        <w:numPr>
          <w:ilvl w:val="0"/>
          <w:numId w:val="25"/>
        </w:numPr>
        <w:spacing w:before="100" w:after="100" w:line="276" w:lineRule="auto"/>
        <w:rPr>
          <w:rFonts w:eastAsiaTheme="minorHAnsi"/>
          <w:i/>
          <w:lang w:val="sq-AL"/>
        </w:rPr>
      </w:pPr>
      <w:r w:rsidRPr="00574B2A">
        <w:rPr>
          <w:rFonts w:eastAsiaTheme="minorHAnsi"/>
          <w:i/>
          <w:lang w:val="sq-AL"/>
        </w:rPr>
        <w:t>Lehtësimi i lëvizjes së banorëve të qytetit përmes rehabilitimit të infrastrukturës rrugore vendore</w:t>
      </w:r>
      <w:r w:rsidR="00D94F05">
        <w:rPr>
          <w:rFonts w:eastAsiaTheme="minorHAnsi"/>
          <w:i/>
          <w:lang w:val="sq-AL"/>
        </w:rPr>
        <w:t>.</w:t>
      </w:r>
    </w:p>
    <w:p w:rsidR="00772622" w:rsidRPr="00574B2A" w:rsidRDefault="007B6514" w:rsidP="00126BC4">
      <w:pPr>
        <w:pStyle w:val="ListParagraph"/>
        <w:numPr>
          <w:ilvl w:val="0"/>
          <w:numId w:val="25"/>
        </w:numPr>
        <w:spacing w:before="100" w:after="100" w:line="276" w:lineRule="auto"/>
        <w:rPr>
          <w:rFonts w:eastAsiaTheme="minorHAnsi"/>
          <w:i/>
          <w:lang w:val="sq-AL"/>
        </w:rPr>
      </w:pPr>
      <w:r w:rsidRPr="00574B2A">
        <w:rPr>
          <w:rFonts w:eastAsiaTheme="minorHAnsi"/>
          <w:i/>
          <w:lang w:val="sq-AL"/>
        </w:rPr>
        <w:t>Nxitja e turizmit në rajon përmes ndërtimit të infrastrukturës rrugore strategjike</w:t>
      </w:r>
      <w:r w:rsidR="00D94F05">
        <w:rPr>
          <w:rFonts w:eastAsiaTheme="minorHAnsi"/>
          <w:i/>
          <w:lang w:val="sq-AL"/>
        </w:rPr>
        <w:t>.</w:t>
      </w:r>
    </w:p>
    <w:p w:rsidR="007B6514" w:rsidRPr="00574B2A" w:rsidRDefault="00772622" w:rsidP="00126BC4">
      <w:pPr>
        <w:pStyle w:val="ListParagraph"/>
        <w:numPr>
          <w:ilvl w:val="0"/>
          <w:numId w:val="25"/>
        </w:numPr>
        <w:spacing w:before="100" w:after="100" w:line="276" w:lineRule="auto"/>
        <w:rPr>
          <w:rFonts w:eastAsiaTheme="minorHAnsi"/>
          <w:i/>
          <w:lang w:val="sq-AL"/>
        </w:rPr>
      </w:pPr>
      <w:r w:rsidRPr="00574B2A">
        <w:rPr>
          <w:rFonts w:eastAsiaTheme="minorHAnsi"/>
          <w:i/>
          <w:lang w:val="sq-AL"/>
        </w:rPr>
        <w:t>L</w:t>
      </w:r>
      <w:r w:rsidR="007B6514" w:rsidRPr="00574B2A">
        <w:rPr>
          <w:rFonts w:eastAsiaTheme="minorHAnsi"/>
          <w:i/>
          <w:lang w:val="sq-AL"/>
        </w:rPr>
        <w:t>ehtësimi i lidhjes së banorëve të bashkisë me pikat e kalimit ndërkombëtar</w:t>
      </w:r>
      <w:r w:rsidR="00D94F05">
        <w:rPr>
          <w:rFonts w:eastAsiaTheme="minorHAnsi"/>
          <w:i/>
          <w:lang w:val="sq-AL"/>
        </w:rPr>
        <w:t>.</w:t>
      </w:r>
    </w:p>
    <w:p w:rsidR="007B6514" w:rsidRPr="00574B2A" w:rsidRDefault="007B6514" w:rsidP="00126BC4">
      <w:pPr>
        <w:pStyle w:val="ListParagraph"/>
        <w:numPr>
          <w:ilvl w:val="0"/>
          <w:numId w:val="25"/>
        </w:numPr>
        <w:spacing w:before="100" w:after="100" w:line="276" w:lineRule="auto"/>
        <w:rPr>
          <w:rFonts w:eastAsiaTheme="minorHAnsi"/>
          <w:i/>
          <w:lang w:val="sq-AL"/>
        </w:rPr>
      </w:pPr>
      <w:r w:rsidRPr="00574B2A">
        <w:rPr>
          <w:rFonts w:eastAsiaTheme="minorHAnsi"/>
          <w:i/>
          <w:lang w:val="sq-AL"/>
        </w:rPr>
        <w:t>Lehtësimi i lëvizjes së banorëve në zonat rurale të bashkisë përmes pastrimit të rrugëve nga dëbora</w:t>
      </w:r>
      <w:r w:rsidR="00D94F05">
        <w:rPr>
          <w:rFonts w:eastAsiaTheme="minorHAnsi"/>
          <w:i/>
          <w:lang w:val="sq-AL"/>
        </w:rPr>
        <w:t>.</w:t>
      </w:r>
    </w:p>
    <w:p w:rsidR="007B6514" w:rsidRPr="00574B2A" w:rsidRDefault="007B6514" w:rsidP="00126BC4">
      <w:pPr>
        <w:pStyle w:val="ListParagraph"/>
        <w:numPr>
          <w:ilvl w:val="0"/>
          <w:numId w:val="25"/>
        </w:numPr>
        <w:spacing w:before="100" w:after="100" w:line="276" w:lineRule="auto"/>
        <w:rPr>
          <w:rFonts w:eastAsiaTheme="minorHAnsi"/>
          <w:i/>
          <w:lang w:val="sq-AL"/>
        </w:rPr>
      </w:pPr>
      <w:r w:rsidRPr="00574B2A">
        <w:rPr>
          <w:rFonts w:eastAsiaTheme="minorHAnsi"/>
          <w:i/>
          <w:lang w:val="sq-AL"/>
        </w:rPr>
        <w:t>Lehtësimi i lëvizjes së banorëve në zonat rurale të bashkisë përmes rehabilitimit të infrastrukturës rrugore</w:t>
      </w:r>
      <w:r w:rsidR="00772622" w:rsidRPr="00574B2A">
        <w:rPr>
          <w:rFonts w:eastAsiaTheme="minorHAnsi"/>
          <w:i/>
          <w:lang w:val="sq-AL"/>
        </w:rPr>
        <w:t>.</w:t>
      </w:r>
    </w:p>
    <w:p w:rsidR="00B80793" w:rsidRPr="00574B2A" w:rsidRDefault="00B80793" w:rsidP="00B8647C">
      <w:pPr>
        <w:spacing w:line="276" w:lineRule="auto"/>
        <w:jc w:val="both"/>
        <w:rPr>
          <w:rFonts w:ascii="Times New Roman" w:hAnsi="Times New Roman"/>
          <w:sz w:val="24"/>
          <w:szCs w:val="24"/>
          <w:lang w:val="sq-AL"/>
        </w:rPr>
        <w:sectPr w:rsidR="00B80793" w:rsidRPr="00574B2A" w:rsidSect="005311CD">
          <w:pgSz w:w="11907" w:h="16839" w:code="9"/>
          <w:pgMar w:top="720" w:right="1287" w:bottom="1440" w:left="990" w:header="720" w:footer="720" w:gutter="0"/>
          <w:cols w:space="720"/>
          <w:titlePg/>
          <w:docGrid w:linePitch="360"/>
        </w:sectPr>
      </w:pPr>
    </w:p>
    <w:bookmarkStart w:id="99" w:name="_Toc456598030"/>
    <w:p w:rsidR="00B56724" w:rsidRPr="00574B2A" w:rsidRDefault="00B56724" w:rsidP="00B8647C">
      <w:pPr>
        <w:pStyle w:val="Caption"/>
        <w:spacing w:before="120"/>
        <w:jc w:val="center"/>
        <w:rPr>
          <w:rFonts w:asciiTheme="minorHAnsi" w:eastAsiaTheme="minorHAnsi" w:hAnsiTheme="minorHAnsi" w:cstheme="minorBidi"/>
          <w:b w:val="0"/>
          <w:bCs w:val="0"/>
          <w:noProof w:val="0"/>
          <w:color w:val="auto"/>
          <w:sz w:val="2"/>
          <w:szCs w:val="2"/>
          <w:lang w:val="sq-AL"/>
        </w:rPr>
      </w:pPr>
      <w:r w:rsidRPr="00574B2A">
        <w:rPr>
          <w:b w:val="0"/>
          <w:noProof w:val="0"/>
          <w:lang w:val="sq-AL"/>
        </w:rPr>
        <w:fldChar w:fldCharType="begin"/>
      </w:r>
      <w:r w:rsidRPr="00574B2A">
        <w:rPr>
          <w:b w:val="0"/>
          <w:noProof w:val="0"/>
          <w:lang w:val="sq-AL"/>
        </w:rPr>
        <w:instrText xml:space="preserve"> LINK Excel.Sheet.8 "C:\\Users\\PC-3\\Desktop\\PBA 2018-2020 Kukes\\Report 15 qershor Dldp\\26.5.2017  Buxheti 2018-2020      Matrica  Kukes (1).xls" "Infrastruktura Rrugore P2!R3C1:R14C9" \a \f 4 \h  \* MERGEFORMAT </w:instrText>
      </w:r>
      <w:r w:rsidRPr="00574B2A">
        <w:rPr>
          <w:b w:val="0"/>
          <w:noProof w:val="0"/>
          <w:lang w:val="sq-AL"/>
        </w:rPr>
        <w:fldChar w:fldCharType="separate"/>
      </w:r>
    </w:p>
    <w:tbl>
      <w:tblPr>
        <w:tblW w:w="15210" w:type="dxa"/>
        <w:tblInd w:w="-370" w:type="dxa"/>
        <w:tblLayout w:type="fixed"/>
        <w:tblLook w:val="04A0" w:firstRow="1" w:lastRow="0" w:firstColumn="1" w:lastColumn="0" w:noHBand="0" w:noVBand="1"/>
      </w:tblPr>
      <w:tblGrid>
        <w:gridCol w:w="1080"/>
        <w:gridCol w:w="900"/>
        <w:gridCol w:w="900"/>
        <w:gridCol w:w="1620"/>
        <w:gridCol w:w="1800"/>
        <w:gridCol w:w="4230"/>
        <w:gridCol w:w="2430"/>
        <w:gridCol w:w="2250"/>
      </w:tblGrid>
      <w:tr w:rsidR="00096E68" w:rsidRPr="00574B2A" w:rsidTr="00EF3FAA">
        <w:trPr>
          <w:trHeight w:val="225"/>
        </w:trPr>
        <w:tc>
          <w:tcPr>
            <w:tcW w:w="108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8647C">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Politikat Vendore</w:t>
            </w:r>
          </w:p>
        </w:tc>
        <w:tc>
          <w:tcPr>
            <w:tcW w:w="9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8647C">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Programi </w:t>
            </w:r>
          </w:p>
        </w:tc>
        <w:tc>
          <w:tcPr>
            <w:tcW w:w="9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8647C">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Funksione</w:t>
            </w:r>
          </w:p>
        </w:tc>
        <w:tc>
          <w:tcPr>
            <w:tcW w:w="16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8647C">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Objektivat Specifik</w:t>
            </w:r>
          </w:p>
        </w:tc>
        <w:tc>
          <w:tcPr>
            <w:tcW w:w="18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8647C">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Treguesi</w:t>
            </w:r>
          </w:p>
        </w:tc>
        <w:tc>
          <w:tcPr>
            <w:tcW w:w="423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8647C">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Situata aktuale</w:t>
            </w:r>
          </w:p>
        </w:tc>
        <w:tc>
          <w:tcPr>
            <w:tcW w:w="243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8647C">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Situata e synuar</w:t>
            </w:r>
          </w:p>
        </w:tc>
        <w:tc>
          <w:tcPr>
            <w:tcW w:w="225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8647C">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Aktivitete/Projekte </w:t>
            </w:r>
          </w:p>
        </w:tc>
      </w:tr>
      <w:tr w:rsidR="00096E68" w:rsidRPr="00574B2A" w:rsidTr="00EF3FAA">
        <w:trPr>
          <w:trHeight w:val="195"/>
        </w:trPr>
        <w:tc>
          <w:tcPr>
            <w:tcW w:w="108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162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423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243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225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r>
      <w:tr w:rsidR="00096E68" w:rsidRPr="00574B2A" w:rsidTr="00EF3FAA">
        <w:trPr>
          <w:trHeight w:val="1168"/>
        </w:trPr>
        <w:tc>
          <w:tcPr>
            <w:tcW w:w="1080" w:type="dxa"/>
            <w:vMerge w:val="restart"/>
            <w:tcBorders>
              <w:top w:val="single" w:sz="8" w:space="0" w:color="auto"/>
              <w:left w:val="single" w:sz="8" w:space="0" w:color="auto"/>
              <w:bottom w:val="nil"/>
              <w:right w:val="nil"/>
            </w:tcBorders>
            <w:shd w:val="clear" w:color="auto" w:fill="auto"/>
            <w:vAlign w:val="center"/>
            <w:hideMark/>
          </w:tcPr>
          <w:p w:rsidR="00B56724" w:rsidRPr="00574B2A" w:rsidRDefault="00B56724" w:rsidP="00B56724">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Përmirësimi dhe modernizimi i infrastrukturës rrugore urbane dhe infrastrukturës rrugore rurale  duke mundësuar akses të plotë të tyre në sistemin e infrastrukturës rrugore kombëtare dhe ndërkombëtare</w:t>
            </w:r>
          </w:p>
        </w:tc>
        <w:tc>
          <w:tcPr>
            <w:tcW w:w="900" w:type="dxa"/>
            <w:vMerge w:val="restart"/>
            <w:tcBorders>
              <w:top w:val="single" w:sz="8" w:space="0" w:color="auto"/>
              <w:left w:val="single" w:sz="4" w:space="0" w:color="auto"/>
              <w:bottom w:val="single" w:sz="4" w:space="0" w:color="auto"/>
              <w:right w:val="single" w:sz="4" w:space="0" w:color="auto"/>
            </w:tcBorders>
            <w:shd w:val="clear" w:color="auto" w:fill="auto"/>
            <w:textDirection w:val="btLr"/>
            <w:vAlign w:val="center"/>
            <w:hideMark/>
          </w:tcPr>
          <w:p w:rsidR="00B56724" w:rsidRPr="00574B2A" w:rsidRDefault="00B56724" w:rsidP="00B56724">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P</w:t>
            </w:r>
            <w:r w:rsidR="008D2F1D" w:rsidRPr="00574B2A">
              <w:rPr>
                <w:rFonts w:eastAsia="Times New Roman" w:cs="Times New Roman"/>
                <w:b/>
                <w:bCs/>
                <w:sz w:val="16"/>
                <w:szCs w:val="16"/>
                <w:lang w:val="sq-AL" w:eastAsia="sq-AL"/>
              </w:rPr>
              <w:t>.</w:t>
            </w:r>
            <w:r w:rsidRPr="00574B2A">
              <w:rPr>
                <w:rFonts w:eastAsia="Times New Roman" w:cs="Times New Roman"/>
                <w:b/>
                <w:bCs/>
                <w:sz w:val="16"/>
                <w:szCs w:val="16"/>
                <w:lang w:val="sq-AL" w:eastAsia="sq-AL"/>
              </w:rPr>
              <w:t>2. Infrastruktura rrugore vendore dhe rurale</w:t>
            </w:r>
          </w:p>
        </w:tc>
        <w:tc>
          <w:tcPr>
            <w:tcW w:w="900"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P2.F1 Ndërtimi, rehabilitimi dhe mirëmbajtja e rrugëve vendore dhe sinjalizimi rrugor, i trotuareve dhe shesheve publike vendore</w:t>
            </w:r>
          </w:p>
        </w:tc>
        <w:tc>
          <w:tcPr>
            <w:tcW w:w="1620" w:type="dxa"/>
            <w:tcBorders>
              <w:top w:val="single" w:sz="8" w:space="0" w:color="auto"/>
              <w:left w:val="nil"/>
              <w:bottom w:val="single" w:sz="4" w:space="0" w:color="auto"/>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P2.F1.O1 Përmirësimi i rrjetit të rrugëve vendore dhe </w:t>
            </w:r>
            <w:r w:rsidR="00C13862" w:rsidRPr="00574B2A">
              <w:rPr>
                <w:rFonts w:eastAsia="Times New Roman" w:cs="Times New Roman"/>
                <w:b/>
                <w:bCs/>
                <w:sz w:val="16"/>
                <w:szCs w:val="16"/>
                <w:lang w:val="sq-AL" w:eastAsia="sq-AL"/>
              </w:rPr>
              <w:t>trotuareve</w:t>
            </w:r>
            <w:r w:rsidRPr="00574B2A">
              <w:rPr>
                <w:rFonts w:eastAsia="Times New Roman" w:cs="Times New Roman"/>
                <w:b/>
                <w:bCs/>
                <w:sz w:val="16"/>
                <w:szCs w:val="16"/>
                <w:lang w:val="sq-AL" w:eastAsia="sq-AL"/>
              </w:rPr>
              <w:t xml:space="preserve"> në Bashkinë Kukës</w:t>
            </w:r>
          </w:p>
        </w:tc>
        <w:tc>
          <w:tcPr>
            <w:tcW w:w="1800" w:type="dxa"/>
            <w:tcBorders>
              <w:top w:val="single" w:sz="8" w:space="0" w:color="auto"/>
              <w:left w:val="nil"/>
              <w:bottom w:val="single" w:sz="4" w:space="0" w:color="auto"/>
              <w:right w:val="single" w:sz="4" w:space="0" w:color="auto"/>
            </w:tcBorders>
            <w:shd w:val="clear" w:color="auto" w:fill="auto"/>
            <w:vAlign w:val="center"/>
            <w:hideMark/>
          </w:tcPr>
          <w:p w:rsidR="00B8647C"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1. Rrugë vendore të mirëmbajtura në ml </w:t>
            </w:r>
          </w:p>
          <w:p w:rsidR="00B8647C" w:rsidRPr="00574B2A" w:rsidRDefault="00B56724" w:rsidP="00B8647C">
            <w:pPr>
              <w:spacing w:after="0" w:line="240" w:lineRule="auto"/>
              <w:rPr>
                <w:rFonts w:eastAsia="Times New Roman" w:cs="Times New Roman"/>
                <w:b/>
                <w:bCs/>
                <w:sz w:val="16"/>
                <w:szCs w:val="16"/>
                <w:vertAlign w:val="superscript"/>
                <w:lang w:val="sq-AL" w:eastAsia="sq-AL"/>
              </w:rPr>
            </w:pPr>
            <w:r w:rsidRPr="00574B2A">
              <w:rPr>
                <w:rFonts w:eastAsia="Times New Roman" w:cs="Times New Roman"/>
                <w:b/>
                <w:bCs/>
                <w:sz w:val="16"/>
                <w:szCs w:val="16"/>
                <w:lang w:val="sq-AL" w:eastAsia="sq-AL"/>
              </w:rPr>
              <w:br/>
              <w:t>2. Sheshe të mirëmbajtura në m</w:t>
            </w:r>
            <w:r w:rsidRPr="00574B2A">
              <w:rPr>
                <w:rFonts w:eastAsia="Times New Roman" w:cs="Times New Roman"/>
                <w:b/>
                <w:bCs/>
                <w:sz w:val="16"/>
                <w:szCs w:val="16"/>
                <w:vertAlign w:val="superscript"/>
                <w:lang w:val="sq-AL" w:eastAsia="sq-AL"/>
              </w:rPr>
              <w:t>2</w:t>
            </w:r>
          </w:p>
          <w:p w:rsidR="00B56724"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br/>
              <w:t xml:space="preserve">3. Trotuare të </w:t>
            </w:r>
            <w:r w:rsidR="00C13862" w:rsidRPr="00574B2A">
              <w:rPr>
                <w:rFonts w:eastAsia="Times New Roman" w:cs="Times New Roman"/>
                <w:b/>
                <w:bCs/>
                <w:sz w:val="16"/>
                <w:szCs w:val="16"/>
                <w:lang w:val="sq-AL" w:eastAsia="sq-AL"/>
              </w:rPr>
              <w:t>mirëmbajtura</w:t>
            </w:r>
            <w:r w:rsidRPr="00574B2A">
              <w:rPr>
                <w:rFonts w:eastAsia="Times New Roman" w:cs="Times New Roman"/>
                <w:b/>
                <w:bCs/>
                <w:sz w:val="16"/>
                <w:szCs w:val="16"/>
                <w:lang w:val="sq-AL" w:eastAsia="sq-AL"/>
              </w:rPr>
              <w:t xml:space="preserve"> në m</w:t>
            </w:r>
            <w:r w:rsidRPr="00574B2A">
              <w:rPr>
                <w:rFonts w:eastAsia="Times New Roman" w:cs="Times New Roman"/>
                <w:b/>
                <w:bCs/>
                <w:sz w:val="16"/>
                <w:szCs w:val="16"/>
                <w:vertAlign w:val="superscript"/>
                <w:lang w:val="sq-AL" w:eastAsia="sq-AL"/>
              </w:rPr>
              <w:t>2</w:t>
            </w:r>
          </w:p>
        </w:tc>
        <w:tc>
          <w:tcPr>
            <w:tcW w:w="4230" w:type="dxa"/>
            <w:tcBorders>
              <w:top w:val="single" w:sz="8" w:space="0" w:color="auto"/>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Gjendja teknike e </w:t>
            </w:r>
            <w:r w:rsidR="00C13862" w:rsidRPr="00574B2A">
              <w:rPr>
                <w:rFonts w:eastAsia="Times New Roman" w:cs="Times New Roman"/>
                <w:sz w:val="16"/>
                <w:szCs w:val="16"/>
                <w:lang w:val="sq-AL" w:eastAsia="sq-AL"/>
              </w:rPr>
              <w:t>rrugëve</w:t>
            </w:r>
            <w:r w:rsidRPr="00574B2A">
              <w:rPr>
                <w:rFonts w:eastAsia="Times New Roman" w:cs="Times New Roman"/>
                <w:sz w:val="16"/>
                <w:szCs w:val="16"/>
                <w:lang w:val="sq-AL" w:eastAsia="sq-AL"/>
              </w:rPr>
              <w:t xml:space="preserve"> dhe trotuareve në Bashkinë e Kukësit nuk shfaqet aspak e mirë, në disa rrugë sipas një vlerësimi paraprak ka shembje, gropa, çarje të ndryshme të trupit të rrugës, ujëra </w:t>
            </w:r>
            <w:r w:rsidR="00C13862" w:rsidRPr="00574B2A">
              <w:rPr>
                <w:rFonts w:eastAsia="Times New Roman" w:cs="Times New Roman"/>
                <w:sz w:val="16"/>
                <w:szCs w:val="16"/>
                <w:lang w:val="sq-AL" w:eastAsia="sq-AL"/>
              </w:rPr>
              <w:t>nëntokësore</w:t>
            </w:r>
            <w:r w:rsidRPr="00574B2A">
              <w:rPr>
                <w:rFonts w:eastAsia="Times New Roman" w:cs="Times New Roman"/>
                <w:sz w:val="16"/>
                <w:szCs w:val="16"/>
                <w:lang w:val="sq-AL" w:eastAsia="sq-AL"/>
              </w:rPr>
              <w:t xml:space="preserve"> dhe </w:t>
            </w:r>
            <w:r w:rsidR="00C13862" w:rsidRPr="00574B2A">
              <w:rPr>
                <w:rFonts w:eastAsia="Times New Roman" w:cs="Times New Roman"/>
                <w:sz w:val="16"/>
                <w:szCs w:val="16"/>
                <w:lang w:val="sq-AL" w:eastAsia="sq-AL"/>
              </w:rPr>
              <w:t>mbitokësore</w:t>
            </w:r>
            <w:r w:rsidRPr="00574B2A">
              <w:rPr>
                <w:rFonts w:eastAsia="Times New Roman" w:cs="Times New Roman"/>
                <w:sz w:val="16"/>
                <w:szCs w:val="16"/>
                <w:lang w:val="sq-AL" w:eastAsia="sq-AL"/>
              </w:rPr>
              <w:t xml:space="preserve"> të cilat krijojnë probleme në funksionin teknik të rrugës, si dhe dëmtime nga ndërhyrje të paligjshme. </w:t>
            </w:r>
          </w:p>
        </w:tc>
        <w:tc>
          <w:tcPr>
            <w:tcW w:w="2430" w:type="dxa"/>
            <w:tcBorders>
              <w:top w:val="single" w:sz="8" w:space="0" w:color="auto"/>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Rehabilitimi dhe mirëmbajtja e rrugëve dhe trotuareve në Bashkinë e Kukësit  sipas një kalendari të miratuar</w:t>
            </w:r>
          </w:p>
        </w:tc>
        <w:tc>
          <w:tcPr>
            <w:tcW w:w="2250" w:type="dxa"/>
            <w:tcBorders>
              <w:top w:val="single" w:sz="8" w:space="0" w:color="auto"/>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P2.F1.O1.A1  Mirëmbajtje rrugë dhe trotuare në territorin e Bashkisë së Kukës</w:t>
            </w:r>
          </w:p>
        </w:tc>
      </w:tr>
      <w:tr w:rsidR="00096E68" w:rsidRPr="00574B2A" w:rsidTr="00EF3FAA">
        <w:trPr>
          <w:trHeight w:val="610"/>
        </w:trPr>
        <w:tc>
          <w:tcPr>
            <w:tcW w:w="1080" w:type="dxa"/>
            <w:vMerge/>
            <w:tcBorders>
              <w:top w:val="single" w:sz="8" w:space="0" w:color="auto"/>
              <w:left w:val="single" w:sz="8" w:space="0" w:color="auto"/>
              <w:bottom w:val="nil"/>
              <w:right w:val="nil"/>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1620" w:type="dxa"/>
            <w:vMerge w:val="restart"/>
            <w:tcBorders>
              <w:top w:val="nil"/>
              <w:left w:val="single" w:sz="4" w:space="0" w:color="auto"/>
              <w:bottom w:val="single" w:sz="4" w:space="0" w:color="000000"/>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P2.F1.O2 Lehtësimi i lëvizjes së banorëve të qytetit përmes rehabilitimit të infrastrukturës rrugore vendore</w:t>
            </w:r>
          </w:p>
        </w:tc>
        <w:tc>
          <w:tcPr>
            <w:tcW w:w="1800" w:type="dxa"/>
            <w:vMerge w:val="restart"/>
            <w:tcBorders>
              <w:top w:val="nil"/>
              <w:left w:val="single" w:sz="4" w:space="0" w:color="auto"/>
              <w:bottom w:val="single" w:sz="4" w:space="0" w:color="000000"/>
              <w:right w:val="single" w:sz="4" w:space="0" w:color="auto"/>
            </w:tcBorders>
            <w:shd w:val="clear" w:color="auto" w:fill="auto"/>
            <w:vAlign w:val="center"/>
            <w:hideMark/>
          </w:tcPr>
          <w:p w:rsidR="00B8647C"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1. Rrugë vendore të asfaltuara në m2</w:t>
            </w:r>
          </w:p>
          <w:p w:rsidR="00B56724"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br/>
              <w:t>2. Numri i banorëve që kanë akses në këtë rrugë</w:t>
            </w:r>
          </w:p>
        </w:tc>
        <w:tc>
          <w:tcPr>
            <w:tcW w:w="42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Rruga është e amortizuar dhe ka një gjatësi totale prej 3000 m; projekti parashikon ndërtimin e infrastrukturës nëntokësorë në trupin e rrugës, ndërtimin e shtresave të rrugës deri në shtresat asfaltike, ndërtimin e trotuareve në dy anët e rrugës dhe ndërtimin e veprave të artit</w:t>
            </w:r>
          </w:p>
        </w:tc>
        <w:tc>
          <w:tcPr>
            <w:tcW w:w="24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Projekti rrit sigurinë në rruge; </w:t>
            </w:r>
            <w:r w:rsidR="00C13862" w:rsidRPr="00574B2A">
              <w:rPr>
                <w:rFonts w:eastAsia="Times New Roman" w:cs="Times New Roman"/>
                <w:sz w:val="16"/>
                <w:szCs w:val="16"/>
                <w:lang w:val="sq-AL" w:eastAsia="sq-AL"/>
              </w:rPr>
              <w:t>zvogëlon</w:t>
            </w:r>
            <w:r w:rsidRPr="00574B2A">
              <w:rPr>
                <w:rFonts w:eastAsia="Times New Roman" w:cs="Times New Roman"/>
                <w:sz w:val="16"/>
                <w:szCs w:val="16"/>
                <w:lang w:val="sq-AL" w:eastAsia="sq-AL"/>
              </w:rPr>
              <w:t xml:space="preserve"> kohën e lëvizjes në gjatësinë e kësaj rruge; disiplinon </w:t>
            </w:r>
            <w:r w:rsidR="00C13862" w:rsidRPr="00574B2A">
              <w:rPr>
                <w:rFonts w:eastAsia="Times New Roman" w:cs="Times New Roman"/>
                <w:sz w:val="16"/>
                <w:szCs w:val="16"/>
                <w:lang w:val="sq-AL" w:eastAsia="sq-AL"/>
              </w:rPr>
              <w:t>ujërat</w:t>
            </w:r>
            <w:r w:rsidRPr="00574B2A">
              <w:rPr>
                <w:rFonts w:eastAsia="Times New Roman" w:cs="Times New Roman"/>
                <w:sz w:val="16"/>
                <w:szCs w:val="16"/>
                <w:lang w:val="sq-AL" w:eastAsia="sq-AL"/>
              </w:rPr>
              <w:t xml:space="preserve"> </w:t>
            </w:r>
            <w:r w:rsidR="00C13862" w:rsidRPr="00574B2A">
              <w:rPr>
                <w:rFonts w:eastAsia="Times New Roman" w:cs="Times New Roman"/>
                <w:sz w:val="16"/>
                <w:szCs w:val="16"/>
                <w:lang w:val="sq-AL" w:eastAsia="sq-AL"/>
              </w:rPr>
              <w:t>sipërfaqësore</w:t>
            </w:r>
            <w:r w:rsidRPr="00574B2A">
              <w:rPr>
                <w:rFonts w:eastAsia="Times New Roman" w:cs="Times New Roman"/>
                <w:sz w:val="16"/>
                <w:szCs w:val="16"/>
                <w:lang w:val="sq-AL" w:eastAsia="sq-AL"/>
              </w:rPr>
              <w:t>; përmirësim i jetesës së banorëve</w:t>
            </w:r>
          </w:p>
        </w:tc>
        <w:tc>
          <w:tcPr>
            <w:tcW w:w="225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P2.F1.O2.A1 Rikonstruksion i rrugës “Rruga Nacionale-Shtan</w:t>
            </w:r>
            <w:r w:rsidR="00096E68" w:rsidRPr="00574B2A">
              <w:rPr>
                <w:rFonts w:eastAsia="Times New Roman" w:cs="Times New Roman"/>
                <w:sz w:val="16"/>
                <w:szCs w:val="16"/>
                <w:lang w:val="sq-AL" w:eastAsia="sq-AL"/>
              </w:rPr>
              <w:t>ë</w:t>
            </w:r>
            <w:r w:rsidRPr="00574B2A">
              <w:rPr>
                <w:rFonts w:eastAsia="Times New Roman" w:cs="Times New Roman"/>
                <w:sz w:val="16"/>
                <w:szCs w:val="16"/>
                <w:lang w:val="sq-AL" w:eastAsia="sq-AL"/>
              </w:rPr>
              <w:t>-Dukagjin”</w:t>
            </w:r>
          </w:p>
        </w:tc>
      </w:tr>
      <w:tr w:rsidR="00096E68" w:rsidRPr="00574B2A" w:rsidTr="00EF3FAA">
        <w:trPr>
          <w:trHeight w:val="412"/>
        </w:trPr>
        <w:tc>
          <w:tcPr>
            <w:tcW w:w="1080" w:type="dxa"/>
            <w:vMerge/>
            <w:tcBorders>
              <w:top w:val="single" w:sz="8" w:space="0" w:color="auto"/>
              <w:left w:val="single" w:sz="8" w:space="0" w:color="auto"/>
              <w:bottom w:val="nil"/>
              <w:right w:val="nil"/>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1620" w:type="dxa"/>
            <w:vMerge/>
            <w:tcBorders>
              <w:top w:val="nil"/>
              <w:left w:val="single" w:sz="4" w:space="0" w:color="auto"/>
              <w:bottom w:val="single" w:sz="4" w:space="0" w:color="000000"/>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p>
        </w:tc>
        <w:tc>
          <w:tcPr>
            <w:tcW w:w="1800" w:type="dxa"/>
            <w:vMerge/>
            <w:tcBorders>
              <w:top w:val="nil"/>
              <w:left w:val="single" w:sz="4" w:space="0" w:color="auto"/>
              <w:bottom w:val="single" w:sz="4" w:space="0" w:color="000000"/>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p>
        </w:tc>
        <w:tc>
          <w:tcPr>
            <w:tcW w:w="42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Projekti parashikon që të gjitha rrugët e brendshme të qytetit të Kukësit të sistemohen dhe të asfaltohen</w:t>
            </w:r>
          </w:p>
        </w:tc>
        <w:tc>
          <w:tcPr>
            <w:tcW w:w="24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Projekti rrit sigurinë në rruge; </w:t>
            </w:r>
            <w:r w:rsidR="00096E68" w:rsidRPr="00574B2A">
              <w:rPr>
                <w:rFonts w:eastAsia="Times New Roman" w:cs="Times New Roman"/>
                <w:sz w:val="16"/>
                <w:szCs w:val="16"/>
                <w:lang w:val="sq-AL" w:eastAsia="sq-AL"/>
              </w:rPr>
              <w:t>zvogëlon</w:t>
            </w:r>
            <w:r w:rsidRPr="00574B2A">
              <w:rPr>
                <w:rFonts w:eastAsia="Times New Roman" w:cs="Times New Roman"/>
                <w:sz w:val="16"/>
                <w:szCs w:val="16"/>
                <w:lang w:val="sq-AL" w:eastAsia="sq-AL"/>
              </w:rPr>
              <w:t xml:space="preserve"> kohën e lëvizjes në gjatësinë e kësaj rruge</w:t>
            </w:r>
          </w:p>
        </w:tc>
        <w:tc>
          <w:tcPr>
            <w:tcW w:w="225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P2.F1.O2.A2 Rikonstruksion, sistemim, asfaltim i rrugëve të qytetit Kukës</w:t>
            </w:r>
          </w:p>
        </w:tc>
      </w:tr>
      <w:tr w:rsidR="00096E68" w:rsidRPr="00574B2A" w:rsidTr="00EF3FAA">
        <w:trPr>
          <w:trHeight w:val="50"/>
        </w:trPr>
        <w:tc>
          <w:tcPr>
            <w:tcW w:w="1080" w:type="dxa"/>
            <w:vMerge/>
            <w:tcBorders>
              <w:top w:val="single" w:sz="8" w:space="0" w:color="auto"/>
              <w:left w:val="single" w:sz="8" w:space="0" w:color="auto"/>
              <w:bottom w:val="nil"/>
              <w:right w:val="nil"/>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1620" w:type="dxa"/>
            <w:vMerge/>
            <w:tcBorders>
              <w:top w:val="nil"/>
              <w:left w:val="single" w:sz="4" w:space="0" w:color="auto"/>
              <w:bottom w:val="single" w:sz="4" w:space="0" w:color="000000"/>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p>
        </w:tc>
        <w:tc>
          <w:tcPr>
            <w:tcW w:w="1800" w:type="dxa"/>
            <w:vMerge/>
            <w:tcBorders>
              <w:top w:val="nil"/>
              <w:left w:val="single" w:sz="4" w:space="0" w:color="auto"/>
              <w:bottom w:val="single" w:sz="4" w:space="0" w:color="000000"/>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p>
        </w:tc>
        <w:tc>
          <w:tcPr>
            <w:tcW w:w="42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Zhvillimi i një sistemi të integruar të infrastrukturës së transportit </w:t>
            </w:r>
          </w:p>
        </w:tc>
        <w:tc>
          <w:tcPr>
            <w:tcW w:w="24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Lehtësimi i lëvizjes së qytetarëve nga qendra e bashkisë drejt periferisë dhe anasjelltas</w:t>
            </w:r>
          </w:p>
        </w:tc>
        <w:tc>
          <w:tcPr>
            <w:tcW w:w="225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P2.F1.O2.A3 Projekte në fushën e infrastrukturës dhe zhvillimit urban</w:t>
            </w:r>
          </w:p>
        </w:tc>
      </w:tr>
      <w:tr w:rsidR="00096E68" w:rsidRPr="00574B2A" w:rsidTr="00EF3FAA">
        <w:trPr>
          <w:trHeight w:val="529"/>
        </w:trPr>
        <w:tc>
          <w:tcPr>
            <w:tcW w:w="1080" w:type="dxa"/>
            <w:vMerge/>
            <w:tcBorders>
              <w:top w:val="single" w:sz="8" w:space="0" w:color="auto"/>
              <w:left w:val="single" w:sz="8" w:space="0" w:color="auto"/>
              <w:bottom w:val="nil"/>
              <w:right w:val="nil"/>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1620" w:type="dxa"/>
            <w:vMerge w:val="restart"/>
            <w:tcBorders>
              <w:top w:val="nil"/>
              <w:left w:val="single" w:sz="4" w:space="0" w:color="auto"/>
              <w:bottom w:val="single" w:sz="4" w:space="0" w:color="000000"/>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P2.F1.O3 Nxitja e turizmit në rajon përmes ndërtimit të infrastrukturës rrugore strategjike; lehtësimi i lidhjes së banorëve të bashkisë me pikat e kalimit ndërkombëtar</w:t>
            </w:r>
          </w:p>
        </w:tc>
        <w:tc>
          <w:tcPr>
            <w:tcW w:w="1800" w:type="dxa"/>
            <w:vMerge w:val="restart"/>
            <w:tcBorders>
              <w:top w:val="nil"/>
              <w:left w:val="single" w:sz="4" w:space="0" w:color="auto"/>
              <w:bottom w:val="single" w:sz="4" w:space="0" w:color="000000"/>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Rritja e numrit të turistëve që vizitojnë rajonin</w:t>
            </w:r>
          </w:p>
        </w:tc>
        <w:tc>
          <w:tcPr>
            <w:tcW w:w="42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Rruga ka një gjatësi prej 350 ml; projekti parashikon ndërtimin e infrastrukturës nëntokësorë në trupin e rrugës, ndërtimin e shtresave të rrugës deri në shtresat asfaltike, ndërtimin e trotuareve në dy anët e rrugës dhe ndërtimin e veprave të artit</w:t>
            </w:r>
          </w:p>
        </w:tc>
        <w:tc>
          <w:tcPr>
            <w:tcW w:w="24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Projekti parashikon lidhjen e autostradës me aeroportin e Kukësit</w:t>
            </w:r>
          </w:p>
        </w:tc>
        <w:tc>
          <w:tcPr>
            <w:tcW w:w="225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P2.F1.O3.A1  Ndërtimi i një segmenti lidhës i rrugës Aeroport-Autostradë Kukës</w:t>
            </w:r>
          </w:p>
        </w:tc>
      </w:tr>
      <w:tr w:rsidR="00096E68" w:rsidRPr="00574B2A" w:rsidTr="00EF3FAA">
        <w:trPr>
          <w:trHeight w:val="50"/>
        </w:trPr>
        <w:tc>
          <w:tcPr>
            <w:tcW w:w="1080" w:type="dxa"/>
            <w:vMerge/>
            <w:tcBorders>
              <w:top w:val="single" w:sz="8" w:space="0" w:color="auto"/>
              <w:left w:val="single" w:sz="8" w:space="0" w:color="auto"/>
              <w:bottom w:val="nil"/>
              <w:right w:val="nil"/>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1620" w:type="dxa"/>
            <w:vMerge/>
            <w:tcBorders>
              <w:top w:val="nil"/>
              <w:left w:val="single" w:sz="4" w:space="0" w:color="auto"/>
              <w:bottom w:val="single" w:sz="4" w:space="0" w:color="000000"/>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p>
        </w:tc>
        <w:tc>
          <w:tcPr>
            <w:tcW w:w="1800" w:type="dxa"/>
            <w:vMerge/>
            <w:tcBorders>
              <w:top w:val="nil"/>
              <w:left w:val="single" w:sz="4" w:space="0" w:color="auto"/>
              <w:bottom w:val="single" w:sz="4" w:space="0" w:color="000000"/>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p>
        </w:tc>
        <w:tc>
          <w:tcPr>
            <w:tcW w:w="42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Duke ditur që autostrada e ka shkëputur </w:t>
            </w:r>
            <w:r w:rsidR="00096E68" w:rsidRPr="00574B2A">
              <w:rPr>
                <w:rFonts w:eastAsia="Times New Roman" w:cs="Times New Roman"/>
                <w:sz w:val="16"/>
                <w:szCs w:val="16"/>
                <w:lang w:val="sq-AL" w:eastAsia="sq-AL"/>
              </w:rPr>
              <w:t>plotësisht</w:t>
            </w:r>
            <w:r w:rsidRPr="00574B2A">
              <w:rPr>
                <w:rFonts w:eastAsia="Times New Roman" w:cs="Times New Roman"/>
                <w:sz w:val="16"/>
                <w:szCs w:val="16"/>
                <w:lang w:val="sq-AL" w:eastAsia="sq-AL"/>
              </w:rPr>
              <w:t xml:space="preserve"> qytetin me liqenin në </w:t>
            </w:r>
            <w:r w:rsidR="00096E68" w:rsidRPr="00574B2A">
              <w:rPr>
                <w:rFonts w:eastAsia="Times New Roman" w:cs="Times New Roman"/>
                <w:sz w:val="16"/>
                <w:szCs w:val="16"/>
                <w:lang w:val="sq-AL" w:eastAsia="sq-AL"/>
              </w:rPr>
              <w:t>pjesën</w:t>
            </w:r>
            <w:r w:rsidRPr="00574B2A">
              <w:rPr>
                <w:rFonts w:eastAsia="Times New Roman" w:cs="Times New Roman"/>
                <w:sz w:val="16"/>
                <w:szCs w:val="16"/>
                <w:lang w:val="sq-AL" w:eastAsia="sq-AL"/>
              </w:rPr>
              <w:t xml:space="preserve"> </w:t>
            </w:r>
            <w:r w:rsidR="00096E68" w:rsidRPr="00574B2A">
              <w:rPr>
                <w:rFonts w:eastAsia="Times New Roman" w:cs="Times New Roman"/>
                <w:sz w:val="16"/>
                <w:szCs w:val="16"/>
                <w:lang w:val="sq-AL" w:eastAsia="sq-AL"/>
              </w:rPr>
              <w:t>perëndimore</w:t>
            </w:r>
            <w:r w:rsidRPr="00574B2A">
              <w:rPr>
                <w:rFonts w:eastAsia="Times New Roman" w:cs="Times New Roman"/>
                <w:sz w:val="16"/>
                <w:szCs w:val="16"/>
                <w:lang w:val="sq-AL" w:eastAsia="sq-AL"/>
              </w:rPr>
              <w:t xml:space="preserve"> e cila është një pjesë e konsiderueshme e liqenit, mbikalimi do i shërbente edhe </w:t>
            </w:r>
            <w:r w:rsidR="00096E68" w:rsidRPr="00574B2A">
              <w:rPr>
                <w:rFonts w:eastAsia="Times New Roman" w:cs="Times New Roman"/>
                <w:sz w:val="16"/>
                <w:szCs w:val="16"/>
                <w:lang w:val="sq-AL" w:eastAsia="sq-AL"/>
              </w:rPr>
              <w:t>banorëve</w:t>
            </w:r>
            <w:r w:rsidRPr="00574B2A">
              <w:rPr>
                <w:rFonts w:eastAsia="Times New Roman" w:cs="Times New Roman"/>
                <w:sz w:val="16"/>
                <w:szCs w:val="16"/>
                <w:lang w:val="sq-AL" w:eastAsia="sq-AL"/>
              </w:rPr>
              <w:t xml:space="preserve"> që jetojnë në ato zona</w:t>
            </w:r>
          </w:p>
        </w:tc>
        <w:tc>
          <w:tcPr>
            <w:tcW w:w="24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Projekti parashikon ndërtimin e 3 mbikalimeve për të lidhur qytetin e Kukësit me pjesët e Liqenit</w:t>
            </w:r>
          </w:p>
        </w:tc>
        <w:tc>
          <w:tcPr>
            <w:tcW w:w="225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P2.F1.O3.A2 Ndërtimi i tre mbikalimeve në autostradë për lidhjen e qytetit Kukës me Liqenin e Fierzës</w:t>
            </w:r>
          </w:p>
        </w:tc>
      </w:tr>
      <w:tr w:rsidR="00096E68" w:rsidRPr="00574B2A" w:rsidTr="00EF3FAA">
        <w:trPr>
          <w:trHeight w:val="556"/>
        </w:trPr>
        <w:tc>
          <w:tcPr>
            <w:tcW w:w="1080" w:type="dxa"/>
            <w:vMerge/>
            <w:tcBorders>
              <w:top w:val="single" w:sz="8" w:space="0" w:color="auto"/>
              <w:left w:val="single" w:sz="8" w:space="0" w:color="auto"/>
              <w:bottom w:val="nil"/>
              <w:right w:val="nil"/>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val="restart"/>
            <w:tcBorders>
              <w:top w:val="nil"/>
              <w:left w:val="single" w:sz="4" w:space="0" w:color="auto"/>
              <w:bottom w:val="nil"/>
              <w:right w:val="single" w:sz="4" w:space="0" w:color="auto"/>
            </w:tcBorders>
            <w:shd w:val="clear" w:color="auto" w:fill="auto"/>
            <w:vAlign w:val="center"/>
            <w:hideMark/>
          </w:tcPr>
          <w:p w:rsidR="00B56724" w:rsidRPr="00574B2A" w:rsidRDefault="00B56724" w:rsidP="00B56724">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P2.F2  Ndërtimin, rehabilitimin dhe mirëmbajtjen e rrugëve rurale</w:t>
            </w:r>
          </w:p>
        </w:tc>
        <w:tc>
          <w:tcPr>
            <w:tcW w:w="1620" w:type="dxa"/>
            <w:vMerge w:val="restart"/>
            <w:tcBorders>
              <w:top w:val="nil"/>
              <w:left w:val="single" w:sz="4" w:space="0" w:color="auto"/>
              <w:bottom w:val="nil"/>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P2.F2.O1 Lehtësimi i lëvizjes së banorëve në zonat rurale të bashkisë përmes rehabilitimit të infrastrukturës rrugore dhe pastrimit të rrugëve nga dëbora</w:t>
            </w:r>
          </w:p>
        </w:tc>
        <w:tc>
          <w:tcPr>
            <w:tcW w:w="1800" w:type="dxa"/>
            <w:tcBorders>
              <w:top w:val="nil"/>
              <w:left w:val="nil"/>
              <w:bottom w:val="single" w:sz="4" w:space="0" w:color="auto"/>
              <w:right w:val="single" w:sz="4" w:space="0" w:color="auto"/>
            </w:tcBorders>
            <w:shd w:val="clear" w:color="auto" w:fill="auto"/>
            <w:vAlign w:val="center"/>
            <w:hideMark/>
          </w:tcPr>
          <w:p w:rsidR="00B8647C"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1. Rrugë vendore të mirëmbajtura në m</w:t>
            </w:r>
            <w:r w:rsidRPr="00574B2A">
              <w:rPr>
                <w:rFonts w:eastAsia="Times New Roman" w:cs="Times New Roman"/>
                <w:b/>
                <w:bCs/>
                <w:sz w:val="16"/>
                <w:szCs w:val="16"/>
                <w:vertAlign w:val="superscript"/>
                <w:lang w:val="sq-AL" w:eastAsia="sq-AL"/>
              </w:rPr>
              <w:t>2</w:t>
            </w:r>
            <w:r w:rsidRPr="00574B2A">
              <w:rPr>
                <w:rFonts w:eastAsia="Times New Roman" w:cs="Times New Roman"/>
                <w:b/>
                <w:bCs/>
                <w:sz w:val="16"/>
                <w:szCs w:val="16"/>
                <w:lang w:val="sq-AL" w:eastAsia="sq-AL"/>
              </w:rPr>
              <w:t xml:space="preserve"> </w:t>
            </w:r>
          </w:p>
          <w:p w:rsidR="00B8647C" w:rsidRPr="00574B2A" w:rsidRDefault="00B56724" w:rsidP="00B8647C">
            <w:pPr>
              <w:spacing w:after="0" w:line="240" w:lineRule="auto"/>
              <w:rPr>
                <w:rFonts w:eastAsia="Times New Roman" w:cs="Times New Roman"/>
                <w:b/>
                <w:bCs/>
                <w:sz w:val="16"/>
                <w:szCs w:val="16"/>
                <w:vertAlign w:val="superscript"/>
                <w:lang w:val="sq-AL" w:eastAsia="sq-AL"/>
              </w:rPr>
            </w:pPr>
            <w:r w:rsidRPr="00574B2A">
              <w:rPr>
                <w:rFonts w:eastAsia="Times New Roman" w:cs="Times New Roman"/>
                <w:b/>
                <w:bCs/>
                <w:sz w:val="16"/>
                <w:szCs w:val="16"/>
                <w:lang w:val="sq-AL" w:eastAsia="sq-AL"/>
              </w:rPr>
              <w:br/>
              <w:t>2. Sheshe të mirëmbajtura në m</w:t>
            </w:r>
            <w:r w:rsidRPr="00574B2A">
              <w:rPr>
                <w:rFonts w:eastAsia="Times New Roman" w:cs="Times New Roman"/>
                <w:b/>
                <w:bCs/>
                <w:sz w:val="16"/>
                <w:szCs w:val="16"/>
                <w:vertAlign w:val="superscript"/>
                <w:lang w:val="sq-AL" w:eastAsia="sq-AL"/>
              </w:rPr>
              <w:t>2</w:t>
            </w:r>
          </w:p>
          <w:p w:rsidR="00B56724"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br/>
              <w:t xml:space="preserve">3. Trotuare të </w:t>
            </w:r>
            <w:r w:rsidR="00096E68" w:rsidRPr="00574B2A">
              <w:rPr>
                <w:rFonts w:eastAsia="Times New Roman" w:cs="Times New Roman"/>
                <w:b/>
                <w:bCs/>
                <w:sz w:val="16"/>
                <w:szCs w:val="16"/>
                <w:lang w:val="sq-AL" w:eastAsia="sq-AL"/>
              </w:rPr>
              <w:t>mirëmbajtura</w:t>
            </w:r>
            <w:r w:rsidRPr="00574B2A">
              <w:rPr>
                <w:rFonts w:eastAsia="Times New Roman" w:cs="Times New Roman"/>
                <w:b/>
                <w:bCs/>
                <w:sz w:val="16"/>
                <w:szCs w:val="16"/>
                <w:lang w:val="sq-AL" w:eastAsia="sq-AL"/>
              </w:rPr>
              <w:t xml:space="preserve"> në m</w:t>
            </w:r>
            <w:r w:rsidR="00096E68" w:rsidRPr="00574B2A">
              <w:rPr>
                <w:rFonts w:eastAsia="Times New Roman" w:cs="Times New Roman"/>
                <w:b/>
                <w:bCs/>
                <w:sz w:val="16"/>
                <w:szCs w:val="16"/>
                <w:vertAlign w:val="superscript"/>
                <w:lang w:val="sq-AL" w:eastAsia="sq-AL"/>
              </w:rPr>
              <w:t>2</w:t>
            </w:r>
          </w:p>
        </w:tc>
        <w:tc>
          <w:tcPr>
            <w:tcW w:w="42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Në rrugët e asfaltuara të njësive administrative të Bashkisë Kukës ka dëmtime të shumta pasi dhe vete gjendja e infrastrukturës në këto rrugë është shumë e amortizuar.</w:t>
            </w:r>
          </w:p>
        </w:tc>
        <w:tc>
          <w:tcPr>
            <w:tcW w:w="24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Përmirësim i sipërfaqeve të dëmtuara të rrugëve rurale; krijimi i bazës së saktë të të dhënave për nevojën për mirëmbajtje në rrugë në të gjithë territorin e Bashkisë së </w:t>
            </w:r>
            <w:r w:rsidR="00096E68" w:rsidRPr="00574B2A">
              <w:rPr>
                <w:rFonts w:eastAsia="Times New Roman" w:cs="Times New Roman"/>
                <w:sz w:val="16"/>
                <w:szCs w:val="16"/>
                <w:lang w:val="sq-AL" w:eastAsia="sq-AL"/>
              </w:rPr>
              <w:t>Kukësit</w:t>
            </w:r>
            <w:r w:rsidRPr="00574B2A">
              <w:rPr>
                <w:rFonts w:eastAsia="Times New Roman" w:cs="Times New Roman"/>
                <w:sz w:val="16"/>
                <w:szCs w:val="16"/>
                <w:lang w:val="sq-AL" w:eastAsia="sq-AL"/>
              </w:rPr>
              <w:t>.</w:t>
            </w:r>
          </w:p>
        </w:tc>
        <w:tc>
          <w:tcPr>
            <w:tcW w:w="225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P2.F2.O1.A1 Mirëmbajtje rrugë rurale/specifike dhe mbrojtja nga dëbora</w:t>
            </w:r>
          </w:p>
        </w:tc>
      </w:tr>
      <w:tr w:rsidR="00096E68" w:rsidRPr="00574B2A" w:rsidTr="00EF3FAA">
        <w:trPr>
          <w:trHeight w:val="50"/>
        </w:trPr>
        <w:tc>
          <w:tcPr>
            <w:tcW w:w="1080" w:type="dxa"/>
            <w:vMerge/>
            <w:tcBorders>
              <w:top w:val="single" w:sz="8" w:space="0" w:color="auto"/>
              <w:left w:val="single" w:sz="8" w:space="0" w:color="auto"/>
              <w:bottom w:val="nil"/>
              <w:right w:val="nil"/>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nil"/>
              <w:left w:val="single" w:sz="4" w:space="0" w:color="auto"/>
              <w:bottom w:val="nil"/>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1620" w:type="dxa"/>
            <w:vMerge/>
            <w:tcBorders>
              <w:top w:val="nil"/>
              <w:left w:val="single" w:sz="4" w:space="0" w:color="auto"/>
              <w:bottom w:val="nil"/>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p>
        </w:tc>
        <w:tc>
          <w:tcPr>
            <w:tcW w:w="1800" w:type="dxa"/>
            <w:vMerge w:val="restart"/>
            <w:tcBorders>
              <w:top w:val="nil"/>
              <w:left w:val="single" w:sz="4" w:space="0" w:color="auto"/>
              <w:bottom w:val="nil"/>
              <w:right w:val="single" w:sz="4" w:space="0" w:color="auto"/>
            </w:tcBorders>
            <w:shd w:val="clear" w:color="auto" w:fill="auto"/>
            <w:vAlign w:val="center"/>
            <w:hideMark/>
          </w:tcPr>
          <w:p w:rsidR="00B8647C"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1. Rrugë rurale të asfaltuara në m2</w:t>
            </w:r>
          </w:p>
          <w:p w:rsidR="00B56724"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br/>
              <w:t>2. Numri i banorëve që kanë akses në këtë rrugë</w:t>
            </w:r>
          </w:p>
        </w:tc>
        <w:tc>
          <w:tcPr>
            <w:tcW w:w="42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Rruga fshati Bicaj-fshati Mustafë ka një gjatësi 1200 m. Projekti parashikon ndërtimin e </w:t>
            </w:r>
            <w:r w:rsidR="008D2F1D" w:rsidRPr="00574B2A">
              <w:rPr>
                <w:rFonts w:eastAsia="Times New Roman" w:cs="Times New Roman"/>
                <w:sz w:val="16"/>
                <w:szCs w:val="16"/>
                <w:lang w:val="sq-AL" w:eastAsia="sq-AL"/>
              </w:rPr>
              <w:t>infrastrukturës</w:t>
            </w:r>
            <w:r w:rsidRPr="00574B2A">
              <w:rPr>
                <w:rFonts w:eastAsia="Times New Roman" w:cs="Times New Roman"/>
                <w:sz w:val="16"/>
                <w:szCs w:val="16"/>
                <w:lang w:val="sq-AL" w:eastAsia="sq-AL"/>
              </w:rPr>
              <w:t xml:space="preserve"> </w:t>
            </w:r>
            <w:r w:rsidR="008D2F1D" w:rsidRPr="00574B2A">
              <w:rPr>
                <w:rFonts w:eastAsia="Times New Roman" w:cs="Times New Roman"/>
                <w:sz w:val="16"/>
                <w:szCs w:val="16"/>
                <w:lang w:val="sq-AL" w:eastAsia="sq-AL"/>
              </w:rPr>
              <w:t>nëntokësore</w:t>
            </w:r>
            <w:r w:rsidRPr="00574B2A">
              <w:rPr>
                <w:rFonts w:eastAsia="Times New Roman" w:cs="Times New Roman"/>
                <w:sz w:val="16"/>
                <w:szCs w:val="16"/>
                <w:lang w:val="sq-AL" w:eastAsia="sq-AL"/>
              </w:rPr>
              <w:t xml:space="preserve"> në trupin e rrugës, ndërtimin e </w:t>
            </w:r>
            <w:r w:rsidR="008D2F1D" w:rsidRPr="00574B2A">
              <w:rPr>
                <w:rFonts w:eastAsia="Times New Roman" w:cs="Times New Roman"/>
                <w:sz w:val="16"/>
                <w:szCs w:val="16"/>
                <w:lang w:val="sq-AL" w:eastAsia="sq-AL"/>
              </w:rPr>
              <w:t>shtresave</w:t>
            </w:r>
            <w:r w:rsidRPr="00574B2A">
              <w:rPr>
                <w:rFonts w:eastAsia="Times New Roman" w:cs="Times New Roman"/>
                <w:sz w:val="16"/>
                <w:szCs w:val="16"/>
                <w:lang w:val="sq-AL" w:eastAsia="sq-AL"/>
              </w:rPr>
              <w:t xml:space="preserve"> të rrugës deri në shtresat asfaltike, ndërtimin e trotuareve në dy anët e rrugës dhe ndërtimin e veprave të artit</w:t>
            </w:r>
          </w:p>
        </w:tc>
        <w:tc>
          <w:tcPr>
            <w:tcW w:w="24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Rritja e sigurisë në rrugë, </w:t>
            </w:r>
            <w:r w:rsidR="00122EDF" w:rsidRPr="00574B2A">
              <w:rPr>
                <w:rFonts w:eastAsia="Times New Roman" w:cs="Times New Roman"/>
                <w:sz w:val="16"/>
                <w:szCs w:val="16"/>
                <w:lang w:val="sq-AL" w:eastAsia="sq-AL"/>
              </w:rPr>
              <w:t>lehtësimi</w:t>
            </w:r>
            <w:r w:rsidRPr="00574B2A">
              <w:rPr>
                <w:rFonts w:eastAsia="Times New Roman" w:cs="Times New Roman"/>
                <w:sz w:val="16"/>
                <w:szCs w:val="16"/>
                <w:lang w:val="sq-AL" w:eastAsia="sq-AL"/>
              </w:rPr>
              <w:t xml:space="preserve"> i lëvizjes së banorëve</w:t>
            </w:r>
          </w:p>
        </w:tc>
        <w:tc>
          <w:tcPr>
            <w:tcW w:w="225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P2.F2.O1.A2  Rikonstruksion i rrugës Bicaj-Mustafë</w:t>
            </w:r>
          </w:p>
        </w:tc>
      </w:tr>
      <w:tr w:rsidR="00096E68" w:rsidRPr="00574B2A" w:rsidTr="00EF3FAA">
        <w:trPr>
          <w:trHeight w:val="50"/>
        </w:trPr>
        <w:tc>
          <w:tcPr>
            <w:tcW w:w="1080" w:type="dxa"/>
            <w:vMerge/>
            <w:tcBorders>
              <w:top w:val="single" w:sz="8" w:space="0" w:color="auto"/>
              <w:left w:val="single" w:sz="8" w:space="0" w:color="auto"/>
              <w:bottom w:val="single" w:sz="4" w:space="0" w:color="auto"/>
              <w:right w:val="nil"/>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nil"/>
              <w:left w:val="single" w:sz="4" w:space="0" w:color="auto"/>
              <w:bottom w:val="single" w:sz="4" w:space="0" w:color="auto"/>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1620" w:type="dxa"/>
            <w:vMerge/>
            <w:tcBorders>
              <w:top w:val="nil"/>
              <w:left w:val="single" w:sz="4" w:space="0" w:color="auto"/>
              <w:bottom w:val="single" w:sz="4" w:space="0" w:color="auto"/>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1800" w:type="dxa"/>
            <w:vMerge/>
            <w:tcBorders>
              <w:top w:val="nil"/>
              <w:left w:val="single" w:sz="4" w:space="0" w:color="auto"/>
              <w:bottom w:val="single" w:sz="4" w:space="0" w:color="auto"/>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42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Ndërtimi i rrugës së Kolshit nga autostrada deri në fshat me </w:t>
            </w:r>
            <w:r w:rsidR="00096E68" w:rsidRPr="00574B2A">
              <w:rPr>
                <w:rFonts w:eastAsia="Times New Roman" w:cs="Times New Roman"/>
                <w:sz w:val="16"/>
                <w:szCs w:val="16"/>
                <w:lang w:val="sq-AL" w:eastAsia="sq-AL"/>
              </w:rPr>
              <w:t>një</w:t>
            </w:r>
            <w:r w:rsidRPr="00574B2A">
              <w:rPr>
                <w:rFonts w:eastAsia="Times New Roman" w:cs="Times New Roman"/>
                <w:sz w:val="16"/>
                <w:szCs w:val="16"/>
                <w:lang w:val="sq-AL" w:eastAsia="sq-AL"/>
              </w:rPr>
              <w:t xml:space="preserve"> </w:t>
            </w:r>
            <w:r w:rsidR="00096E68" w:rsidRPr="00574B2A">
              <w:rPr>
                <w:rFonts w:eastAsia="Times New Roman" w:cs="Times New Roman"/>
                <w:sz w:val="16"/>
                <w:szCs w:val="16"/>
                <w:lang w:val="sq-AL" w:eastAsia="sq-AL"/>
              </w:rPr>
              <w:t>gjatësi</w:t>
            </w:r>
            <w:r w:rsidRPr="00574B2A">
              <w:rPr>
                <w:rFonts w:eastAsia="Times New Roman" w:cs="Times New Roman"/>
                <w:sz w:val="16"/>
                <w:szCs w:val="16"/>
                <w:lang w:val="sq-AL" w:eastAsia="sq-AL"/>
              </w:rPr>
              <w:t xml:space="preserve"> prej 1200</w:t>
            </w:r>
            <w:r w:rsidR="00096E68" w:rsidRPr="00574B2A">
              <w:rPr>
                <w:rFonts w:eastAsia="Times New Roman" w:cs="Times New Roman"/>
                <w:sz w:val="16"/>
                <w:szCs w:val="16"/>
                <w:lang w:val="sq-AL" w:eastAsia="sq-AL"/>
              </w:rPr>
              <w:t xml:space="preserve"> </w:t>
            </w:r>
            <w:r w:rsidRPr="00574B2A">
              <w:rPr>
                <w:rFonts w:eastAsia="Times New Roman" w:cs="Times New Roman"/>
                <w:sz w:val="16"/>
                <w:szCs w:val="16"/>
                <w:lang w:val="sq-AL" w:eastAsia="sq-AL"/>
              </w:rPr>
              <w:t xml:space="preserve">ml. Projekti parashikon ndërtimin e infrastrukturës </w:t>
            </w:r>
            <w:r w:rsidR="00096E68" w:rsidRPr="00574B2A">
              <w:rPr>
                <w:rFonts w:eastAsia="Times New Roman" w:cs="Times New Roman"/>
                <w:sz w:val="16"/>
                <w:szCs w:val="16"/>
                <w:lang w:val="sq-AL" w:eastAsia="sq-AL"/>
              </w:rPr>
              <w:t>nëntokësore</w:t>
            </w:r>
            <w:r w:rsidRPr="00574B2A">
              <w:rPr>
                <w:rFonts w:eastAsia="Times New Roman" w:cs="Times New Roman"/>
                <w:sz w:val="16"/>
                <w:szCs w:val="16"/>
                <w:lang w:val="sq-AL" w:eastAsia="sq-AL"/>
              </w:rPr>
              <w:t xml:space="preserve"> në trupin e rrugës, ndërtimin e </w:t>
            </w:r>
            <w:r w:rsidR="00096E68" w:rsidRPr="00574B2A">
              <w:rPr>
                <w:rFonts w:eastAsia="Times New Roman" w:cs="Times New Roman"/>
                <w:sz w:val="16"/>
                <w:szCs w:val="16"/>
                <w:lang w:val="sq-AL" w:eastAsia="sq-AL"/>
              </w:rPr>
              <w:t>shtresave</w:t>
            </w:r>
            <w:r w:rsidRPr="00574B2A">
              <w:rPr>
                <w:rFonts w:eastAsia="Times New Roman" w:cs="Times New Roman"/>
                <w:sz w:val="16"/>
                <w:szCs w:val="16"/>
                <w:lang w:val="sq-AL" w:eastAsia="sq-AL"/>
              </w:rPr>
              <w:t xml:space="preserve"> të rrugës deri në shtresat asfaltike, ndërtimin e trotuareve në dy anët e rrugës dhe ndërtimin e veprave të artit</w:t>
            </w:r>
          </w:p>
        </w:tc>
        <w:tc>
          <w:tcPr>
            <w:tcW w:w="24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Rritja e sigurisë në rrugë, </w:t>
            </w:r>
            <w:r w:rsidR="00096E68" w:rsidRPr="00574B2A">
              <w:rPr>
                <w:rFonts w:eastAsia="Times New Roman" w:cs="Times New Roman"/>
                <w:sz w:val="16"/>
                <w:szCs w:val="16"/>
                <w:lang w:val="sq-AL" w:eastAsia="sq-AL"/>
              </w:rPr>
              <w:t>lehtësimi</w:t>
            </w:r>
            <w:r w:rsidRPr="00574B2A">
              <w:rPr>
                <w:rFonts w:eastAsia="Times New Roman" w:cs="Times New Roman"/>
                <w:sz w:val="16"/>
                <w:szCs w:val="16"/>
                <w:lang w:val="sq-AL" w:eastAsia="sq-AL"/>
              </w:rPr>
              <w:t xml:space="preserve"> i lëvizjes së banorëve</w:t>
            </w:r>
          </w:p>
        </w:tc>
        <w:tc>
          <w:tcPr>
            <w:tcW w:w="225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P2.F2.O1.A3  Rikonstruksion i rrugës Kolsh</w:t>
            </w:r>
          </w:p>
        </w:tc>
      </w:tr>
    </w:tbl>
    <w:p w:rsidR="003378EE" w:rsidRPr="00EF3FAA" w:rsidRDefault="00B56724" w:rsidP="00EF3FAA">
      <w:pPr>
        <w:pStyle w:val="Caption"/>
        <w:spacing w:before="120"/>
        <w:ind w:left="-360"/>
        <w:jc w:val="left"/>
        <w:rPr>
          <w:b w:val="0"/>
          <w:i/>
          <w:noProof w:val="0"/>
          <w:color w:val="auto"/>
          <w:sz w:val="16"/>
          <w:lang w:val="sq-AL"/>
        </w:rPr>
      </w:pPr>
      <w:r w:rsidRPr="00574B2A">
        <w:rPr>
          <w:b w:val="0"/>
          <w:i/>
          <w:noProof w:val="0"/>
          <w:color w:val="auto"/>
          <w:sz w:val="14"/>
          <w:lang w:val="sq-AL"/>
        </w:rPr>
        <w:fldChar w:fldCharType="end"/>
      </w:r>
      <w:bookmarkStart w:id="100" w:name="_Toc485654493"/>
      <w:r w:rsidR="006F31AC" w:rsidRPr="00EF3FAA">
        <w:rPr>
          <w:b w:val="0"/>
          <w:i/>
          <w:noProof w:val="0"/>
          <w:color w:val="auto"/>
          <w:sz w:val="16"/>
          <w:lang w:val="sq-AL"/>
        </w:rPr>
        <w:t xml:space="preserve">Tabela </w:t>
      </w:r>
      <w:r w:rsidR="00EA44C0" w:rsidRPr="00EF3FAA">
        <w:rPr>
          <w:b w:val="0"/>
          <w:i/>
          <w:noProof w:val="0"/>
          <w:color w:val="auto"/>
          <w:sz w:val="16"/>
          <w:lang w:val="sq-AL"/>
        </w:rPr>
        <w:fldChar w:fldCharType="begin"/>
      </w:r>
      <w:r w:rsidR="006F31AC" w:rsidRPr="00EF3FAA">
        <w:rPr>
          <w:b w:val="0"/>
          <w:i/>
          <w:noProof w:val="0"/>
          <w:color w:val="auto"/>
          <w:sz w:val="16"/>
          <w:lang w:val="sq-AL"/>
        </w:rPr>
        <w:instrText xml:space="preserve"> SEQ Tabela \* ARABIC </w:instrText>
      </w:r>
      <w:r w:rsidR="00EA44C0" w:rsidRPr="00EF3FAA">
        <w:rPr>
          <w:b w:val="0"/>
          <w:i/>
          <w:noProof w:val="0"/>
          <w:color w:val="auto"/>
          <w:sz w:val="16"/>
          <w:lang w:val="sq-AL"/>
        </w:rPr>
        <w:fldChar w:fldCharType="separate"/>
      </w:r>
      <w:r w:rsidR="00000792">
        <w:rPr>
          <w:b w:val="0"/>
          <w:i/>
          <w:color w:val="auto"/>
          <w:sz w:val="16"/>
          <w:lang w:val="sq-AL"/>
        </w:rPr>
        <w:t>15</w:t>
      </w:r>
      <w:r w:rsidR="00EA44C0" w:rsidRPr="00EF3FAA">
        <w:rPr>
          <w:b w:val="0"/>
          <w:i/>
          <w:noProof w:val="0"/>
          <w:color w:val="auto"/>
          <w:sz w:val="16"/>
          <w:lang w:val="sq-AL"/>
        </w:rPr>
        <w:fldChar w:fldCharType="end"/>
      </w:r>
      <w:r w:rsidR="006F31AC" w:rsidRPr="00EF3FAA">
        <w:rPr>
          <w:b w:val="0"/>
          <w:i/>
          <w:noProof w:val="0"/>
          <w:color w:val="auto"/>
          <w:sz w:val="16"/>
          <w:lang w:val="sq-AL"/>
        </w:rPr>
        <w:t>: Projektet e Programit të Infrastrukturës rrugor</w:t>
      </w:r>
      <w:bookmarkEnd w:id="100"/>
    </w:p>
    <w:p w:rsidR="00D578C5" w:rsidRPr="00574B2A" w:rsidRDefault="00D578C5" w:rsidP="00D578C5">
      <w:pPr>
        <w:rPr>
          <w:lang w:val="sq-AL"/>
        </w:rPr>
      </w:pPr>
    </w:p>
    <w:p w:rsidR="00695972" w:rsidRDefault="00695972" w:rsidP="00D578C5">
      <w:pPr>
        <w:rPr>
          <w:lang w:val="sq-AL"/>
        </w:rPr>
        <w:sectPr w:rsidR="00695972" w:rsidSect="00095328">
          <w:pgSz w:w="16839" w:h="11907" w:orient="landscape" w:code="9"/>
          <w:pgMar w:top="540" w:right="1719" w:bottom="1287" w:left="1440" w:header="720" w:footer="720" w:gutter="0"/>
          <w:cols w:space="720"/>
          <w:titlePg/>
          <w:docGrid w:linePitch="360"/>
        </w:sectPr>
      </w:pPr>
    </w:p>
    <w:p w:rsidR="00695972" w:rsidRPr="00574B2A" w:rsidRDefault="00695972" w:rsidP="00695972">
      <w:pPr>
        <w:rPr>
          <w:lang w:val="sq-AL"/>
        </w:rPr>
      </w:pPr>
    </w:p>
    <w:p w:rsidR="00695972" w:rsidRDefault="00695972" w:rsidP="00695972">
      <w:pPr>
        <w:rPr>
          <w:lang w:val="sq-AL"/>
        </w:rPr>
      </w:pPr>
      <w:r w:rsidRPr="00574B2A">
        <w:rPr>
          <w:lang w:val="sq-AL"/>
        </w:rPr>
        <w:t xml:space="preserve">  </w:t>
      </w:r>
      <w:r w:rsidRPr="00574B2A">
        <w:rPr>
          <w:noProof/>
          <w:lang w:val="sq-AL" w:eastAsia="sq-AL"/>
        </w:rPr>
        <w:drawing>
          <wp:inline distT="0" distB="0" distL="0" distR="0" wp14:anchorId="553819BF" wp14:editId="64408FB9">
            <wp:extent cx="4502989" cy="3256284"/>
            <wp:effectExtent l="0" t="0" r="0" b="127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511724" cy="3262601"/>
                    </a:xfrm>
                    <a:prstGeom prst="rect">
                      <a:avLst/>
                    </a:prstGeom>
                  </pic:spPr>
                </pic:pic>
              </a:graphicData>
            </a:graphic>
          </wp:inline>
        </w:drawing>
      </w:r>
      <w:r w:rsidRPr="00574B2A">
        <w:rPr>
          <w:lang w:val="sq-AL"/>
        </w:rPr>
        <w:t xml:space="preserve">      </w:t>
      </w:r>
    </w:p>
    <w:p w:rsidR="00695972" w:rsidRPr="00695972" w:rsidRDefault="00695972" w:rsidP="00695972">
      <w:pPr>
        <w:rPr>
          <w:rFonts w:ascii="Times New Roman" w:hAnsi="Times New Roman" w:cs="Times New Roman"/>
          <w:lang w:val="sq-AL"/>
        </w:rPr>
      </w:pPr>
      <w:bookmarkStart w:id="101" w:name="_Toc485655922"/>
      <w:r w:rsidRPr="00695972">
        <w:rPr>
          <w:rFonts w:ascii="Times New Roman" w:hAnsi="Times New Roman" w:cs="Times New Roman"/>
          <w:i/>
          <w:sz w:val="16"/>
          <w:lang w:val="sq-AL"/>
        </w:rPr>
        <w:t xml:space="preserve">Figura </w:t>
      </w:r>
      <w:r w:rsidRPr="00695972">
        <w:rPr>
          <w:rFonts w:ascii="Times New Roman" w:hAnsi="Times New Roman" w:cs="Times New Roman"/>
          <w:i/>
          <w:sz w:val="16"/>
          <w:lang w:val="sq-AL"/>
        </w:rPr>
        <w:fldChar w:fldCharType="begin"/>
      </w:r>
      <w:r w:rsidRPr="00695972">
        <w:rPr>
          <w:rFonts w:ascii="Times New Roman" w:hAnsi="Times New Roman" w:cs="Times New Roman"/>
          <w:i/>
          <w:sz w:val="16"/>
          <w:lang w:val="sq-AL"/>
        </w:rPr>
        <w:instrText xml:space="preserve"> SEQ Figura \* ARABIC </w:instrText>
      </w:r>
      <w:r w:rsidRPr="00695972">
        <w:rPr>
          <w:rFonts w:ascii="Times New Roman" w:hAnsi="Times New Roman" w:cs="Times New Roman"/>
          <w:i/>
          <w:sz w:val="16"/>
          <w:lang w:val="sq-AL"/>
        </w:rPr>
        <w:fldChar w:fldCharType="separate"/>
      </w:r>
      <w:r w:rsidR="00000792">
        <w:rPr>
          <w:rFonts w:ascii="Times New Roman" w:hAnsi="Times New Roman" w:cs="Times New Roman"/>
          <w:i/>
          <w:noProof/>
          <w:sz w:val="16"/>
          <w:lang w:val="sq-AL"/>
        </w:rPr>
        <w:t>1</w:t>
      </w:r>
      <w:r w:rsidRPr="00695972">
        <w:rPr>
          <w:rFonts w:ascii="Times New Roman" w:hAnsi="Times New Roman" w:cs="Times New Roman"/>
          <w:i/>
          <w:sz w:val="16"/>
          <w:lang w:val="sq-AL"/>
        </w:rPr>
        <w:fldChar w:fldCharType="end"/>
      </w:r>
      <w:r w:rsidRPr="00695972">
        <w:rPr>
          <w:rFonts w:ascii="Times New Roman" w:hAnsi="Times New Roman" w:cs="Times New Roman"/>
          <w:i/>
          <w:sz w:val="16"/>
          <w:lang w:val="sq-AL"/>
        </w:rPr>
        <w:t>: Rruga ekzistuese Bicaj-Mustafë</w:t>
      </w:r>
      <w:bookmarkEnd w:id="101"/>
      <w:r w:rsidRPr="00695972">
        <w:rPr>
          <w:rFonts w:ascii="Times New Roman" w:hAnsi="Times New Roman" w:cs="Times New Roman"/>
          <w:i/>
          <w:sz w:val="16"/>
          <w:lang w:val="sq-AL"/>
        </w:rPr>
        <w:t xml:space="preserve">                                                                                                         </w:t>
      </w:r>
    </w:p>
    <w:p w:rsidR="00695972" w:rsidRPr="00574B2A" w:rsidRDefault="00695972" w:rsidP="00695972">
      <w:pPr>
        <w:rPr>
          <w:lang w:val="sq-AL"/>
        </w:rPr>
      </w:pPr>
      <w:r w:rsidRPr="00574B2A">
        <w:rPr>
          <w:noProof/>
          <w:lang w:val="sq-AL" w:eastAsia="sq-AL"/>
        </w:rPr>
        <w:drawing>
          <wp:inline distT="0" distB="0" distL="0" distR="0" wp14:anchorId="1BD69628" wp14:editId="124B503B">
            <wp:extent cx="4563170" cy="3094703"/>
            <wp:effectExtent l="0" t="0" r="8890" b="0"/>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55" cstate="print">
                      <a:extLst>
                        <a:ext uri="{28A0092B-C50C-407E-A947-70E740481C1C}">
                          <a14:useLocalDpi xmlns:a14="http://schemas.microsoft.com/office/drawing/2010/main" val="0"/>
                        </a:ext>
                      </a:extLst>
                    </a:blip>
                    <a:srcRect l="2905" t="6584" r="2428" b="7600"/>
                    <a:stretch/>
                  </pic:blipFill>
                  <pic:spPr>
                    <a:xfrm>
                      <a:off x="0" y="0"/>
                      <a:ext cx="4576553" cy="3103779"/>
                    </a:xfrm>
                    <a:prstGeom prst="rect">
                      <a:avLst/>
                    </a:prstGeom>
                  </pic:spPr>
                </pic:pic>
              </a:graphicData>
            </a:graphic>
          </wp:inline>
        </w:drawing>
      </w:r>
    </w:p>
    <w:p w:rsidR="00695972" w:rsidRPr="00574B2A" w:rsidRDefault="00695972" w:rsidP="00695972">
      <w:pPr>
        <w:pStyle w:val="Caption"/>
        <w:rPr>
          <w:b w:val="0"/>
          <w:i/>
          <w:noProof w:val="0"/>
          <w:color w:val="auto"/>
          <w:sz w:val="16"/>
          <w:lang w:val="sq-AL"/>
        </w:rPr>
      </w:pPr>
      <w:r>
        <w:rPr>
          <w:b w:val="0"/>
          <w:i/>
          <w:noProof w:val="0"/>
          <w:color w:val="auto"/>
          <w:sz w:val="16"/>
          <w:lang w:val="sq-AL"/>
        </w:rPr>
        <w:t xml:space="preserve">  </w:t>
      </w:r>
      <w:bookmarkStart w:id="102" w:name="_Toc485655923"/>
      <w:r w:rsidRPr="00574B2A">
        <w:rPr>
          <w:b w:val="0"/>
          <w:i/>
          <w:noProof w:val="0"/>
          <w:color w:val="auto"/>
          <w:sz w:val="16"/>
          <w:lang w:val="sq-AL"/>
        </w:rPr>
        <w:t xml:space="preserve">Figura </w:t>
      </w:r>
      <w:r w:rsidRPr="00574B2A">
        <w:rPr>
          <w:b w:val="0"/>
          <w:i/>
          <w:noProof w:val="0"/>
          <w:color w:val="auto"/>
          <w:sz w:val="16"/>
          <w:lang w:val="sq-AL"/>
        </w:rPr>
        <w:fldChar w:fldCharType="begin"/>
      </w:r>
      <w:r w:rsidRPr="00574B2A">
        <w:rPr>
          <w:b w:val="0"/>
          <w:i/>
          <w:noProof w:val="0"/>
          <w:color w:val="auto"/>
          <w:sz w:val="16"/>
          <w:lang w:val="sq-AL"/>
        </w:rPr>
        <w:instrText xml:space="preserve"> SEQ Figura \* ARABIC </w:instrText>
      </w:r>
      <w:r w:rsidRPr="00574B2A">
        <w:rPr>
          <w:b w:val="0"/>
          <w:i/>
          <w:noProof w:val="0"/>
          <w:color w:val="auto"/>
          <w:sz w:val="16"/>
          <w:lang w:val="sq-AL"/>
        </w:rPr>
        <w:fldChar w:fldCharType="separate"/>
      </w:r>
      <w:r w:rsidR="00000792">
        <w:rPr>
          <w:b w:val="0"/>
          <w:i/>
          <w:color w:val="auto"/>
          <w:sz w:val="16"/>
          <w:lang w:val="sq-AL"/>
        </w:rPr>
        <w:t>2</w:t>
      </w:r>
      <w:r w:rsidRPr="00574B2A">
        <w:rPr>
          <w:b w:val="0"/>
          <w:i/>
          <w:noProof w:val="0"/>
          <w:color w:val="auto"/>
          <w:sz w:val="16"/>
          <w:lang w:val="sq-AL"/>
        </w:rPr>
        <w:fldChar w:fldCharType="end"/>
      </w:r>
      <w:r w:rsidRPr="00574B2A">
        <w:rPr>
          <w:b w:val="0"/>
          <w:i/>
          <w:noProof w:val="0"/>
          <w:color w:val="auto"/>
          <w:sz w:val="16"/>
          <w:lang w:val="sq-AL"/>
        </w:rPr>
        <w:t>: Planimetria për rikonstruksionin e rrugës Bicaj-Mustafë</w:t>
      </w:r>
      <w:bookmarkEnd w:id="102"/>
    </w:p>
    <w:p w:rsidR="00D578C5" w:rsidRPr="00574B2A" w:rsidRDefault="00D578C5" w:rsidP="00D578C5">
      <w:pPr>
        <w:rPr>
          <w:lang w:val="sq-AL"/>
        </w:rPr>
        <w:sectPr w:rsidR="00D578C5" w:rsidRPr="00574B2A" w:rsidSect="00695972">
          <w:pgSz w:w="11907" w:h="16839" w:code="9"/>
          <w:pgMar w:top="1719" w:right="1287" w:bottom="1440" w:left="1080" w:header="720" w:footer="720" w:gutter="0"/>
          <w:cols w:space="720"/>
          <w:titlePg/>
          <w:docGrid w:linePitch="360"/>
        </w:sectPr>
      </w:pPr>
    </w:p>
    <w:p w:rsidR="00D578C5" w:rsidRPr="00574B2A" w:rsidRDefault="00D578C5" w:rsidP="00E920C7">
      <w:pPr>
        <w:rPr>
          <w:lang w:val="sq-AL"/>
        </w:rPr>
      </w:pPr>
      <w:r w:rsidRPr="00574B2A">
        <w:rPr>
          <w:noProof/>
          <w:lang w:val="sq-AL" w:eastAsia="sq-AL"/>
        </w:rPr>
        <w:drawing>
          <wp:inline distT="0" distB="0" distL="0" distR="0" wp14:anchorId="6E5196C9" wp14:editId="4B12956E">
            <wp:extent cx="4420925" cy="4121690"/>
            <wp:effectExtent l="0" t="0" r="0" b="0"/>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4429398" cy="4129589"/>
                    </a:xfrm>
                    <a:prstGeom prst="rect">
                      <a:avLst/>
                    </a:prstGeom>
                  </pic:spPr>
                </pic:pic>
              </a:graphicData>
            </a:graphic>
          </wp:inline>
        </w:drawing>
      </w:r>
    </w:p>
    <w:p w:rsidR="00D578C5" w:rsidRPr="00574B2A" w:rsidRDefault="00D578C5" w:rsidP="00E920C7">
      <w:pPr>
        <w:pStyle w:val="Caption"/>
        <w:jc w:val="left"/>
        <w:rPr>
          <w:b w:val="0"/>
          <w:i/>
          <w:noProof w:val="0"/>
          <w:color w:val="auto"/>
          <w:sz w:val="16"/>
          <w:lang w:val="sq-AL"/>
        </w:rPr>
      </w:pPr>
      <w:bookmarkStart w:id="103" w:name="_Toc485655924"/>
      <w:r w:rsidRPr="00574B2A">
        <w:rPr>
          <w:b w:val="0"/>
          <w:i/>
          <w:noProof w:val="0"/>
          <w:color w:val="auto"/>
          <w:sz w:val="16"/>
          <w:lang w:val="sq-AL"/>
        </w:rPr>
        <w:t xml:space="preserve">Figura </w:t>
      </w:r>
      <w:r w:rsidRPr="00574B2A">
        <w:rPr>
          <w:b w:val="0"/>
          <w:i/>
          <w:noProof w:val="0"/>
          <w:color w:val="auto"/>
          <w:sz w:val="16"/>
          <w:lang w:val="sq-AL"/>
        </w:rPr>
        <w:fldChar w:fldCharType="begin"/>
      </w:r>
      <w:r w:rsidRPr="00574B2A">
        <w:rPr>
          <w:b w:val="0"/>
          <w:i/>
          <w:noProof w:val="0"/>
          <w:color w:val="auto"/>
          <w:sz w:val="16"/>
          <w:lang w:val="sq-AL"/>
        </w:rPr>
        <w:instrText xml:space="preserve"> SEQ Figura \* ARABIC </w:instrText>
      </w:r>
      <w:r w:rsidRPr="00574B2A">
        <w:rPr>
          <w:b w:val="0"/>
          <w:i/>
          <w:noProof w:val="0"/>
          <w:color w:val="auto"/>
          <w:sz w:val="16"/>
          <w:lang w:val="sq-AL"/>
        </w:rPr>
        <w:fldChar w:fldCharType="separate"/>
      </w:r>
      <w:r w:rsidR="00000792">
        <w:rPr>
          <w:b w:val="0"/>
          <w:i/>
          <w:color w:val="auto"/>
          <w:sz w:val="16"/>
          <w:lang w:val="sq-AL"/>
        </w:rPr>
        <w:t>3</w:t>
      </w:r>
      <w:r w:rsidRPr="00574B2A">
        <w:rPr>
          <w:b w:val="0"/>
          <w:i/>
          <w:noProof w:val="0"/>
          <w:color w:val="auto"/>
          <w:sz w:val="16"/>
          <w:lang w:val="sq-AL"/>
        </w:rPr>
        <w:fldChar w:fldCharType="end"/>
      </w:r>
      <w:r w:rsidRPr="00574B2A">
        <w:rPr>
          <w:b w:val="0"/>
          <w:i/>
          <w:noProof w:val="0"/>
          <w:color w:val="auto"/>
          <w:sz w:val="16"/>
          <w:lang w:val="sq-AL"/>
        </w:rPr>
        <w:t>: Rruga ekzistuese Kolsh</w:t>
      </w:r>
      <w:bookmarkEnd w:id="103"/>
    </w:p>
    <w:p w:rsidR="00D578C5" w:rsidRPr="00574B2A" w:rsidRDefault="00D578C5" w:rsidP="00E920C7">
      <w:pPr>
        <w:rPr>
          <w:lang w:val="sq-AL"/>
        </w:rPr>
      </w:pPr>
      <w:r w:rsidRPr="00574B2A">
        <w:rPr>
          <w:noProof/>
          <w:lang w:val="sq-AL" w:eastAsia="sq-AL"/>
        </w:rPr>
        <w:drawing>
          <wp:inline distT="0" distB="0" distL="0" distR="0" wp14:anchorId="22FB72E8" wp14:editId="2373EEDF">
            <wp:extent cx="4472291" cy="3124835"/>
            <wp:effectExtent l="0" t="0" r="508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4481685" cy="3131399"/>
                    </a:xfrm>
                    <a:prstGeom prst="rect">
                      <a:avLst/>
                    </a:prstGeom>
                  </pic:spPr>
                </pic:pic>
              </a:graphicData>
            </a:graphic>
          </wp:inline>
        </w:drawing>
      </w:r>
    </w:p>
    <w:p w:rsidR="00D578C5" w:rsidRPr="00574B2A" w:rsidRDefault="00D578C5" w:rsidP="00E920C7">
      <w:pPr>
        <w:pStyle w:val="Caption"/>
        <w:jc w:val="left"/>
        <w:rPr>
          <w:b w:val="0"/>
          <w:i/>
          <w:noProof w:val="0"/>
          <w:color w:val="auto"/>
          <w:sz w:val="16"/>
          <w:lang w:val="sq-AL"/>
        </w:rPr>
        <w:sectPr w:rsidR="00D578C5" w:rsidRPr="00574B2A" w:rsidSect="00D578C5">
          <w:pgSz w:w="11907" w:h="16839" w:code="9"/>
          <w:pgMar w:top="1719" w:right="1287" w:bottom="1440" w:left="990" w:header="720" w:footer="720" w:gutter="0"/>
          <w:cols w:space="720"/>
          <w:titlePg/>
          <w:docGrid w:linePitch="360"/>
        </w:sectPr>
      </w:pPr>
      <w:bookmarkStart w:id="104" w:name="_Toc485655925"/>
      <w:r w:rsidRPr="00574B2A">
        <w:rPr>
          <w:b w:val="0"/>
          <w:i/>
          <w:noProof w:val="0"/>
          <w:color w:val="auto"/>
          <w:sz w:val="16"/>
          <w:lang w:val="sq-AL"/>
        </w:rPr>
        <w:t xml:space="preserve">Figura </w:t>
      </w:r>
      <w:r w:rsidRPr="00574B2A">
        <w:rPr>
          <w:b w:val="0"/>
          <w:i/>
          <w:noProof w:val="0"/>
          <w:color w:val="auto"/>
          <w:sz w:val="16"/>
          <w:lang w:val="sq-AL"/>
        </w:rPr>
        <w:fldChar w:fldCharType="begin"/>
      </w:r>
      <w:r w:rsidRPr="00574B2A">
        <w:rPr>
          <w:b w:val="0"/>
          <w:i/>
          <w:noProof w:val="0"/>
          <w:color w:val="auto"/>
          <w:sz w:val="16"/>
          <w:lang w:val="sq-AL"/>
        </w:rPr>
        <w:instrText xml:space="preserve"> SEQ Figura \* ARABIC </w:instrText>
      </w:r>
      <w:r w:rsidRPr="00574B2A">
        <w:rPr>
          <w:b w:val="0"/>
          <w:i/>
          <w:noProof w:val="0"/>
          <w:color w:val="auto"/>
          <w:sz w:val="16"/>
          <w:lang w:val="sq-AL"/>
        </w:rPr>
        <w:fldChar w:fldCharType="separate"/>
      </w:r>
      <w:r w:rsidR="00000792">
        <w:rPr>
          <w:b w:val="0"/>
          <w:i/>
          <w:color w:val="auto"/>
          <w:sz w:val="16"/>
          <w:lang w:val="sq-AL"/>
        </w:rPr>
        <w:t>4</w:t>
      </w:r>
      <w:r w:rsidRPr="00574B2A">
        <w:rPr>
          <w:b w:val="0"/>
          <w:i/>
          <w:noProof w:val="0"/>
          <w:color w:val="auto"/>
          <w:sz w:val="16"/>
          <w:lang w:val="sq-AL"/>
        </w:rPr>
        <w:fldChar w:fldCharType="end"/>
      </w:r>
      <w:r w:rsidRPr="00574B2A">
        <w:rPr>
          <w:b w:val="0"/>
          <w:i/>
          <w:noProof w:val="0"/>
          <w:color w:val="auto"/>
          <w:sz w:val="16"/>
          <w:lang w:val="sq-AL"/>
        </w:rPr>
        <w:t>: Planimetria për rikonstruksionin e rrugës Kolsh</w:t>
      </w:r>
      <w:bookmarkEnd w:id="104"/>
    </w:p>
    <w:bookmarkEnd w:id="99"/>
    <w:p w:rsidR="00B80793" w:rsidRPr="00574B2A" w:rsidRDefault="00B80793" w:rsidP="00C54359">
      <w:pPr>
        <w:spacing w:after="120"/>
        <w:jc w:val="both"/>
        <w:rPr>
          <w:rFonts w:ascii="Times New Roman" w:hAnsi="Times New Roman"/>
          <w:b/>
          <w:sz w:val="24"/>
          <w:szCs w:val="24"/>
          <w:lang w:val="sq-AL"/>
        </w:rPr>
      </w:pPr>
      <w:r w:rsidRPr="00574B2A">
        <w:rPr>
          <w:rFonts w:ascii="Times New Roman" w:hAnsi="Times New Roman"/>
          <w:b/>
          <w:sz w:val="24"/>
          <w:szCs w:val="24"/>
          <w:lang w:val="sq-AL"/>
        </w:rPr>
        <w:t xml:space="preserve">Buxhetimi i Infrastrukturës </w:t>
      </w:r>
      <w:r w:rsidR="003378EE" w:rsidRPr="00574B2A">
        <w:rPr>
          <w:rFonts w:ascii="Times New Roman" w:hAnsi="Times New Roman"/>
          <w:b/>
          <w:sz w:val="24"/>
          <w:szCs w:val="24"/>
          <w:lang w:val="sq-AL"/>
        </w:rPr>
        <w:t>R</w:t>
      </w:r>
      <w:r w:rsidRPr="00574B2A">
        <w:rPr>
          <w:rFonts w:ascii="Times New Roman" w:hAnsi="Times New Roman"/>
          <w:b/>
          <w:sz w:val="24"/>
          <w:szCs w:val="24"/>
          <w:lang w:val="sq-AL"/>
        </w:rPr>
        <w:t>rugore</w:t>
      </w:r>
    </w:p>
    <w:p w:rsidR="003378EE" w:rsidRPr="00574B2A" w:rsidRDefault="003378EE" w:rsidP="00EF3FAA">
      <w:pPr>
        <w:spacing w:after="6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Shpenzimet sipas zërave,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programin e Infrastruktur</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 Rrugore paraqiten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tabel</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e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pshtme:</w:t>
      </w:r>
    </w:p>
    <w:tbl>
      <w:tblPr>
        <w:tblW w:w="9487" w:type="dxa"/>
        <w:tblInd w:w="-10" w:type="dxa"/>
        <w:tblLook w:val="04A0" w:firstRow="1" w:lastRow="0" w:firstColumn="1" w:lastColumn="0" w:noHBand="0" w:noVBand="1"/>
      </w:tblPr>
      <w:tblGrid>
        <w:gridCol w:w="1710"/>
        <w:gridCol w:w="2070"/>
        <w:gridCol w:w="2070"/>
        <w:gridCol w:w="1890"/>
        <w:gridCol w:w="1747"/>
      </w:tblGrid>
      <w:tr w:rsidR="003378EE" w:rsidRPr="00574B2A" w:rsidTr="00BE4F63">
        <w:trPr>
          <w:trHeight w:val="390"/>
        </w:trPr>
        <w:tc>
          <w:tcPr>
            <w:tcW w:w="1710" w:type="dxa"/>
            <w:tcBorders>
              <w:top w:val="single" w:sz="8" w:space="0" w:color="auto"/>
              <w:left w:val="single" w:sz="8" w:space="0" w:color="auto"/>
              <w:bottom w:val="nil"/>
              <w:right w:val="single" w:sz="8" w:space="0" w:color="auto"/>
            </w:tcBorders>
            <w:shd w:val="clear" w:color="auto" w:fill="0070C0"/>
            <w:noWrap/>
            <w:vAlign w:val="center"/>
            <w:hideMark/>
          </w:tcPr>
          <w:p w:rsidR="003378EE" w:rsidRPr="00574B2A" w:rsidRDefault="003378EE" w:rsidP="00095328">
            <w:pPr>
              <w:spacing w:after="0" w:line="240" w:lineRule="auto"/>
              <w:jc w:val="center"/>
              <w:rPr>
                <w:rFonts w:ascii="Arial" w:eastAsia="Times New Roman" w:hAnsi="Arial" w:cs="Arial"/>
                <w:b/>
                <w:bCs/>
                <w:color w:val="FFFFFF" w:themeColor="background1"/>
                <w:sz w:val="16"/>
                <w:szCs w:val="16"/>
                <w:lang w:val="sq-AL"/>
              </w:rPr>
            </w:pPr>
            <w:r w:rsidRPr="00574B2A">
              <w:rPr>
                <w:rFonts w:ascii="Arial" w:eastAsia="Times New Roman" w:hAnsi="Arial" w:cs="Arial"/>
                <w:b/>
                <w:bCs/>
                <w:color w:val="FFFFFF" w:themeColor="background1"/>
                <w:sz w:val="16"/>
                <w:szCs w:val="16"/>
                <w:lang w:val="sq-AL"/>
              </w:rPr>
              <w:t xml:space="preserve">Viti </w:t>
            </w:r>
          </w:p>
        </w:tc>
        <w:tc>
          <w:tcPr>
            <w:tcW w:w="2070" w:type="dxa"/>
            <w:tcBorders>
              <w:top w:val="single" w:sz="8" w:space="0" w:color="auto"/>
              <w:left w:val="nil"/>
              <w:bottom w:val="nil"/>
              <w:right w:val="nil"/>
            </w:tcBorders>
            <w:shd w:val="clear" w:color="auto" w:fill="0070C0"/>
            <w:vAlign w:val="center"/>
            <w:hideMark/>
          </w:tcPr>
          <w:p w:rsidR="003378EE" w:rsidRPr="00574B2A" w:rsidRDefault="003378EE" w:rsidP="00095328">
            <w:pPr>
              <w:spacing w:after="0" w:line="240" w:lineRule="auto"/>
              <w:jc w:val="center"/>
              <w:rPr>
                <w:rFonts w:ascii="Arial" w:eastAsia="Times New Roman" w:hAnsi="Arial" w:cs="Arial"/>
                <w:b/>
                <w:bCs/>
                <w:color w:val="FFFFFF" w:themeColor="background1"/>
                <w:sz w:val="16"/>
                <w:szCs w:val="16"/>
                <w:lang w:val="sq-AL"/>
              </w:rPr>
            </w:pPr>
            <w:r w:rsidRPr="00574B2A">
              <w:rPr>
                <w:rFonts w:ascii="Arial" w:eastAsia="Times New Roman" w:hAnsi="Arial" w:cs="Arial"/>
                <w:b/>
                <w:bCs/>
                <w:color w:val="FFFFFF" w:themeColor="background1"/>
                <w:sz w:val="16"/>
                <w:szCs w:val="16"/>
                <w:lang w:val="sq-AL"/>
              </w:rPr>
              <w:t xml:space="preserve"> Paga dhe sigurime </w:t>
            </w:r>
          </w:p>
        </w:tc>
        <w:tc>
          <w:tcPr>
            <w:tcW w:w="2070" w:type="dxa"/>
            <w:tcBorders>
              <w:top w:val="single" w:sz="8" w:space="0" w:color="auto"/>
              <w:left w:val="single" w:sz="8" w:space="0" w:color="auto"/>
              <w:bottom w:val="nil"/>
              <w:right w:val="nil"/>
            </w:tcBorders>
            <w:shd w:val="clear" w:color="auto" w:fill="0070C0"/>
            <w:vAlign w:val="center"/>
            <w:hideMark/>
          </w:tcPr>
          <w:p w:rsidR="003378EE" w:rsidRPr="00574B2A" w:rsidRDefault="003378EE" w:rsidP="00095328">
            <w:pPr>
              <w:spacing w:after="0" w:line="240" w:lineRule="auto"/>
              <w:jc w:val="center"/>
              <w:rPr>
                <w:rFonts w:ascii="Arial" w:eastAsia="Times New Roman" w:hAnsi="Arial" w:cs="Arial"/>
                <w:b/>
                <w:bCs/>
                <w:color w:val="FFFFFF" w:themeColor="background1"/>
                <w:sz w:val="16"/>
                <w:szCs w:val="16"/>
                <w:lang w:val="sq-AL"/>
              </w:rPr>
            </w:pPr>
            <w:r w:rsidRPr="00574B2A">
              <w:rPr>
                <w:rFonts w:ascii="Arial" w:eastAsia="Times New Roman" w:hAnsi="Arial" w:cs="Arial"/>
                <w:b/>
                <w:bCs/>
                <w:color w:val="FFFFFF" w:themeColor="background1"/>
                <w:sz w:val="16"/>
                <w:szCs w:val="16"/>
                <w:lang w:val="sq-AL"/>
              </w:rPr>
              <w:t xml:space="preserve"> Shpenzime Operative </w:t>
            </w:r>
          </w:p>
        </w:tc>
        <w:tc>
          <w:tcPr>
            <w:tcW w:w="1890" w:type="dxa"/>
            <w:tcBorders>
              <w:top w:val="single" w:sz="8" w:space="0" w:color="auto"/>
              <w:left w:val="single" w:sz="8" w:space="0" w:color="auto"/>
              <w:bottom w:val="nil"/>
              <w:right w:val="single" w:sz="8" w:space="0" w:color="auto"/>
            </w:tcBorders>
            <w:shd w:val="clear" w:color="auto" w:fill="0070C0"/>
            <w:vAlign w:val="center"/>
            <w:hideMark/>
          </w:tcPr>
          <w:p w:rsidR="003378EE" w:rsidRPr="00574B2A" w:rsidRDefault="003378EE" w:rsidP="00095328">
            <w:pPr>
              <w:spacing w:after="0" w:line="240" w:lineRule="auto"/>
              <w:jc w:val="center"/>
              <w:rPr>
                <w:rFonts w:ascii="Arial" w:eastAsia="Times New Roman" w:hAnsi="Arial" w:cs="Arial"/>
                <w:b/>
                <w:bCs/>
                <w:color w:val="FFFFFF" w:themeColor="background1"/>
                <w:sz w:val="16"/>
                <w:szCs w:val="16"/>
                <w:lang w:val="sq-AL"/>
              </w:rPr>
            </w:pPr>
            <w:r w:rsidRPr="00574B2A">
              <w:rPr>
                <w:rFonts w:ascii="Arial" w:eastAsia="Times New Roman" w:hAnsi="Arial" w:cs="Arial"/>
                <w:b/>
                <w:bCs/>
                <w:color w:val="FFFFFF" w:themeColor="background1"/>
                <w:sz w:val="16"/>
                <w:szCs w:val="16"/>
                <w:lang w:val="sq-AL"/>
              </w:rPr>
              <w:t xml:space="preserve"> Investime </w:t>
            </w:r>
          </w:p>
        </w:tc>
        <w:tc>
          <w:tcPr>
            <w:tcW w:w="1747" w:type="dxa"/>
            <w:tcBorders>
              <w:top w:val="single" w:sz="4" w:space="0" w:color="auto"/>
              <w:left w:val="single" w:sz="8" w:space="0" w:color="auto"/>
              <w:bottom w:val="nil"/>
              <w:right w:val="single" w:sz="8" w:space="0" w:color="auto"/>
            </w:tcBorders>
            <w:shd w:val="clear" w:color="auto" w:fill="0070C0"/>
            <w:vAlign w:val="center"/>
          </w:tcPr>
          <w:p w:rsidR="003378EE" w:rsidRPr="00574B2A" w:rsidRDefault="003378EE" w:rsidP="003378EE">
            <w:pPr>
              <w:spacing w:after="0" w:line="240" w:lineRule="auto"/>
              <w:jc w:val="center"/>
              <w:rPr>
                <w:rFonts w:ascii="Arial" w:eastAsia="Times New Roman" w:hAnsi="Arial" w:cs="Arial"/>
                <w:b/>
                <w:bCs/>
                <w:color w:val="FFFFFF" w:themeColor="background1"/>
                <w:sz w:val="16"/>
                <w:szCs w:val="16"/>
                <w:lang w:val="sq-AL"/>
              </w:rPr>
            </w:pPr>
            <w:r w:rsidRPr="00574B2A">
              <w:rPr>
                <w:rFonts w:ascii="Arial" w:eastAsia="Times New Roman" w:hAnsi="Arial" w:cs="Arial"/>
                <w:b/>
                <w:bCs/>
                <w:color w:val="FFFFFF" w:themeColor="background1"/>
                <w:sz w:val="16"/>
                <w:szCs w:val="16"/>
                <w:lang w:val="sq-AL"/>
              </w:rPr>
              <w:t>Totali</w:t>
            </w:r>
          </w:p>
        </w:tc>
      </w:tr>
      <w:tr w:rsidR="003378EE" w:rsidRPr="00574B2A" w:rsidTr="00BE4F63">
        <w:trPr>
          <w:trHeight w:val="267"/>
        </w:trPr>
        <w:tc>
          <w:tcPr>
            <w:tcW w:w="171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3378EE" w:rsidRPr="00574B2A" w:rsidRDefault="00726C9F" w:rsidP="003378EE">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2018</w:t>
            </w:r>
          </w:p>
        </w:tc>
        <w:tc>
          <w:tcPr>
            <w:tcW w:w="2070" w:type="dxa"/>
            <w:tcBorders>
              <w:top w:val="single" w:sz="8" w:space="0" w:color="auto"/>
              <w:left w:val="nil"/>
              <w:bottom w:val="single" w:sz="4" w:space="0" w:color="auto"/>
              <w:right w:val="single" w:sz="4" w:space="0" w:color="auto"/>
            </w:tcBorders>
            <w:shd w:val="clear" w:color="auto" w:fill="auto"/>
            <w:noWrap/>
            <w:vAlign w:val="center"/>
            <w:hideMark/>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3,896</w:t>
            </w:r>
          </w:p>
        </w:tc>
        <w:tc>
          <w:tcPr>
            <w:tcW w:w="2070" w:type="dxa"/>
            <w:tcBorders>
              <w:top w:val="single" w:sz="8" w:space="0" w:color="auto"/>
              <w:left w:val="nil"/>
              <w:bottom w:val="single" w:sz="4" w:space="0" w:color="auto"/>
              <w:right w:val="single" w:sz="4" w:space="0" w:color="auto"/>
            </w:tcBorders>
            <w:shd w:val="clear" w:color="auto" w:fill="auto"/>
            <w:noWrap/>
            <w:vAlign w:val="center"/>
            <w:hideMark/>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17,662</w:t>
            </w:r>
          </w:p>
        </w:tc>
        <w:tc>
          <w:tcPr>
            <w:tcW w:w="1890" w:type="dxa"/>
            <w:tcBorders>
              <w:top w:val="single" w:sz="8" w:space="0" w:color="auto"/>
              <w:left w:val="nil"/>
              <w:bottom w:val="single" w:sz="4" w:space="0" w:color="auto"/>
              <w:right w:val="single" w:sz="8" w:space="0" w:color="auto"/>
            </w:tcBorders>
            <w:shd w:val="clear" w:color="auto" w:fill="auto"/>
            <w:noWrap/>
            <w:vAlign w:val="center"/>
            <w:hideMark/>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423,328</w:t>
            </w:r>
          </w:p>
        </w:tc>
        <w:tc>
          <w:tcPr>
            <w:tcW w:w="1747" w:type="dxa"/>
            <w:tcBorders>
              <w:top w:val="single" w:sz="8" w:space="0" w:color="auto"/>
              <w:left w:val="nil"/>
              <w:bottom w:val="single" w:sz="4" w:space="0" w:color="auto"/>
              <w:right w:val="single" w:sz="8" w:space="0" w:color="auto"/>
            </w:tcBorders>
            <w:vAlign w:val="center"/>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444,886</w:t>
            </w:r>
          </w:p>
        </w:tc>
      </w:tr>
      <w:tr w:rsidR="003378EE" w:rsidRPr="00574B2A" w:rsidTr="00BE4F63">
        <w:trPr>
          <w:trHeight w:val="267"/>
        </w:trPr>
        <w:tc>
          <w:tcPr>
            <w:tcW w:w="1710" w:type="dxa"/>
            <w:tcBorders>
              <w:top w:val="nil"/>
              <w:left w:val="single" w:sz="8" w:space="0" w:color="auto"/>
              <w:bottom w:val="single" w:sz="4" w:space="0" w:color="auto"/>
              <w:right w:val="single" w:sz="4" w:space="0" w:color="auto"/>
            </w:tcBorders>
            <w:shd w:val="clear" w:color="auto" w:fill="auto"/>
            <w:noWrap/>
            <w:vAlign w:val="center"/>
            <w:hideMark/>
          </w:tcPr>
          <w:p w:rsidR="003378EE" w:rsidRPr="00574B2A" w:rsidRDefault="00726C9F" w:rsidP="003378EE">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2019</w:t>
            </w:r>
          </w:p>
        </w:tc>
        <w:tc>
          <w:tcPr>
            <w:tcW w:w="2070" w:type="dxa"/>
            <w:tcBorders>
              <w:top w:val="nil"/>
              <w:left w:val="nil"/>
              <w:bottom w:val="single" w:sz="4" w:space="0" w:color="auto"/>
              <w:right w:val="single" w:sz="4" w:space="0" w:color="auto"/>
            </w:tcBorders>
            <w:shd w:val="clear" w:color="auto" w:fill="auto"/>
            <w:noWrap/>
            <w:vAlign w:val="center"/>
            <w:hideMark/>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4,107</w:t>
            </w:r>
          </w:p>
        </w:tc>
        <w:tc>
          <w:tcPr>
            <w:tcW w:w="2070" w:type="dxa"/>
            <w:tcBorders>
              <w:top w:val="nil"/>
              <w:left w:val="nil"/>
              <w:bottom w:val="single" w:sz="4" w:space="0" w:color="auto"/>
              <w:right w:val="single" w:sz="4" w:space="0" w:color="auto"/>
            </w:tcBorders>
            <w:shd w:val="clear" w:color="auto" w:fill="auto"/>
            <w:noWrap/>
            <w:vAlign w:val="center"/>
            <w:hideMark/>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16,951</w:t>
            </w:r>
          </w:p>
        </w:tc>
        <w:tc>
          <w:tcPr>
            <w:tcW w:w="1890" w:type="dxa"/>
            <w:tcBorders>
              <w:top w:val="nil"/>
              <w:left w:val="nil"/>
              <w:bottom w:val="single" w:sz="4" w:space="0" w:color="auto"/>
              <w:right w:val="single" w:sz="8" w:space="0" w:color="auto"/>
            </w:tcBorders>
            <w:shd w:val="clear" w:color="auto" w:fill="auto"/>
            <w:noWrap/>
            <w:vAlign w:val="center"/>
            <w:hideMark/>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374,900</w:t>
            </w:r>
          </w:p>
        </w:tc>
        <w:tc>
          <w:tcPr>
            <w:tcW w:w="1747" w:type="dxa"/>
            <w:tcBorders>
              <w:top w:val="nil"/>
              <w:left w:val="nil"/>
              <w:bottom w:val="single" w:sz="4" w:space="0" w:color="auto"/>
              <w:right w:val="single" w:sz="8" w:space="0" w:color="auto"/>
            </w:tcBorders>
            <w:vAlign w:val="center"/>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395,958</w:t>
            </w:r>
          </w:p>
        </w:tc>
      </w:tr>
      <w:tr w:rsidR="003378EE" w:rsidRPr="00574B2A" w:rsidTr="00BE4F63">
        <w:trPr>
          <w:trHeight w:val="267"/>
        </w:trPr>
        <w:tc>
          <w:tcPr>
            <w:tcW w:w="1710" w:type="dxa"/>
            <w:tcBorders>
              <w:top w:val="nil"/>
              <w:left w:val="single" w:sz="8" w:space="0" w:color="auto"/>
              <w:bottom w:val="single" w:sz="4" w:space="0" w:color="auto"/>
              <w:right w:val="single" w:sz="4" w:space="0" w:color="auto"/>
            </w:tcBorders>
            <w:shd w:val="clear" w:color="auto" w:fill="auto"/>
            <w:noWrap/>
            <w:vAlign w:val="center"/>
            <w:hideMark/>
          </w:tcPr>
          <w:p w:rsidR="003378EE" w:rsidRPr="00574B2A" w:rsidRDefault="00726C9F" w:rsidP="003378EE">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2020</w:t>
            </w:r>
          </w:p>
        </w:tc>
        <w:tc>
          <w:tcPr>
            <w:tcW w:w="2070" w:type="dxa"/>
            <w:tcBorders>
              <w:top w:val="nil"/>
              <w:left w:val="nil"/>
              <w:bottom w:val="single" w:sz="4" w:space="0" w:color="auto"/>
              <w:right w:val="single" w:sz="4" w:space="0" w:color="auto"/>
            </w:tcBorders>
            <w:shd w:val="clear" w:color="auto" w:fill="auto"/>
            <w:noWrap/>
            <w:vAlign w:val="center"/>
            <w:hideMark/>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4,517</w:t>
            </w:r>
          </w:p>
        </w:tc>
        <w:tc>
          <w:tcPr>
            <w:tcW w:w="2070" w:type="dxa"/>
            <w:tcBorders>
              <w:top w:val="nil"/>
              <w:left w:val="nil"/>
              <w:bottom w:val="single" w:sz="4" w:space="0" w:color="auto"/>
              <w:right w:val="single" w:sz="4" w:space="0" w:color="auto"/>
            </w:tcBorders>
            <w:shd w:val="clear" w:color="auto" w:fill="auto"/>
            <w:noWrap/>
            <w:vAlign w:val="center"/>
            <w:hideMark/>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19,980</w:t>
            </w:r>
          </w:p>
        </w:tc>
        <w:tc>
          <w:tcPr>
            <w:tcW w:w="1890" w:type="dxa"/>
            <w:tcBorders>
              <w:top w:val="nil"/>
              <w:left w:val="nil"/>
              <w:bottom w:val="single" w:sz="4" w:space="0" w:color="auto"/>
              <w:right w:val="single" w:sz="8" w:space="0" w:color="auto"/>
            </w:tcBorders>
            <w:shd w:val="clear" w:color="auto" w:fill="auto"/>
            <w:noWrap/>
            <w:vAlign w:val="center"/>
            <w:hideMark/>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32,863</w:t>
            </w:r>
          </w:p>
        </w:tc>
        <w:tc>
          <w:tcPr>
            <w:tcW w:w="1747" w:type="dxa"/>
            <w:tcBorders>
              <w:top w:val="nil"/>
              <w:left w:val="nil"/>
              <w:bottom w:val="single" w:sz="4" w:space="0" w:color="auto"/>
              <w:right w:val="single" w:sz="8" w:space="0" w:color="auto"/>
            </w:tcBorders>
            <w:vAlign w:val="center"/>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57,360</w:t>
            </w:r>
          </w:p>
        </w:tc>
      </w:tr>
    </w:tbl>
    <w:p w:rsidR="00B80793" w:rsidRPr="00574B2A" w:rsidRDefault="00B80793" w:rsidP="00EF3FAA">
      <w:pPr>
        <w:pStyle w:val="Caption"/>
        <w:spacing w:before="120" w:line="276" w:lineRule="auto"/>
        <w:rPr>
          <w:i/>
          <w:noProof w:val="0"/>
          <w:color w:val="auto"/>
          <w:sz w:val="22"/>
          <w:szCs w:val="24"/>
          <w:lang w:val="sq-AL"/>
        </w:rPr>
      </w:pPr>
      <w:bookmarkStart w:id="105" w:name="_Toc456598031"/>
      <w:bookmarkStart w:id="106" w:name="_Toc485654494"/>
      <w:r w:rsidRPr="00574B2A">
        <w:rPr>
          <w:b w:val="0"/>
          <w:i/>
          <w:noProof w:val="0"/>
          <w:color w:val="auto"/>
          <w:sz w:val="14"/>
          <w:lang w:val="sq-AL"/>
        </w:rPr>
        <w:t xml:space="preserve">Tabela </w:t>
      </w:r>
      <w:r w:rsidR="00EA44C0" w:rsidRPr="00574B2A">
        <w:rPr>
          <w:b w:val="0"/>
          <w:i/>
          <w:noProof w:val="0"/>
          <w:color w:val="auto"/>
          <w:sz w:val="14"/>
          <w:lang w:val="sq-AL"/>
        </w:rPr>
        <w:fldChar w:fldCharType="begin"/>
      </w:r>
      <w:r w:rsidRPr="00574B2A">
        <w:rPr>
          <w:b w:val="0"/>
          <w:i/>
          <w:noProof w:val="0"/>
          <w:color w:val="auto"/>
          <w:sz w:val="14"/>
          <w:lang w:val="sq-AL"/>
        </w:rPr>
        <w:instrText xml:space="preserve"> SEQ Tabela \* ARABIC </w:instrText>
      </w:r>
      <w:r w:rsidR="00EA44C0" w:rsidRPr="00574B2A">
        <w:rPr>
          <w:b w:val="0"/>
          <w:i/>
          <w:noProof w:val="0"/>
          <w:color w:val="auto"/>
          <w:sz w:val="14"/>
          <w:lang w:val="sq-AL"/>
        </w:rPr>
        <w:fldChar w:fldCharType="separate"/>
      </w:r>
      <w:r w:rsidR="00000792">
        <w:rPr>
          <w:b w:val="0"/>
          <w:i/>
          <w:color w:val="auto"/>
          <w:sz w:val="14"/>
          <w:lang w:val="sq-AL"/>
        </w:rPr>
        <w:t>16</w:t>
      </w:r>
      <w:r w:rsidR="00EA44C0" w:rsidRPr="00574B2A">
        <w:rPr>
          <w:b w:val="0"/>
          <w:i/>
          <w:noProof w:val="0"/>
          <w:color w:val="auto"/>
          <w:sz w:val="14"/>
          <w:lang w:val="sq-AL"/>
        </w:rPr>
        <w:fldChar w:fldCharType="end"/>
      </w:r>
      <w:r w:rsidRPr="00574B2A">
        <w:rPr>
          <w:b w:val="0"/>
          <w:i/>
          <w:noProof w:val="0"/>
          <w:color w:val="auto"/>
          <w:sz w:val="14"/>
          <w:lang w:val="sq-AL"/>
        </w:rPr>
        <w:t xml:space="preserve">: Buxhetimi i Infrastrukturës </w:t>
      </w:r>
      <w:r w:rsidR="00EF3FAA">
        <w:rPr>
          <w:b w:val="0"/>
          <w:i/>
          <w:noProof w:val="0"/>
          <w:color w:val="auto"/>
          <w:sz w:val="14"/>
          <w:lang w:val="sq-AL"/>
        </w:rPr>
        <w:t>R</w:t>
      </w:r>
      <w:r w:rsidRPr="00574B2A">
        <w:rPr>
          <w:b w:val="0"/>
          <w:i/>
          <w:noProof w:val="0"/>
          <w:color w:val="auto"/>
          <w:sz w:val="14"/>
          <w:lang w:val="sq-AL"/>
        </w:rPr>
        <w:t>rugore</w:t>
      </w:r>
      <w:r w:rsidR="00F13BD9" w:rsidRPr="00574B2A">
        <w:rPr>
          <w:b w:val="0"/>
          <w:i/>
          <w:noProof w:val="0"/>
          <w:color w:val="auto"/>
          <w:sz w:val="14"/>
          <w:lang w:val="sq-AL"/>
        </w:rPr>
        <w:t xml:space="preserve"> sipas z</w:t>
      </w:r>
      <w:r w:rsidR="00B46278" w:rsidRPr="00574B2A">
        <w:rPr>
          <w:b w:val="0"/>
          <w:i/>
          <w:noProof w:val="0"/>
          <w:color w:val="auto"/>
          <w:sz w:val="14"/>
          <w:lang w:val="sq-AL"/>
        </w:rPr>
        <w:t>ë</w:t>
      </w:r>
      <w:r w:rsidR="00F13BD9" w:rsidRPr="00574B2A">
        <w:rPr>
          <w:b w:val="0"/>
          <w:i/>
          <w:noProof w:val="0"/>
          <w:color w:val="auto"/>
          <w:sz w:val="14"/>
          <w:lang w:val="sq-AL"/>
        </w:rPr>
        <w:t>rave</w:t>
      </w:r>
      <w:r w:rsidRPr="00574B2A">
        <w:rPr>
          <w:b w:val="0"/>
          <w:i/>
          <w:noProof w:val="0"/>
          <w:color w:val="auto"/>
          <w:sz w:val="14"/>
          <w:lang w:val="sq-AL"/>
        </w:rPr>
        <w:t>, 201</w:t>
      </w:r>
      <w:r w:rsidR="003378EE" w:rsidRPr="00574B2A">
        <w:rPr>
          <w:b w:val="0"/>
          <w:i/>
          <w:noProof w:val="0"/>
          <w:color w:val="auto"/>
          <w:sz w:val="14"/>
          <w:lang w:val="sq-AL"/>
        </w:rPr>
        <w:t>8</w:t>
      </w:r>
      <w:r w:rsidRPr="00574B2A">
        <w:rPr>
          <w:b w:val="0"/>
          <w:i/>
          <w:noProof w:val="0"/>
          <w:color w:val="auto"/>
          <w:sz w:val="14"/>
          <w:lang w:val="sq-AL"/>
        </w:rPr>
        <w:t>-20</w:t>
      </w:r>
      <w:r w:rsidR="003378EE" w:rsidRPr="00574B2A">
        <w:rPr>
          <w:b w:val="0"/>
          <w:i/>
          <w:noProof w:val="0"/>
          <w:color w:val="auto"/>
          <w:sz w:val="14"/>
          <w:lang w:val="sq-AL"/>
        </w:rPr>
        <w:t>20</w:t>
      </w:r>
      <w:r w:rsidRPr="00574B2A">
        <w:rPr>
          <w:b w:val="0"/>
          <w:i/>
          <w:noProof w:val="0"/>
          <w:color w:val="auto"/>
          <w:sz w:val="14"/>
          <w:lang w:val="sq-AL"/>
        </w:rPr>
        <w:t xml:space="preserve"> (000 lekë)</w:t>
      </w:r>
      <w:bookmarkEnd w:id="105"/>
      <w:bookmarkEnd w:id="106"/>
    </w:p>
    <w:p w:rsidR="003378EE" w:rsidRPr="00574B2A" w:rsidRDefault="00DC6D79" w:rsidP="00EF3FAA">
      <w:pPr>
        <w:spacing w:after="0" w:line="276" w:lineRule="auto"/>
        <w:jc w:val="both"/>
        <w:rPr>
          <w:rFonts w:ascii="Times New Roman" w:eastAsia="Times New Roman" w:hAnsi="Times New Roman"/>
          <w:sz w:val="24"/>
          <w:szCs w:val="24"/>
          <w:lang w:val="sq-AL"/>
        </w:rPr>
      </w:pPr>
      <w:bookmarkStart w:id="107" w:name="_Toc456597969"/>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rputhje me udh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zimet e Ministris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Financave, parashikimi i shpenzimeve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realizuar me </w:t>
      </w:r>
      <w:r w:rsidRPr="00574B2A">
        <w:rPr>
          <w:rFonts w:ascii="Times New Roman" w:hAnsi="Times New Roman"/>
          <w:sz w:val="24"/>
          <w:szCs w:val="24"/>
          <w:lang w:val="sq-AL"/>
        </w:rPr>
        <w:t>2% rritje në vitin e par</w:t>
      </w:r>
      <w:r w:rsidR="00B46278" w:rsidRPr="00574B2A">
        <w:rPr>
          <w:rFonts w:ascii="Times New Roman" w:hAnsi="Times New Roman"/>
          <w:sz w:val="24"/>
          <w:szCs w:val="24"/>
          <w:lang w:val="sq-AL"/>
        </w:rPr>
        <w:t>ë</w:t>
      </w:r>
      <w:r w:rsidRPr="00574B2A">
        <w:rPr>
          <w:rFonts w:ascii="Times New Roman" w:hAnsi="Times New Roman"/>
          <w:sz w:val="24"/>
          <w:szCs w:val="24"/>
          <w:lang w:val="sq-AL"/>
        </w:rPr>
        <w:t>, 5% vitin e dyt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dhe 10.3% vitin e tret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w:t>
      </w:r>
      <w:r w:rsidR="00A87A82" w:rsidRPr="00574B2A">
        <w:rPr>
          <w:rFonts w:ascii="Times New Roman" w:hAnsi="Times New Roman"/>
          <w:sz w:val="24"/>
          <w:szCs w:val="24"/>
          <w:lang w:val="sq-AL"/>
        </w:rPr>
        <w:t>Megjithat</w:t>
      </w:r>
      <w:r w:rsidR="00B46278" w:rsidRPr="00574B2A">
        <w:rPr>
          <w:rFonts w:ascii="Times New Roman" w:hAnsi="Times New Roman"/>
          <w:sz w:val="24"/>
          <w:szCs w:val="24"/>
          <w:lang w:val="sq-AL"/>
        </w:rPr>
        <w:t>ë</w:t>
      </w:r>
      <w:r w:rsidR="00A87A82" w:rsidRPr="00574B2A">
        <w:rPr>
          <w:rFonts w:ascii="Times New Roman" w:hAnsi="Times New Roman"/>
          <w:sz w:val="24"/>
          <w:szCs w:val="24"/>
          <w:lang w:val="sq-AL"/>
        </w:rPr>
        <w:t>, pavar</w:t>
      </w:r>
      <w:r w:rsidR="00B46278" w:rsidRPr="00574B2A">
        <w:rPr>
          <w:rFonts w:ascii="Times New Roman" w:hAnsi="Times New Roman"/>
          <w:sz w:val="24"/>
          <w:szCs w:val="24"/>
          <w:lang w:val="sq-AL"/>
        </w:rPr>
        <w:t>ë</w:t>
      </w:r>
      <w:r w:rsidR="00A87A82" w:rsidRPr="00574B2A">
        <w:rPr>
          <w:rFonts w:ascii="Times New Roman" w:hAnsi="Times New Roman"/>
          <w:sz w:val="24"/>
          <w:szCs w:val="24"/>
          <w:lang w:val="sq-AL"/>
        </w:rPr>
        <w:t>sisht k</w:t>
      </w:r>
      <w:r w:rsidR="00B46278" w:rsidRPr="00574B2A">
        <w:rPr>
          <w:rFonts w:ascii="Times New Roman" w:hAnsi="Times New Roman"/>
          <w:sz w:val="24"/>
          <w:szCs w:val="24"/>
          <w:lang w:val="sq-AL"/>
        </w:rPr>
        <w:t>ë</w:t>
      </w:r>
      <w:r w:rsidR="00A87A82" w:rsidRPr="00574B2A">
        <w:rPr>
          <w:rFonts w:ascii="Times New Roman" w:hAnsi="Times New Roman"/>
          <w:sz w:val="24"/>
          <w:szCs w:val="24"/>
          <w:lang w:val="sq-AL"/>
        </w:rPr>
        <w:t xml:space="preserve">saj rritje vihet re se </w:t>
      </w:r>
      <w:r w:rsidR="003378EE" w:rsidRPr="00574B2A">
        <w:rPr>
          <w:rFonts w:ascii="Times New Roman" w:hAnsi="Times New Roman"/>
          <w:sz w:val="24"/>
          <w:szCs w:val="24"/>
          <w:lang w:val="sq-AL"/>
        </w:rPr>
        <w:t xml:space="preserve">buxheti </w:t>
      </w:r>
      <w:r w:rsidR="00A87A82" w:rsidRPr="00574B2A">
        <w:rPr>
          <w:rFonts w:ascii="Times New Roman" w:hAnsi="Times New Roman"/>
          <w:sz w:val="24"/>
          <w:szCs w:val="24"/>
          <w:lang w:val="sq-AL"/>
        </w:rPr>
        <w:t>p</w:t>
      </w:r>
      <w:r w:rsidR="00B46278" w:rsidRPr="00574B2A">
        <w:rPr>
          <w:rFonts w:ascii="Times New Roman" w:hAnsi="Times New Roman"/>
          <w:sz w:val="24"/>
          <w:szCs w:val="24"/>
          <w:lang w:val="sq-AL"/>
        </w:rPr>
        <w:t>ë</w:t>
      </w:r>
      <w:r w:rsidR="00A87A82" w:rsidRPr="00574B2A">
        <w:rPr>
          <w:rFonts w:ascii="Times New Roman" w:hAnsi="Times New Roman"/>
          <w:sz w:val="24"/>
          <w:szCs w:val="24"/>
          <w:lang w:val="sq-AL"/>
        </w:rPr>
        <w:t xml:space="preserve">r 2019 dhe </w:t>
      </w:r>
      <w:r w:rsidRPr="00574B2A">
        <w:rPr>
          <w:rFonts w:ascii="Times New Roman" w:hAnsi="Times New Roman"/>
          <w:sz w:val="24"/>
          <w:szCs w:val="24"/>
          <w:lang w:val="sq-AL"/>
        </w:rPr>
        <w:t xml:space="preserve">sidomos ai i vitit </w:t>
      </w:r>
      <w:r w:rsidR="00A87A82" w:rsidRPr="00574B2A">
        <w:rPr>
          <w:rFonts w:ascii="Times New Roman" w:hAnsi="Times New Roman"/>
          <w:sz w:val="24"/>
          <w:szCs w:val="24"/>
          <w:lang w:val="sq-AL"/>
        </w:rPr>
        <w:t>2020</w:t>
      </w:r>
      <w:r w:rsidR="00F13BD9" w:rsidRPr="00574B2A">
        <w:rPr>
          <w:rFonts w:ascii="Times New Roman" w:hAnsi="Times New Roman"/>
          <w:sz w:val="24"/>
          <w:szCs w:val="24"/>
          <w:lang w:val="sq-AL"/>
        </w:rPr>
        <w:t xml:space="preserve"> p</w:t>
      </w:r>
      <w:r w:rsidR="00B46278" w:rsidRPr="00574B2A">
        <w:rPr>
          <w:rFonts w:ascii="Times New Roman" w:hAnsi="Times New Roman"/>
          <w:sz w:val="24"/>
          <w:szCs w:val="24"/>
          <w:lang w:val="sq-AL"/>
        </w:rPr>
        <w:t>ë</w:t>
      </w:r>
      <w:r w:rsidR="00F13BD9" w:rsidRPr="00574B2A">
        <w:rPr>
          <w:rFonts w:ascii="Times New Roman" w:hAnsi="Times New Roman"/>
          <w:sz w:val="24"/>
          <w:szCs w:val="24"/>
          <w:lang w:val="sq-AL"/>
        </w:rPr>
        <w:t>son</w:t>
      </w:r>
      <w:r w:rsidR="00A87A82" w:rsidRPr="00574B2A">
        <w:rPr>
          <w:rFonts w:ascii="Times New Roman" w:hAnsi="Times New Roman"/>
          <w:sz w:val="24"/>
          <w:szCs w:val="24"/>
          <w:lang w:val="sq-AL"/>
        </w:rPr>
        <w:t xml:space="preserve"> nj</w:t>
      </w:r>
      <w:r w:rsidR="00B46278" w:rsidRPr="00574B2A">
        <w:rPr>
          <w:rFonts w:ascii="Times New Roman" w:hAnsi="Times New Roman"/>
          <w:sz w:val="24"/>
          <w:szCs w:val="24"/>
          <w:lang w:val="sq-AL"/>
        </w:rPr>
        <w:t>ë</w:t>
      </w:r>
      <w:r w:rsidR="00A87A82" w:rsidRPr="00574B2A">
        <w:rPr>
          <w:rFonts w:ascii="Times New Roman" w:hAnsi="Times New Roman"/>
          <w:sz w:val="24"/>
          <w:szCs w:val="24"/>
          <w:lang w:val="sq-AL"/>
        </w:rPr>
        <w:t xml:space="preserve"> r</w:t>
      </w:r>
      <w:r w:rsidR="00B46278" w:rsidRPr="00574B2A">
        <w:rPr>
          <w:rFonts w:ascii="Times New Roman" w:hAnsi="Times New Roman"/>
          <w:sz w:val="24"/>
          <w:szCs w:val="24"/>
          <w:lang w:val="sq-AL"/>
        </w:rPr>
        <w:t>ë</w:t>
      </w:r>
      <w:r w:rsidR="00A87A82" w:rsidRPr="00574B2A">
        <w:rPr>
          <w:rFonts w:ascii="Times New Roman" w:hAnsi="Times New Roman"/>
          <w:sz w:val="24"/>
          <w:szCs w:val="24"/>
          <w:lang w:val="sq-AL"/>
        </w:rPr>
        <w:t>nie t</w:t>
      </w:r>
      <w:r w:rsidR="00B46278" w:rsidRPr="00574B2A">
        <w:rPr>
          <w:rFonts w:ascii="Times New Roman" w:hAnsi="Times New Roman"/>
          <w:sz w:val="24"/>
          <w:szCs w:val="24"/>
          <w:lang w:val="sq-AL"/>
        </w:rPr>
        <w:t>ë</w:t>
      </w:r>
      <w:r w:rsidR="00A87A82" w:rsidRPr="00574B2A">
        <w:rPr>
          <w:rFonts w:ascii="Times New Roman" w:hAnsi="Times New Roman"/>
          <w:sz w:val="24"/>
          <w:szCs w:val="24"/>
          <w:lang w:val="sq-AL"/>
        </w:rPr>
        <w:t xml:space="preserve"> ndjeshme, kjo </w:t>
      </w:r>
      <w:r w:rsidR="00726C9F" w:rsidRPr="00574B2A">
        <w:rPr>
          <w:rFonts w:ascii="Times New Roman" w:hAnsi="Times New Roman"/>
          <w:sz w:val="24"/>
          <w:szCs w:val="24"/>
          <w:lang w:val="sq-AL"/>
        </w:rPr>
        <w:t>pasi pjesa m</w:t>
      </w:r>
      <w:r w:rsidR="00B46278" w:rsidRPr="00574B2A">
        <w:rPr>
          <w:rFonts w:ascii="Times New Roman" w:hAnsi="Times New Roman"/>
          <w:sz w:val="24"/>
          <w:szCs w:val="24"/>
          <w:lang w:val="sq-AL"/>
        </w:rPr>
        <w:t>ë</w:t>
      </w:r>
      <w:r w:rsidR="00726C9F" w:rsidRPr="00574B2A">
        <w:rPr>
          <w:rFonts w:ascii="Times New Roman" w:hAnsi="Times New Roman"/>
          <w:sz w:val="24"/>
          <w:szCs w:val="24"/>
          <w:lang w:val="sq-AL"/>
        </w:rPr>
        <w:t xml:space="preserve"> e madhe e investimeve jan</w:t>
      </w:r>
      <w:r w:rsidR="00B46278" w:rsidRPr="00574B2A">
        <w:rPr>
          <w:rFonts w:ascii="Times New Roman" w:hAnsi="Times New Roman"/>
          <w:sz w:val="24"/>
          <w:szCs w:val="24"/>
          <w:lang w:val="sq-AL"/>
        </w:rPr>
        <w:t>ë</w:t>
      </w:r>
      <w:r w:rsidR="00726C9F" w:rsidRPr="00574B2A">
        <w:rPr>
          <w:rFonts w:ascii="Times New Roman" w:hAnsi="Times New Roman"/>
          <w:sz w:val="24"/>
          <w:szCs w:val="24"/>
          <w:lang w:val="sq-AL"/>
        </w:rPr>
        <w:t xml:space="preserve"> planifikuar t</w:t>
      </w:r>
      <w:r w:rsidR="00B46278" w:rsidRPr="00574B2A">
        <w:rPr>
          <w:rFonts w:ascii="Times New Roman" w:hAnsi="Times New Roman"/>
          <w:sz w:val="24"/>
          <w:szCs w:val="24"/>
          <w:lang w:val="sq-AL"/>
        </w:rPr>
        <w:t>ë</w:t>
      </w:r>
      <w:r w:rsidR="00726C9F" w:rsidRPr="00574B2A">
        <w:rPr>
          <w:rFonts w:ascii="Times New Roman" w:hAnsi="Times New Roman"/>
          <w:sz w:val="24"/>
          <w:szCs w:val="24"/>
          <w:lang w:val="sq-AL"/>
        </w:rPr>
        <w:t xml:space="preserve"> zbatohen </w:t>
      </w:r>
      <w:r w:rsidR="00122EDF" w:rsidRPr="00574B2A">
        <w:rPr>
          <w:rFonts w:ascii="Times New Roman" w:hAnsi="Times New Roman"/>
          <w:sz w:val="24"/>
          <w:szCs w:val="24"/>
          <w:lang w:val="sq-AL"/>
        </w:rPr>
        <w:t>gjat</w:t>
      </w:r>
      <w:r w:rsidR="00B46278" w:rsidRPr="00574B2A">
        <w:rPr>
          <w:rFonts w:ascii="Times New Roman" w:hAnsi="Times New Roman"/>
          <w:sz w:val="24"/>
          <w:szCs w:val="24"/>
          <w:lang w:val="sq-AL"/>
        </w:rPr>
        <w:t>ë</w:t>
      </w:r>
      <w:r w:rsidR="00122EDF" w:rsidRPr="00574B2A">
        <w:rPr>
          <w:rFonts w:ascii="Times New Roman" w:hAnsi="Times New Roman"/>
          <w:sz w:val="24"/>
          <w:szCs w:val="24"/>
          <w:lang w:val="sq-AL"/>
        </w:rPr>
        <w:t xml:space="preserve"> vitit</w:t>
      </w:r>
      <w:r w:rsidR="00726C9F" w:rsidRPr="00574B2A">
        <w:rPr>
          <w:rFonts w:ascii="Times New Roman" w:hAnsi="Times New Roman"/>
          <w:sz w:val="24"/>
          <w:szCs w:val="24"/>
          <w:lang w:val="sq-AL"/>
        </w:rPr>
        <w:t xml:space="preserve"> 2018.</w:t>
      </w:r>
    </w:p>
    <w:p w:rsidR="00F13BD9" w:rsidRPr="00574B2A" w:rsidRDefault="00782715" w:rsidP="007A350C">
      <w:pPr>
        <w:pStyle w:val="Caption"/>
        <w:spacing w:before="60" w:after="60"/>
        <w:jc w:val="left"/>
        <w:rPr>
          <w:b w:val="0"/>
          <w:i/>
          <w:noProof w:val="0"/>
          <w:color w:val="auto"/>
          <w:sz w:val="14"/>
          <w:lang w:val="sq-AL"/>
        </w:rPr>
      </w:pPr>
      <w:r w:rsidRPr="00574B2A">
        <w:rPr>
          <w:b w:val="0"/>
          <w:i/>
          <w:noProof w:val="0"/>
          <w:color w:val="auto"/>
          <w:sz w:val="14"/>
          <w:lang w:val="sq-AL"/>
        </w:rPr>
        <w:t xml:space="preserve">    </w:t>
      </w:r>
      <w:r w:rsidR="00A87A82" w:rsidRPr="00574B2A">
        <w:rPr>
          <w:rFonts w:asciiTheme="majorHAnsi" w:hAnsiTheme="majorHAnsi"/>
          <w:lang w:val="sq-AL" w:eastAsia="sq-AL"/>
        </w:rPr>
        <w:drawing>
          <wp:inline distT="0" distB="0" distL="0" distR="0" wp14:anchorId="319FAA85" wp14:editId="555D6B0F">
            <wp:extent cx="5934456" cy="2286000"/>
            <wp:effectExtent l="0" t="0" r="9525" b="0"/>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Pr="00574B2A">
        <w:rPr>
          <w:b w:val="0"/>
          <w:i/>
          <w:noProof w:val="0"/>
          <w:color w:val="auto"/>
          <w:sz w:val="14"/>
          <w:lang w:val="sq-AL"/>
        </w:rPr>
        <w:t xml:space="preserve"> </w:t>
      </w:r>
    </w:p>
    <w:p w:rsidR="007A350C" w:rsidRPr="00574B2A" w:rsidRDefault="00F13BD9" w:rsidP="00707819">
      <w:pPr>
        <w:pStyle w:val="Caption"/>
        <w:spacing w:before="120" w:after="0"/>
        <w:rPr>
          <w:b w:val="0"/>
          <w:i/>
          <w:noProof w:val="0"/>
          <w:color w:val="auto"/>
          <w:sz w:val="14"/>
          <w:lang w:val="sq-AL"/>
        </w:rPr>
      </w:pPr>
      <w:bookmarkStart w:id="108" w:name="_Toc485654553"/>
      <w:r w:rsidRPr="00574B2A">
        <w:rPr>
          <w:b w:val="0"/>
          <w:i/>
          <w:noProof w:val="0"/>
          <w:color w:val="auto"/>
          <w:sz w:val="14"/>
          <w:lang w:val="sq-AL"/>
        </w:rPr>
        <w:t xml:space="preserve">Grafiku </w:t>
      </w:r>
      <w:r w:rsidRPr="00574B2A">
        <w:rPr>
          <w:b w:val="0"/>
          <w:i/>
          <w:noProof w:val="0"/>
          <w:color w:val="auto"/>
          <w:sz w:val="14"/>
          <w:lang w:val="sq-AL"/>
        </w:rPr>
        <w:fldChar w:fldCharType="begin"/>
      </w:r>
      <w:r w:rsidRPr="00574B2A">
        <w:rPr>
          <w:b w:val="0"/>
          <w:i/>
          <w:noProof w:val="0"/>
          <w:color w:val="auto"/>
          <w:sz w:val="14"/>
          <w:lang w:val="sq-AL"/>
        </w:rPr>
        <w:instrText xml:space="preserve"> SEQ Grafiku \* ARABIC </w:instrText>
      </w:r>
      <w:r w:rsidRPr="00574B2A">
        <w:rPr>
          <w:b w:val="0"/>
          <w:i/>
          <w:noProof w:val="0"/>
          <w:color w:val="auto"/>
          <w:sz w:val="14"/>
          <w:lang w:val="sq-AL"/>
        </w:rPr>
        <w:fldChar w:fldCharType="separate"/>
      </w:r>
      <w:r w:rsidR="00000792">
        <w:rPr>
          <w:b w:val="0"/>
          <w:i/>
          <w:color w:val="auto"/>
          <w:sz w:val="14"/>
          <w:lang w:val="sq-AL"/>
        </w:rPr>
        <w:t>37</w:t>
      </w:r>
      <w:r w:rsidRPr="00574B2A">
        <w:rPr>
          <w:b w:val="0"/>
          <w:i/>
          <w:noProof w:val="0"/>
          <w:color w:val="auto"/>
          <w:sz w:val="14"/>
          <w:lang w:val="sq-AL"/>
        </w:rPr>
        <w:fldChar w:fldCharType="end"/>
      </w:r>
      <w:r w:rsidRPr="00574B2A">
        <w:rPr>
          <w:b w:val="0"/>
          <w:i/>
          <w:noProof w:val="0"/>
          <w:color w:val="auto"/>
          <w:sz w:val="14"/>
          <w:lang w:val="sq-AL"/>
        </w:rPr>
        <w:t>: Buxhetimi i Infrastrukturës rrugore, 2018-2020</w:t>
      </w:r>
      <w:bookmarkEnd w:id="108"/>
      <w:r w:rsidR="00782715" w:rsidRPr="00574B2A">
        <w:rPr>
          <w:b w:val="0"/>
          <w:i/>
          <w:noProof w:val="0"/>
          <w:color w:val="auto"/>
          <w:sz w:val="14"/>
          <w:lang w:val="sq-AL"/>
        </w:rPr>
        <w:t xml:space="preserve">          </w:t>
      </w:r>
      <w:r w:rsidR="007A350C" w:rsidRPr="00574B2A">
        <w:rPr>
          <w:b w:val="0"/>
          <w:i/>
          <w:noProof w:val="0"/>
          <w:color w:val="auto"/>
          <w:sz w:val="14"/>
          <w:lang w:val="sq-AL"/>
        </w:rPr>
        <w:t xml:space="preserve">                                       </w:t>
      </w:r>
    </w:p>
    <w:p w:rsidR="00726C9F" w:rsidRPr="00574B2A" w:rsidRDefault="00726C9F" w:rsidP="00EF3FAA">
      <w:pPr>
        <w:spacing w:before="120"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Infrastruktur</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 Rrugore,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2018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444,886 mijë lekë, ku pjes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madhe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122EDF" w:rsidRPr="00574B2A">
        <w:rPr>
          <w:rFonts w:ascii="Times New Roman" w:eastAsia="Times New Roman" w:hAnsi="Times New Roman"/>
          <w:sz w:val="24"/>
          <w:szCs w:val="24"/>
          <w:lang w:val="sq-AL"/>
        </w:rPr>
        <w:t xml:space="preserve">investimet, </w:t>
      </w:r>
      <w:r w:rsidR="00DC06C4" w:rsidRPr="00574B2A">
        <w:rPr>
          <w:rFonts w:ascii="Times New Roman" w:eastAsia="Times New Roman" w:hAnsi="Times New Roman"/>
          <w:sz w:val="24"/>
          <w:szCs w:val="24"/>
          <w:lang w:val="sq-AL"/>
        </w:rPr>
        <w:t>95</w:t>
      </w:r>
      <w:r w:rsidRPr="00574B2A">
        <w:rPr>
          <w:rFonts w:ascii="Times New Roman" w:eastAsia="Times New Roman" w:hAnsi="Times New Roman"/>
          <w:sz w:val="24"/>
          <w:szCs w:val="24"/>
          <w:lang w:val="sq-AL"/>
        </w:rPr>
        <w:t>%</w:t>
      </w:r>
      <w:r w:rsidR="00122EDF" w:rsidRPr="00574B2A">
        <w:rPr>
          <w:rFonts w:ascii="Times New Roman" w:eastAsia="Times New Roman" w:hAnsi="Times New Roman"/>
          <w:sz w:val="24"/>
          <w:szCs w:val="24"/>
          <w:lang w:val="sq-AL"/>
        </w:rPr>
        <w:t xml:space="preserve">; rreth </w:t>
      </w:r>
      <w:r w:rsidRPr="00574B2A">
        <w:rPr>
          <w:rFonts w:ascii="Times New Roman" w:eastAsia="Times New Roman" w:hAnsi="Times New Roman"/>
          <w:sz w:val="24"/>
          <w:szCs w:val="24"/>
          <w:lang w:val="sq-AL"/>
        </w:rPr>
        <w:t>4% jan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w:t>
      </w:r>
      <w:r w:rsidR="00122EDF" w:rsidRPr="00574B2A">
        <w:rPr>
          <w:rFonts w:ascii="Times New Roman" w:eastAsia="Times New Roman" w:hAnsi="Times New Roman"/>
          <w:sz w:val="24"/>
          <w:szCs w:val="24"/>
          <w:lang w:val="sq-AL"/>
        </w:rPr>
        <w:t xml:space="preserve">hikuar </w:t>
      </w:r>
      <w:r w:rsidR="00CB7580" w:rsidRPr="00574B2A">
        <w:rPr>
          <w:rFonts w:ascii="Times New Roman" w:eastAsia="Times New Roman" w:hAnsi="Times New Roman"/>
          <w:sz w:val="24"/>
          <w:szCs w:val="24"/>
          <w:lang w:val="sq-AL"/>
        </w:rPr>
        <w:t>shpenzime</w:t>
      </w:r>
      <w:r w:rsidR="00122EDF" w:rsidRPr="00574B2A">
        <w:rPr>
          <w:rFonts w:ascii="Times New Roman" w:eastAsia="Times New Roman" w:hAnsi="Times New Roman"/>
          <w:sz w:val="24"/>
          <w:szCs w:val="24"/>
          <w:lang w:val="sq-AL"/>
        </w:rPr>
        <w:t xml:space="preserve"> operative dhe 1</w:t>
      </w:r>
      <w:r w:rsidRPr="00574B2A">
        <w:rPr>
          <w:rFonts w:ascii="Times New Roman" w:eastAsia="Times New Roman" w:hAnsi="Times New Roman"/>
          <w:sz w:val="24"/>
          <w:szCs w:val="24"/>
          <w:lang w:val="sq-AL"/>
        </w:rPr>
        <w:t>% e z</w:t>
      </w:r>
      <w:r w:rsidR="00B46278" w:rsidRPr="00574B2A">
        <w:rPr>
          <w:rFonts w:ascii="Times New Roman" w:eastAsia="Times New Roman" w:hAnsi="Times New Roman"/>
          <w:sz w:val="24"/>
          <w:szCs w:val="24"/>
          <w:lang w:val="sq-AL"/>
        </w:rPr>
        <w:t>ë</w:t>
      </w:r>
      <w:r w:rsidR="00122EDF"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00122EDF" w:rsidRPr="00574B2A">
        <w:rPr>
          <w:rFonts w:ascii="Times New Roman" w:eastAsia="Times New Roman" w:hAnsi="Times New Roman"/>
          <w:sz w:val="24"/>
          <w:szCs w:val="24"/>
          <w:lang w:val="sq-AL"/>
        </w:rPr>
        <w:t xml:space="preserve"> pagat dhe sigurimet shoqërore.</w:t>
      </w:r>
    </w:p>
    <w:p w:rsidR="00726C9F" w:rsidRPr="00574B2A" w:rsidRDefault="009851A9" w:rsidP="003378EE">
      <w:pPr>
        <w:rPr>
          <w:lang w:val="sq-AL"/>
        </w:rPr>
      </w:pPr>
      <w:r w:rsidRPr="00574B2A">
        <w:rPr>
          <w:noProof/>
          <w:lang w:val="sq-AL" w:eastAsia="sq-AL"/>
        </w:rPr>
        <w:drawing>
          <wp:inline distT="0" distB="0" distL="0" distR="0" wp14:anchorId="7BE107DF" wp14:editId="02F7E5A9">
            <wp:extent cx="5934075" cy="2099144"/>
            <wp:effectExtent l="0" t="0" r="9525" b="15875"/>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DC06C4" w:rsidRPr="00574B2A" w:rsidRDefault="007A350C" w:rsidP="007A350C">
      <w:pPr>
        <w:pStyle w:val="Caption"/>
        <w:rPr>
          <w:b w:val="0"/>
          <w:i/>
          <w:noProof w:val="0"/>
          <w:color w:val="auto"/>
          <w:sz w:val="14"/>
          <w:lang w:val="sq-AL"/>
        </w:rPr>
      </w:pPr>
      <w:bookmarkStart w:id="109" w:name="_Toc485654554"/>
      <w:r w:rsidRPr="00574B2A">
        <w:rPr>
          <w:b w:val="0"/>
          <w:i/>
          <w:noProof w:val="0"/>
          <w:color w:val="auto"/>
          <w:sz w:val="14"/>
          <w:lang w:val="sq-AL"/>
        </w:rPr>
        <w:t xml:space="preserve">Grafiku </w:t>
      </w:r>
      <w:r w:rsidR="00EA44C0" w:rsidRPr="00574B2A">
        <w:rPr>
          <w:b w:val="0"/>
          <w:i/>
          <w:noProof w:val="0"/>
          <w:color w:val="auto"/>
          <w:sz w:val="14"/>
          <w:lang w:val="sq-AL"/>
        </w:rPr>
        <w:fldChar w:fldCharType="begin"/>
      </w:r>
      <w:r w:rsidRPr="00574B2A">
        <w:rPr>
          <w:b w:val="0"/>
          <w:i/>
          <w:noProof w:val="0"/>
          <w:color w:val="auto"/>
          <w:sz w:val="14"/>
          <w:lang w:val="sq-AL"/>
        </w:rPr>
        <w:instrText xml:space="preserve"> SEQ Grafiku \* ARABIC </w:instrText>
      </w:r>
      <w:r w:rsidR="00EA44C0" w:rsidRPr="00574B2A">
        <w:rPr>
          <w:b w:val="0"/>
          <w:i/>
          <w:noProof w:val="0"/>
          <w:color w:val="auto"/>
          <w:sz w:val="14"/>
          <w:lang w:val="sq-AL"/>
        </w:rPr>
        <w:fldChar w:fldCharType="separate"/>
      </w:r>
      <w:r w:rsidR="00000792">
        <w:rPr>
          <w:b w:val="0"/>
          <w:i/>
          <w:color w:val="auto"/>
          <w:sz w:val="14"/>
          <w:lang w:val="sq-AL"/>
        </w:rPr>
        <w:t>38</w:t>
      </w:r>
      <w:r w:rsidR="00EA44C0" w:rsidRPr="00574B2A">
        <w:rPr>
          <w:b w:val="0"/>
          <w:i/>
          <w:noProof w:val="0"/>
          <w:color w:val="auto"/>
          <w:sz w:val="14"/>
          <w:lang w:val="sq-AL"/>
        </w:rPr>
        <w:fldChar w:fldCharType="end"/>
      </w:r>
      <w:r w:rsidRPr="00574B2A">
        <w:rPr>
          <w:b w:val="0"/>
          <w:i/>
          <w:noProof w:val="0"/>
          <w:color w:val="auto"/>
          <w:sz w:val="14"/>
          <w:lang w:val="sq-AL"/>
        </w:rPr>
        <w:t>: Buxhetimi i Infrastrukturës rrugore, 201</w:t>
      </w:r>
      <w:r w:rsidR="009851A9" w:rsidRPr="00574B2A">
        <w:rPr>
          <w:b w:val="0"/>
          <w:i/>
          <w:noProof w:val="0"/>
          <w:color w:val="auto"/>
          <w:sz w:val="14"/>
          <w:lang w:val="sq-AL"/>
        </w:rPr>
        <w:t>8</w:t>
      </w:r>
      <w:r w:rsidRPr="00574B2A">
        <w:rPr>
          <w:b w:val="0"/>
          <w:i/>
          <w:noProof w:val="0"/>
          <w:color w:val="auto"/>
          <w:sz w:val="14"/>
          <w:lang w:val="sq-AL"/>
        </w:rPr>
        <w:t xml:space="preserve"> (%)</w:t>
      </w:r>
      <w:bookmarkEnd w:id="109"/>
      <w:r w:rsidRPr="00574B2A">
        <w:rPr>
          <w:b w:val="0"/>
          <w:i/>
          <w:noProof w:val="0"/>
          <w:color w:val="auto"/>
          <w:sz w:val="14"/>
          <w:lang w:val="sq-AL"/>
        </w:rPr>
        <w:t xml:space="preserve">                    </w:t>
      </w:r>
    </w:p>
    <w:p w:rsidR="009851A9" w:rsidRPr="00574B2A" w:rsidRDefault="00DC06C4" w:rsidP="00EF3FAA">
      <w:pPr>
        <w:spacing w:before="240" w:after="120" w:line="276" w:lineRule="auto"/>
        <w:jc w:val="both"/>
        <w:rPr>
          <w:b/>
          <w:i/>
          <w:sz w:val="1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Infrastruktur</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 Rrugore,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2019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395,958 mijë lekë, ku pjes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madhe </w:t>
      </w:r>
      <w:r w:rsidR="00524A87" w:rsidRPr="00574B2A">
        <w:rPr>
          <w:rFonts w:ascii="Times New Roman" w:eastAsia="Times New Roman" w:hAnsi="Times New Roman"/>
          <w:sz w:val="24"/>
          <w:szCs w:val="24"/>
          <w:lang w:val="sq-AL"/>
        </w:rPr>
        <w:t>vazhdojn</w:t>
      </w:r>
      <w:r w:rsidR="00B46278" w:rsidRPr="00574B2A">
        <w:rPr>
          <w:rFonts w:ascii="Times New Roman" w:eastAsia="Times New Roman" w:hAnsi="Times New Roman"/>
          <w:sz w:val="24"/>
          <w:szCs w:val="24"/>
          <w:lang w:val="sq-AL"/>
        </w:rPr>
        <w:t>ë</w:t>
      </w:r>
      <w:r w:rsidR="00524A87" w:rsidRPr="00574B2A">
        <w:rPr>
          <w:rFonts w:ascii="Times New Roman" w:eastAsia="Times New Roman" w:hAnsi="Times New Roman"/>
          <w:sz w:val="24"/>
          <w:szCs w:val="24"/>
          <w:lang w:val="sq-AL"/>
        </w:rPr>
        <w:t xml:space="preserve"> ta z</w:t>
      </w:r>
      <w:r w:rsidR="00B46278" w:rsidRPr="00574B2A">
        <w:rPr>
          <w:rFonts w:ascii="Times New Roman" w:eastAsia="Times New Roman" w:hAnsi="Times New Roman"/>
          <w:sz w:val="24"/>
          <w:szCs w:val="24"/>
          <w:lang w:val="sq-AL"/>
        </w:rPr>
        <w:t>ë</w:t>
      </w:r>
      <w:r w:rsidR="00524A87"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investimet, </w:t>
      </w:r>
      <w:r w:rsidR="00524A87" w:rsidRPr="00574B2A">
        <w:rPr>
          <w:rFonts w:ascii="Times New Roman" w:eastAsia="Times New Roman" w:hAnsi="Times New Roman"/>
          <w:sz w:val="24"/>
          <w:szCs w:val="24"/>
          <w:lang w:val="sq-AL"/>
        </w:rPr>
        <w:t>95</w:t>
      </w:r>
      <w:r w:rsidRPr="00574B2A">
        <w:rPr>
          <w:rFonts w:ascii="Times New Roman" w:eastAsia="Times New Roman" w:hAnsi="Times New Roman"/>
          <w:sz w:val="24"/>
          <w:szCs w:val="24"/>
          <w:lang w:val="sq-AL"/>
        </w:rPr>
        <w:t>%; rreth 4% jan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parashikuar </w:t>
      </w:r>
      <w:r w:rsidR="00CB7580" w:rsidRPr="00574B2A">
        <w:rPr>
          <w:rFonts w:ascii="Times New Roman" w:eastAsia="Times New Roman" w:hAnsi="Times New Roman"/>
          <w:sz w:val="24"/>
          <w:szCs w:val="24"/>
          <w:lang w:val="sq-AL"/>
        </w:rPr>
        <w:t>shpenzime</w:t>
      </w:r>
      <w:r w:rsidRPr="00574B2A">
        <w:rPr>
          <w:rFonts w:ascii="Times New Roman" w:eastAsia="Times New Roman" w:hAnsi="Times New Roman"/>
          <w:sz w:val="24"/>
          <w:szCs w:val="24"/>
          <w:lang w:val="sq-AL"/>
        </w:rPr>
        <w:t xml:space="preserve"> operative dhe 1%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pagat dhe sigurimet shoqërore.</w:t>
      </w:r>
      <w:r w:rsidR="007A350C" w:rsidRPr="00574B2A">
        <w:rPr>
          <w:b/>
          <w:i/>
          <w:sz w:val="14"/>
          <w:lang w:val="sq-AL"/>
        </w:rPr>
        <w:t xml:space="preserve"> </w:t>
      </w:r>
    </w:p>
    <w:p w:rsidR="009851A9" w:rsidRPr="00574B2A" w:rsidRDefault="002D39ED" w:rsidP="007A350C">
      <w:pPr>
        <w:pStyle w:val="Caption"/>
        <w:rPr>
          <w:b w:val="0"/>
          <w:i/>
          <w:noProof w:val="0"/>
          <w:color w:val="auto"/>
          <w:sz w:val="14"/>
          <w:lang w:val="sq-AL"/>
        </w:rPr>
      </w:pPr>
      <w:r w:rsidRPr="00574B2A">
        <w:rPr>
          <w:lang w:val="sq-AL" w:eastAsia="sq-AL"/>
        </w:rPr>
        <w:drawing>
          <wp:inline distT="0" distB="0" distL="0" distR="0" wp14:anchorId="7B322A61" wp14:editId="4E90CEF7">
            <wp:extent cx="5934456" cy="2286000"/>
            <wp:effectExtent l="0" t="0" r="9525" b="0"/>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7A350C" w:rsidRPr="00574B2A" w:rsidRDefault="007A350C" w:rsidP="00C54359">
      <w:pPr>
        <w:pStyle w:val="Caption"/>
        <w:spacing w:after="120"/>
        <w:rPr>
          <w:b w:val="0"/>
          <w:i/>
          <w:noProof w:val="0"/>
          <w:color w:val="auto"/>
          <w:sz w:val="14"/>
          <w:lang w:val="sq-AL"/>
        </w:rPr>
      </w:pPr>
      <w:bookmarkStart w:id="110" w:name="_Toc485654555"/>
      <w:r w:rsidRPr="00574B2A">
        <w:rPr>
          <w:b w:val="0"/>
          <w:i/>
          <w:noProof w:val="0"/>
          <w:color w:val="auto"/>
          <w:sz w:val="14"/>
          <w:lang w:val="sq-AL"/>
        </w:rPr>
        <w:t xml:space="preserve">Grafiku </w:t>
      </w:r>
      <w:r w:rsidR="00EA44C0" w:rsidRPr="00574B2A">
        <w:rPr>
          <w:b w:val="0"/>
          <w:i/>
          <w:noProof w:val="0"/>
          <w:color w:val="auto"/>
          <w:sz w:val="14"/>
          <w:lang w:val="sq-AL"/>
        </w:rPr>
        <w:fldChar w:fldCharType="begin"/>
      </w:r>
      <w:r w:rsidRPr="00574B2A">
        <w:rPr>
          <w:b w:val="0"/>
          <w:i/>
          <w:noProof w:val="0"/>
          <w:color w:val="auto"/>
          <w:sz w:val="14"/>
          <w:lang w:val="sq-AL"/>
        </w:rPr>
        <w:instrText xml:space="preserve"> SEQ Grafiku \* ARABIC </w:instrText>
      </w:r>
      <w:r w:rsidR="00EA44C0" w:rsidRPr="00574B2A">
        <w:rPr>
          <w:b w:val="0"/>
          <w:i/>
          <w:noProof w:val="0"/>
          <w:color w:val="auto"/>
          <w:sz w:val="14"/>
          <w:lang w:val="sq-AL"/>
        </w:rPr>
        <w:fldChar w:fldCharType="separate"/>
      </w:r>
      <w:r w:rsidR="00000792">
        <w:rPr>
          <w:b w:val="0"/>
          <w:i/>
          <w:color w:val="auto"/>
          <w:sz w:val="14"/>
          <w:lang w:val="sq-AL"/>
        </w:rPr>
        <w:t>39</w:t>
      </w:r>
      <w:r w:rsidR="00EA44C0" w:rsidRPr="00574B2A">
        <w:rPr>
          <w:b w:val="0"/>
          <w:i/>
          <w:noProof w:val="0"/>
          <w:color w:val="auto"/>
          <w:sz w:val="14"/>
          <w:lang w:val="sq-AL"/>
        </w:rPr>
        <w:fldChar w:fldCharType="end"/>
      </w:r>
      <w:r w:rsidRPr="00574B2A">
        <w:rPr>
          <w:b w:val="0"/>
          <w:i/>
          <w:noProof w:val="0"/>
          <w:color w:val="auto"/>
          <w:sz w:val="14"/>
          <w:lang w:val="sq-AL"/>
        </w:rPr>
        <w:t>: Buxhetimi i Infrastrukturës rrugore, 201</w:t>
      </w:r>
      <w:r w:rsidR="009851A9" w:rsidRPr="00574B2A">
        <w:rPr>
          <w:b w:val="0"/>
          <w:i/>
          <w:noProof w:val="0"/>
          <w:color w:val="auto"/>
          <w:sz w:val="14"/>
          <w:lang w:val="sq-AL"/>
        </w:rPr>
        <w:t>9</w:t>
      </w:r>
      <w:r w:rsidRPr="00574B2A">
        <w:rPr>
          <w:b w:val="0"/>
          <w:i/>
          <w:noProof w:val="0"/>
          <w:color w:val="auto"/>
          <w:sz w:val="14"/>
          <w:lang w:val="sq-AL"/>
        </w:rPr>
        <w:t xml:space="preserve"> (%)</w:t>
      </w:r>
      <w:bookmarkEnd w:id="110"/>
    </w:p>
    <w:p w:rsidR="00DC06C4" w:rsidRPr="00574B2A" w:rsidRDefault="00524A87" w:rsidP="00EF3FAA">
      <w:pPr>
        <w:spacing w:before="240"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Nd</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rkoh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p</w:t>
      </w:r>
      <w:r w:rsidR="00DC06C4" w:rsidRPr="00574B2A">
        <w:rPr>
          <w:rFonts w:ascii="Times New Roman" w:eastAsia="Times New Roman" w:hAnsi="Times New Roman"/>
          <w:sz w:val="24"/>
          <w:szCs w:val="24"/>
          <w:lang w:val="sq-AL"/>
        </w:rPr>
        <w:t>ër realizimin të aktiviteteve të Programit t</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 xml:space="preserve"> Infrastruktur</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s Rrugore, n</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 xml:space="preserve"> vitin 2020 </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 xml:space="preserve"> planifikuar buxheti me vlerë totale 57,360 mijë lekë, ku pjes</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 xml:space="preserve"> madhe e z</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 xml:space="preserve"> investimet, </w:t>
      </w:r>
      <w:r w:rsidRPr="00574B2A">
        <w:rPr>
          <w:rFonts w:ascii="Times New Roman" w:eastAsia="Times New Roman" w:hAnsi="Times New Roman"/>
          <w:sz w:val="24"/>
          <w:szCs w:val="24"/>
          <w:lang w:val="sq-AL"/>
        </w:rPr>
        <w:t>57</w:t>
      </w:r>
      <w:r w:rsidR="00DC06C4" w:rsidRPr="00574B2A">
        <w:rPr>
          <w:rFonts w:ascii="Times New Roman" w:eastAsia="Times New Roman" w:hAnsi="Times New Roman"/>
          <w:sz w:val="24"/>
          <w:szCs w:val="24"/>
          <w:lang w:val="sq-AL"/>
        </w:rPr>
        <w:t xml:space="preserve">%; rreth </w:t>
      </w:r>
      <w:r w:rsidRPr="00574B2A">
        <w:rPr>
          <w:rFonts w:ascii="Times New Roman" w:eastAsia="Times New Roman" w:hAnsi="Times New Roman"/>
          <w:sz w:val="24"/>
          <w:szCs w:val="24"/>
          <w:lang w:val="sq-AL"/>
        </w:rPr>
        <w:t>35</w:t>
      </w:r>
      <w:r w:rsidR="00DC06C4" w:rsidRPr="00574B2A">
        <w:rPr>
          <w:rFonts w:ascii="Times New Roman" w:eastAsia="Times New Roman" w:hAnsi="Times New Roman"/>
          <w:sz w:val="24"/>
          <w:szCs w:val="24"/>
          <w:lang w:val="sq-AL"/>
        </w:rPr>
        <w:t>% jan</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 xml:space="preserve"> parashikuar </w:t>
      </w:r>
      <w:r w:rsidR="00CB7580" w:rsidRPr="00574B2A">
        <w:rPr>
          <w:rFonts w:ascii="Times New Roman" w:eastAsia="Times New Roman" w:hAnsi="Times New Roman"/>
          <w:sz w:val="24"/>
          <w:szCs w:val="24"/>
          <w:lang w:val="sq-AL"/>
        </w:rPr>
        <w:t>shpenzime</w:t>
      </w:r>
      <w:r w:rsidR="00DC06C4" w:rsidRPr="00574B2A">
        <w:rPr>
          <w:rFonts w:ascii="Times New Roman" w:eastAsia="Times New Roman" w:hAnsi="Times New Roman"/>
          <w:sz w:val="24"/>
          <w:szCs w:val="24"/>
          <w:lang w:val="sq-AL"/>
        </w:rPr>
        <w:t xml:space="preserve"> operative dhe </w:t>
      </w:r>
      <w:r w:rsidRPr="00574B2A">
        <w:rPr>
          <w:rFonts w:ascii="Times New Roman" w:eastAsia="Times New Roman" w:hAnsi="Times New Roman"/>
          <w:sz w:val="24"/>
          <w:szCs w:val="24"/>
          <w:lang w:val="sq-AL"/>
        </w:rPr>
        <w:t>8</w:t>
      </w:r>
      <w:r w:rsidR="00DC06C4" w:rsidRPr="00574B2A">
        <w:rPr>
          <w:rFonts w:ascii="Times New Roman" w:eastAsia="Times New Roman" w:hAnsi="Times New Roman"/>
          <w:sz w:val="24"/>
          <w:szCs w:val="24"/>
          <w:lang w:val="sq-AL"/>
        </w:rPr>
        <w:t>% e z</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 xml:space="preserve"> pagat dhe sigurimet shoqërore.</w:t>
      </w:r>
    </w:p>
    <w:bookmarkEnd w:id="107"/>
    <w:p w:rsidR="00782715" w:rsidRPr="00574B2A" w:rsidRDefault="00DC06C4" w:rsidP="00DC06C4">
      <w:pPr>
        <w:pStyle w:val="Caption"/>
        <w:spacing w:before="60" w:after="60"/>
        <w:jc w:val="left"/>
        <w:rPr>
          <w:b w:val="0"/>
          <w:i/>
          <w:noProof w:val="0"/>
          <w:color w:val="auto"/>
          <w:sz w:val="14"/>
          <w:lang w:val="sq-AL"/>
        </w:rPr>
      </w:pPr>
      <w:r w:rsidRPr="00574B2A">
        <w:rPr>
          <w:lang w:val="sq-AL" w:eastAsia="sq-AL"/>
        </w:rPr>
        <w:drawing>
          <wp:inline distT="0" distB="0" distL="0" distR="0" wp14:anchorId="2460B0B9" wp14:editId="2C687EA0">
            <wp:extent cx="5934456" cy="2286000"/>
            <wp:effectExtent l="0" t="0" r="9525" b="0"/>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787209" w:rsidRPr="00574B2A" w:rsidRDefault="00744E18" w:rsidP="009851A9">
      <w:pPr>
        <w:pStyle w:val="Caption"/>
        <w:spacing w:before="60" w:after="60"/>
        <w:rPr>
          <w:b w:val="0"/>
          <w:i/>
          <w:noProof w:val="0"/>
          <w:color w:val="auto"/>
          <w:sz w:val="14"/>
          <w:lang w:val="sq-AL"/>
        </w:rPr>
      </w:pPr>
      <w:bookmarkStart w:id="111" w:name="_Toc485654556"/>
      <w:r w:rsidRPr="00574B2A">
        <w:rPr>
          <w:b w:val="0"/>
          <w:i/>
          <w:noProof w:val="0"/>
          <w:color w:val="auto"/>
          <w:sz w:val="14"/>
          <w:lang w:val="sq-AL"/>
        </w:rPr>
        <w:t xml:space="preserve">Grafiku </w:t>
      </w:r>
      <w:r w:rsidR="00EA44C0" w:rsidRPr="00574B2A">
        <w:rPr>
          <w:b w:val="0"/>
          <w:i/>
          <w:noProof w:val="0"/>
          <w:color w:val="auto"/>
          <w:sz w:val="14"/>
          <w:lang w:val="sq-AL"/>
        </w:rPr>
        <w:fldChar w:fldCharType="begin"/>
      </w:r>
      <w:r w:rsidRPr="00574B2A">
        <w:rPr>
          <w:b w:val="0"/>
          <w:i/>
          <w:noProof w:val="0"/>
          <w:color w:val="auto"/>
          <w:sz w:val="14"/>
          <w:lang w:val="sq-AL"/>
        </w:rPr>
        <w:instrText xml:space="preserve"> SEQ Grafiku \* ARABIC </w:instrText>
      </w:r>
      <w:r w:rsidR="00EA44C0" w:rsidRPr="00574B2A">
        <w:rPr>
          <w:b w:val="0"/>
          <w:i/>
          <w:noProof w:val="0"/>
          <w:color w:val="auto"/>
          <w:sz w:val="14"/>
          <w:lang w:val="sq-AL"/>
        </w:rPr>
        <w:fldChar w:fldCharType="separate"/>
      </w:r>
      <w:r w:rsidR="00000792">
        <w:rPr>
          <w:b w:val="0"/>
          <w:i/>
          <w:color w:val="auto"/>
          <w:sz w:val="14"/>
          <w:lang w:val="sq-AL"/>
        </w:rPr>
        <w:t>40</w:t>
      </w:r>
      <w:r w:rsidR="00EA44C0" w:rsidRPr="00574B2A">
        <w:rPr>
          <w:b w:val="0"/>
          <w:i/>
          <w:noProof w:val="0"/>
          <w:color w:val="auto"/>
          <w:sz w:val="14"/>
          <w:lang w:val="sq-AL"/>
        </w:rPr>
        <w:fldChar w:fldCharType="end"/>
      </w:r>
      <w:r w:rsidRPr="00574B2A">
        <w:rPr>
          <w:b w:val="0"/>
          <w:i/>
          <w:noProof w:val="0"/>
          <w:color w:val="auto"/>
          <w:sz w:val="14"/>
          <w:lang w:val="sq-AL"/>
        </w:rPr>
        <w:t>: Buxhetimi i Infrastrukturës rrugore, 20</w:t>
      </w:r>
      <w:r w:rsidR="009851A9" w:rsidRPr="00574B2A">
        <w:rPr>
          <w:b w:val="0"/>
          <w:i/>
          <w:noProof w:val="0"/>
          <w:color w:val="auto"/>
          <w:sz w:val="14"/>
          <w:lang w:val="sq-AL"/>
        </w:rPr>
        <w:t>20</w:t>
      </w:r>
      <w:r w:rsidRPr="00574B2A">
        <w:rPr>
          <w:b w:val="0"/>
          <w:i/>
          <w:noProof w:val="0"/>
          <w:color w:val="auto"/>
          <w:sz w:val="14"/>
          <w:lang w:val="sq-AL"/>
        </w:rPr>
        <w:t xml:space="preserve"> (%)</w:t>
      </w:r>
      <w:bookmarkEnd w:id="111"/>
    </w:p>
    <w:p w:rsidR="009851A9" w:rsidRPr="00574B2A" w:rsidRDefault="009851A9" w:rsidP="003768C0">
      <w:pPr>
        <w:jc w:val="both"/>
        <w:rPr>
          <w:rFonts w:ascii="Times New Roman" w:hAnsi="Times New Roman"/>
          <w:sz w:val="24"/>
          <w:szCs w:val="24"/>
          <w:lang w:val="sq-AL"/>
        </w:rPr>
        <w:sectPr w:rsidR="009851A9" w:rsidRPr="00574B2A" w:rsidSect="003378EE">
          <w:pgSz w:w="11907" w:h="16839" w:code="9"/>
          <w:pgMar w:top="1719" w:right="1287" w:bottom="1440" w:left="1170" w:header="720" w:footer="720" w:gutter="0"/>
          <w:cols w:space="720"/>
          <w:titlePg/>
          <w:docGrid w:linePitch="360"/>
        </w:sectPr>
      </w:pPr>
    </w:p>
    <w:p w:rsidR="00B80793" w:rsidRPr="00574B2A" w:rsidRDefault="00B80793" w:rsidP="00EF3FAA">
      <w:pPr>
        <w:ind w:left="-360"/>
        <w:jc w:val="both"/>
        <w:rPr>
          <w:rFonts w:ascii="Times New Roman" w:hAnsi="Times New Roman"/>
          <w:sz w:val="24"/>
          <w:szCs w:val="24"/>
          <w:lang w:val="sq-AL"/>
        </w:rPr>
      </w:pPr>
      <w:r w:rsidRPr="00574B2A">
        <w:rPr>
          <w:rFonts w:ascii="Times New Roman" w:hAnsi="Times New Roman"/>
          <w:sz w:val="24"/>
          <w:szCs w:val="24"/>
          <w:lang w:val="sq-AL"/>
        </w:rPr>
        <w:t xml:space="preserve">Përshkrim i detajuar i buxhetimit të aktiviteteve të Programit të Infrastrukturës </w:t>
      </w:r>
      <w:r w:rsidR="00EF3FAA">
        <w:rPr>
          <w:rFonts w:ascii="Times New Roman" w:hAnsi="Times New Roman"/>
          <w:sz w:val="24"/>
          <w:szCs w:val="24"/>
          <w:lang w:val="sq-AL"/>
        </w:rPr>
        <w:t>R</w:t>
      </w:r>
      <w:r w:rsidRPr="00574B2A">
        <w:rPr>
          <w:rFonts w:ascii="Times New Roman" w:hAnsi="Times New Roman"/>
          <w:sz w:val="24"/>
          <w:szCs w:val="24"/>
          <w:lang w:val="sq-AL"/>
        </w:rPr>
        <w:t>rugore:</w:t>
      </w:r>
    </w:p>
    <w:tbl>
      <w:tblPr>
        <w:tblW w:w="14714" w:type="dxa"/>
        <w:tblInd w:w="-370" w:type="dxa"/>
        <w:tblLook w:val="04A0" w:firstRow="1" w:lastRow="0" w:firstColumn="1" w:lastColumn="0" w:noHBand="0" w:noVBand="1"/>
      </w:tblPr>
      <w:tblGrid>
        <w:gridCol w:w="2785"/>
        <w:gridCol w:w="995"/>
        <w:gridCol w:w="900"/>
        <w:gridCol w:w="900"/>
        <w:gridCol w:w="990"/>
        <w:gridCol w:w="1080"/>
        <w:gridCol w:w="990"/>
        <w:gridCol w:w="990"/>
        <w:gridCol w:w="990"/>
        <w:gridCol w:w="1080"/>
        <w:gridCol w:w="1080"/>
        <w:gridCol w:w="990"/>
        <w:gridCol w:w="944"/>
      </w:tblGrid>
      <w:tr w:rsidR="00B80793" w:rsidRPr="00574B2A" w:rsidTr="00EF3FAA">
        <w:trPr>
          <w:trHeight w:val="270"/>
        </w:trPr>
        <w:tc>
          <w:tcPr>
            <w:tcW w:w="2785" w:type="dxa"/>
            <w:vMerge w:val="restart"/>
            <w:tcBorders>
              <w:top w:val="single" w:sz="8" w:space="0" w:color="auto"/>
              <w:left w:val="single" w:sz="8" w:space="0" w:color="auto"/>
              <w:bottom w:val="single" w:sz="8" w:space="0" w:color="000000"/>
              <w:right w:val="single" w:sz="8" w:space="0" w:color="auto"/>
            </w:tcBorders>
            <w:shd w:val="clear" w:color="auto" w:fill="0070C0"/>
            <w:vAlign w:val="center"/>
            <w:hideMark/>
          </w:tcPr>
          <w:p w:rsidR="00B80793" w:rsidRPr="00574B2A" w:rsidRDefault="00B80793" w:rsidP="003768C0">
            <w:pPr>
              <w:spacing w:after="0" w:line="240" w:lineRule="auto"/>
              <w:jc w:val="both"/>
              <w:rPr>
                <w:rFonts w:eastAsia="Times New Roman" w:cs="Calibri"/>
                <w:b/>
                <w:bCs/>
                <w:color w:val="FFFFFF" w:themeColor="background1"/>
                <w:sz w:val="16"/>
                <w:szCs w:val="16"/>
                <w:lang w:val="sq-AL"/>
              </w:rPr>
            </w:pPr>
            <w:bookmarkStart w:id="112" w:name="_Toc456598032"/>
            <w:r w:rsidRPr="00574B2A">
              <w:rPr>
                <w:rFonts w:eastAsia="Times New Roman" w:cs="Calibri"/>
                <w:b/>
                <w:bCs/>
                <w:color w:val="FFFFFF" w:themeColor="background1"/>
                <w:sz w:val="16"/>
                <w:szCs w:val="16"/>
                <w:lang w:val="sq-AL"/>
              </w:rPr>
              <w:t xml:space="preserve">Aktivitete/Projekte </w:t>
            </w:r>
          </w:p>
        </w:tc>
        <w:tc>
          <w:tcPr>
            <w:tcW w:w="2795" w:type="dxa"/>
            <w:gridSpan w:val="3"/>
            <w:tcBorders>
              <w:top w:val="single" w:sz="8" w:space="0" w:color="auto"/>
              <w:left w:val="single" w:sz="8" w:space="0" w:color="auto"/>
              <w:bottom w:val="nil"/>
              <w:right w:val="single" w:sz="8" w:space="0" w:color="000000"/>
            </w:tcBorders>
            <w:shd w:val="clear" w:color="auto" w:fill="0070C0"/>
            <w:vAlign w:val="center"/>
            <w:hideMark/>
          </w:tcPr>
          <w:p w:rsidR="00B80793" w:rsidRPr="00574B2A" w:rsidRDefault="00B80793" w:rsidP="00782715">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Paga dhe sigurime</w:t>
            </w:r>
          </w:p>
        </w:tc>
        <w:tc>
          <w:tcPr>
            <w:tcW w:w="3060" w:type="dxa"/>
            <w:gridSpan w:val="3"/>
            <w:tcBorders>
              <w:top w:val="single" w:sz="8" w:space="0" w:color="auto"/>
              <w:left w:val="nil"/>
              <w:bottom w:val="single" w:sz="8" w:space="0" w:color="auto"/>
              <w:right w:val="nil"/>
            </w:tcBorders>
            <w:shd w:val="clear" w:color="auto" w:fill="0070C0"/>
            <w:vAlign w:val="center"/>
            <w:hideMark/>
          </w:tcPr>
          <w:p w:rsidR="00B80793" w:rsidRPr="00574B2A" w:rsidRDefault="00B80793" w:rsidP="00782715">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Shpenzime Operative</w:t>
            </w:r>
          </w:p>
        </w:tc>
        <w:tc>
          <w:tcPr>
            <w:tcW w:w="3060" w:type="dxa"/>
            <w:gridSpan w:val="3"/>
            <w:tcBorders>
              <w:top w:val="single" w:sz="8" w:space="0" w:color="auto"/>
              <w:left w:val="nil"/>
              <w:bottom w:val="single" w:sz="8" w:space="0" w:color="auto"/>
              <w:right w:val="nil"/>
            </w:tcBorders>
            <w:shd w:val="clear" w:color="auto" w:fill="0070C0"/>
            <w:vAlign w:val="center"/>
            <w:hideMark/>
          </w:tcPr>
          <w:p w:rsidR="00B80793" w:rsidRPr="00574B2A" w:rsidRDefault="00B80793" w:rsidP="00782715">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Investime</w:t>
            </w:r>
          </w:p>
        </w:tc>
        <w:tc>
          <w:tcPr>
            <w:tcW w:w="3014" w:type="dxa"/>
            <w:gridSpan w:val="3"/>
            <w:tcBorders>
              <w:top w:val="single" w:sz="8" w:space="0" w:color="auto"/>
              <w:left w:val="single" w:sz="8" w:space="0" w:color="auto"/>
              <w:bottom w:val="single" w:sz="8" w:space="0" w:color="auto"/>
              <w:right w:val="single" w:sz="8" w:space="0" w:color="000000"/>
            </w:tcBorders>
            <w:shd w:val="clear" w:color="auto" w:fill="0070C0"/>
            <w:vAlign w:val="center"/>
            <w:hideMark/>
          </w:tcPr>
          <w:p w:rsidR="00B80793" w:rsidRPr="00574B2A" w:rsidRDefault="00B80793" w:rsidP="00782715">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Totali</w:t>
            </w:r>
          </w:p>
        </w:tc>
      </w:tr>
      <w:tr w:rsidR="00BC1DB3" w:rsidRPr="00574B2A" w:rsidTr="00EF3FAA">
        <w:trPr>
          <w:trHeight w:val="268"/>
        </w:trPr>
        <w:tc>
          <w:tcPr>
            <w:tcW w:w="2785" w:type="dxa"/>
            <w:vMerge/>
            <w:tcBorders>
              <w:top w:val="single" w:sz="8" w:space="0" w:color="auto"/>
              <w:left w:val="single" w:sz="8" w:space="0" w:color="auto"/>
              <w:bottom w:val="single" w:sz="8" w:space="0" w:color="000000"/>
              <w:right w:val="single" w:sz="8" w:space="0" w:color="auto"/>
            </w:tcBorders>
            <w:shd w:val="clear" w:color="auto" w:fill="0070C0"/>
            <w:vAlign w:val="center"/>
            <w:hideMark/>
          </w:tcPr>
          <w:p w:rsidR="00BC1DB3" w:rsidRPr="00574B2A" w:rsidRDefault="00BC1DB3" w:rsidP="00BC1DB3">
            <w:pPr>
              <w:spacing w:after="0" w:line="240" w:lineRule="auto"/>
              <w:jc w:val="both"/>
              <w:rPr>
                <w:rFonts w:eastAsia="Times New Roman" w:cs="Calibri"/>
                <w:b/>
                <w:bCs/>
                <w:color w:val="FFFFFF" w:themeColor="background1"/>
                <w:sz w:val="16"/>
                <w:szCs w:val="16"/>
                <w:lang w:val="sq-AL"/>
              </w:rPr>
            </w:pPr>
          </w:p>
        </w:tc>
        <w:tc>
          <w:tcPr>
            <w:tcW w:w="995" w:type="dxa"/>
            <w:tcBorders>
              <w:top w:val="single" w:sz="8" w:space="0" w:color="auto"/>
              <w:left w:val="single" w:sz="8" w:space="0" w:color="auto"/>
              <w:bottom w:val="single" w:sz="8" w:space="0" w:color="auto"/>
              <w:right w:val="single" w:sz="4" w:space="0" w:color="auto"/>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900" w:type="dxa"/>
            <w:tcBorders>
              <w:top w:val="single" w:sz="8" w:space="0" w:color="auto"/>
              <w:left w:val="nil"/>
              <w:bottom w:val="single" w:sz="8" w:space="0" w:color="auto"/>
              <w:right w:val="single" w:sz="4" w:space="0" w:color="auto"/>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900" w:type="dxa"/>
            <w:tcBorders>
              <w:top w:val="single" w:sz="8" w:space="0" w:color="auto"/>
              <w:left w:val="nil"/>
              <w:bottom w:val="single" w:sz="8" w:space="0" w:color="auto"/>
              <w:right w:val="single" w:sz="8" w:space="0" w:color="auto"/>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990" w:type="dxa"/>
            <w:tcBorders>
              <w:top w:val="nil"/>
              <w:left w:val="nil"/>
              <w:bottom w:val="single" w:sz="8" w:space="0" w:color="auto"/>
              <w:right w:val="single" w:sz="4" w:space="0" w:color="auto"/>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1080" w:type="dxa"/>
            <w:tcBorders>
              <w:top w:val="nil"/>
              <w:left w:val="nil"/>
              <w:bottom w:val="single" w:sz="8" w:space="0" w:color="auto"/>
              <w:right w:val="single" w:sz="4" w:space="0" w:color="auto"/>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990" w:type="dxa"/>
            <w:tcBorders>
              <w:top w:val="nil"/>
              <w:left w:val="nil"/>
              <w:bottom w:val="single" w:sz="8" w:space="0" w:color="auto"/>
              <w:right w:val="single" w:sz="8" w:space="0" w:color="auto"/>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990" w:type="dxa"/>
            <w:tcBorders>
              <w:top w:val="nil"/>
              <w:left w:val="nil"/>
              <w:bottom w:val="single" w:sz="8" w:space="0" w:color="auto"/>
              <w:right w:val="single" w:sz="4" w:space="0" w:color="auto"/>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990" w:type="dxa"/>
            <w:tcBorders>
              <w:top w:val="nil"/>
              <w:left w:val="single" w:sz="8" w:space="0" w:color="auto"/>
              <w:bottom w:val="single" w:sz="8" w:space="0" w:color="auto"/>
              <w:right w:val="single" w:sz="4" w:space="0" w:color="auto"/>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1080" w:type="dxa"/>
            <w:tcBorders>
              <w:top w:val="nil"/>
              <w:left w:val="nil"/>
              <w:bottom w:val="single" w:sz="8" w:space="0" w:color="auto"/>
              <w:right w:val="nil"/>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1080" w:type="dxa"/>
            <w:tcBorders>
              <w:top w:val="nil"/>
              <w:left w:val="single" w:sz="8" w:space="0" w:color="auto"/>
              <w:bottom w:val="single" w:sz="8" w:space="0" w:color="auto"/>
              <w:right w:val="single" w:sz="4" w:space="0" w:color="auto"/>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990" w:type="dxa"/>
            <w:tcBorders>
              <w:top w:val="nil"/>
              <w:left w:val="nil"/>
              <w:bottom w:val="single" w:sz="8" w:space="0" w:color="auto"/>
              <w:right w:val="single" w:sz="4" w:space="0" w:color="auto"/>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944" w:type="dxa"/>
            <w:tcBorders>
              <w:top w:val="nil"/>
              <w:left w:val="nil"/>
              <w:bottom w:val="single" w:sz="8" w:space="0" w:color="auto"/>
              <w:right w:val="single" w:sz="8" w:space="0" w:color="auto"/>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r>
      <w:tr w:rsidR="00463D41" w:rsidRPr="00574B2A" w:rsidTr="00EF3FAA">
        <w:trPr>
          <w:trHeight w:val="97"/>
        </w:trPr>
        <w:tc>
          <w:tcPr>
            <w:tcW w:w="2785" w:type="dxa"/>
            <w:tcBorders>
              <w:top w:val="nil"/>
              <w:left w:val="single" w:sz="4" w:space="0" w:color="auto"/>
              <w:bottom w:val="single" w:sz="4" w:space="0" w:color="auto"/>
              <w:right w:val="single" w:sz="8" w:space="0" w:color="auto"/>
            </w:tcBorders>
            <w:shd w:val="clear" w:color="auto" w:fill="auto"/>
            <w:vAlign w:val="center"/>
          </w:tcPr>
          <w:p w:rsidR="00463D41" w:rsidRPr="00574B2A" w:rsidRDefault="00B8647C" w:rsidP="00993585">
            <w:pPr>
              <w:spacing w:after="0"/>
              <w:jc w:val="both"/>
              <w:rPr>
                <w:sz w:val="16"/>
                <w:szCs w:val="16"/>
                <w:lang w:val="sq-AL"/>
              </w:rPr>
            </w:pPr>
            <w:r w:rsidRPr="00574B2A">
              <w:rPr>
                <w:sz w:val="16"/>
                <w:szCs w:val="16"/>
                <w:lang w:val="sq-AL"/>
              </w:rPr>
              <w:t xml:space="preserve">P2.F1.O1.A1 </w:t>
            </w:r>
            <w:r w:rsidR="00463D41" w:rsidRPr="00574B2A">
              <w:rPr>
                <w:sz w:val="16"/>
                <w:szCs w:val="16"/>
                <w:lang w:val="sq-AL"/>
              </w:rPr>
              <w:t>Mirëmbajtje rrugë dhe trotuare në territorin e Bashkisë së Kukës</w:t>
            </w:r>
          </w:p>
        </w:tc>
        <w:tc>
          <w:tcPr>
            <w:tcW w:w="995"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8"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2,000</w:t>
            </w:r>
          </w:p>
        </w:tc>
        <w:tc>
          <w:tcPr>
            <w:tcW w:w="108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1,500</w:t>
            </w:r>
          </w:p>
        </w:tc>
        <w:tc>
          <w:tcPr>
            <w:tcW w:w="990" w:type="dxa"/>
            <w:tcBorders>
              <w:top w:val="single" w:sz="8" w:space="0" w:color="auto"/>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3,550</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9,180</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15,899</w:t>
            </w:r>
          </w:p>
        </w:tc>
        <w:tc>
          <w:tcPr>
            <w:tcW w:w="1080" w:type="dxa"/>
            <w:tcBorders>
              <w:top w:val="single" w:sz="4" w:space="0" w:color="auto"/>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17,403</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11,180</w:t>
            </w:r>
          </w:p>
        </w:tc>
        <w:tc>
          <w:tcPr>
            <w:tcW w:w="990" w:type="dxa"/>
            <w:tcBorders>
              <w:top w:val="nil"/>
              <w:left w:val="nil"/>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17,399</w:t>
            </w:r>
          </w:p>
        </w:tc>
        <w:tc>
          <w:tcPr>
            <w:tcW w:w="944" w:type="dxa"/>
            <w:tcBorders>
              <w:top w:val="nil"/>
              <w:left w:val="nil"/>
              <w:bottom w:val="single" w:sz="4" w:space="0" w:color="auto"/>
              <w:right w:val="single" w:sz="8"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20,953</w:t>
            </w:r>
          </w:p>
        </w:tc>
      </w:tr>
      <w:tr w:rsidR="00463D41" w:rsidRPr="00574B2A" w:rsidTr="00EF3FAA">
        <w:trPr>
          <w:trHeight w:val="123"/>
        </w:trPr>
        <w:tc>
          <w:tcPr>
            <w:tcW w:w="2785" w:type="dxa"/>
            <w:tcBorders>
              <w:top w:val="nil"/>
              <w:left w:val="single" w:sz="4" w:space="0" w:color="auto"/>
              <w:bottom w:val="single" w:sz="4" w:space="0" w:color="auto"/>
              <w:right w:val="single" w:sz="8" w:space="0" w:color="auto"/>
            </w:tcBorders>
            <w:shd w:val="clear" w:color="auto" w:fill="auto"/>
            <w:vAlign w:val="center"/>
          </w:tcPr>
          <w:p w:rsidR="00463D41" w:rsidRPr="00574B2A" w:rsidRDefault="00463D41" w:rsidP="00993585">
            <w:pPr>
              <w:spacing w:after="0"/>
              <w:jc w:val="both"/>
              <w:rPr>
                <w:sz w:val="16"/>
                <w:szCs w:val="16"/>
                <w:lang w:val="sq-AL"/>
              </w:rPr>
            </w:pPr>
            <w:r w:rsidRPr="00574B2A">
              <w:rPr>
                <w:sz w:val="16"/>
                <w:szCs w:val="16"/>
                <w:lang w:val="sq-AL"/>
              </w:rPr>
              <w:t>P2.F1.O2.A1 Rikonstruksion i rrugës “Rruga Nacionale-Shtan</w:t>
            </w:r>
            <w:r w:rsidR="00B8647C" w:rsidRPr="00574B2A">
              <w:rPr>
                <w:sz w:val="16"/>
                <w:szCs w:val="16"/>
                <w:lang w:val="sq-AL"/>
              </w:rPr>
              <w:t>ë</w:t>
            </w:r>
            <w:r w:rsidRPr="00574B2A">
              <w:rPr>
                <w:sz w:val="16"/>
                <w:szCs w:val="16"/>
                <w:lang w:val="sq-AL"/>
              </w:rPr>
              <w:t>-Dukagjin”</w:t>
            </w:r>
          </w:p>
        </w:tc>
        <w:tc>
          <w:tcPr>
            <w:tcW w:w="995"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8"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188,722</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188,722</w:t>
            </w:r>
          </w:p>
        </w:tc>
        <w:tc>
          <w:tcPr>
            <w:tcW w:w="990" w:type="dxa"/>
            <w:tcBorders>
              <w:top w:val="nil"/>
              <w:left w:val="nil"/>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c>
          <w:tcPr>
            <w:tcW w:w="944" w:type="dxa"/>
            <w:tcBorders>
              <w:top w:val="nil"/>
              <w:left w:val="nil"/>
              <w:bottom w:val="single" w:sz="4" w:space="0" w:color="auto"/>
              <w:right w:val="single" w:sz="8"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r>
      <w:tr w:rsidR="00463D41" w:rsidRPr="00574B2A" w:rsidTr="00EF3FAA">
        <w:trPr>
          <w:trHeight w:val="469"/>
        </w:trPr>
        <w:tc>
          <w:tcPr>
            <w:tcW w:w="2785" w:type="dxa"/>
            <w:tcBorders>
              <w:top w:val="nil"/>
              <w:left w:val="single" w:sz="4" w:space="0" w:color="auto"/>
              <w:bottom w:val="single" w:sz="4" w:space="0" w:color="auto"/>
              <w:right w:val="single" w:sz="8" w:space="0" w:color="auto"/>
            </w:tcBorders>
            <w:shd w:val="clear" w:color="auto" w:fill="auto"/>
            <w:vAlign w:val="center"/>
          </w:tcPr>
          <w:p w:rsidR="00463D41" w:rsidRPr="00574B2A" w:rsidRDefault="00463D41" w:rsidP="00993585">
            <w:pPr>
              <w:spacing w:after="0"/>
              <w:jc w:val="both"/>
              <w:rPr>
                <w:sz w:val="16"/>
                <w:szCs w:val="16"/>
                <w:lang w:val="sq-AL"/>
              </w:rPr>
            </w:pPr>
            <w:r w:rsidRPr="00574B2A">
              <w:rPr>
                <w:sz w:val="16"/>
                <w:szCs w:val="16"/>
                <w:lang w:val="sq-AL"/>
              </w:rPr>
              <w:t>P2.F1.O2.A2 Rikonstruksion, sistemim, asfaltim i rrugëve të qytetit Kukës</w:t>
            </w:r>
          </w:p>
        </w:tc>
        <w:tc>
          <w:tcPr>
            <w:tcW w:w="995"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8"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336,000</w:t>
            </w:r>
          </w:p>
        </w:tc>
        <w:tc>
          <w:tcPr>
            <w:tcW w:w="108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c>
          <w:tcPr>
            <w:tcW w:w="990" w:type="dxa"/>
            <w:tcBorders>
              <w:top w:val="nil"/>
              <w:left w:val="nil"/>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336,000</w:t>
            </w:r>
          </w:p>
        </w:tc>
        <w:tc>
          <w:tcPr>
            <w:tcW w:w="944" w:type="dxa"/>
            <w:tcBorders>
              <w:top w:val="nil"/>
              <w:left w:val="nil"/>
              <w:bottom w:val="single" w:sz="4" w:space="0" w:color="auto"/>
              <w:right w:val="single" w:sz="8"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r>
      <w:tr w:rsidR="00463D41" w:rsidRPr="00574B2A" w:rsidTr="00EF3FAA">
        <w:trPr>
          <w:trHeight w:val="494"/>
        </w:trPr>
        <w:tc>
          <w:tcPr>
            <w:tcW w:w="2785" w:type="dxa"/>
            <w:tcBorders>
              <w:top w:val="nil"/>
              <w:left w:val="single" w:sz="4" w:space="0" w:color="auto"/>
              <w:bottom w:val="single" w:sz="4" w:space="0" w:color="auto"/>
              <w:right w:val="single" w:sz="8" w:space="0" w:color="auto"/>
            </w:tcBorders>
            <w:shd w:val="clear" w:color="auto" w:fill="auto"/>
            <w:vAlign w:val="center"/>
          </w:tcPr>
          <w:p w:rsidR="00463D41" w:rsidRPr="00574B2A" w:rsidRDefault="00463D41" w:rsidP="00993585">
            <w:pPr>
              <w:spacing w:after="0"/>
              <w:jc w:val="both"/>
              <w:rPr>
                <w:sz w:val="16"/>
                <w:szCs w:val="16"/>
                <w:lang w:val="sq-AL"/>
              </w:rPr>
            </w:pPr>
            <w:r w:rsidRPr="00574B2A">
              <w:rPr>
                <w:sz w:val="16"/>
                <w:szCs w:val="16"/>
                <w:lang w:val="sq-AL"/>
              </w:rPr>
              <w:t>P2.F1.O2.A3 Projekte në fushën e infrastrukturës dhe zhvillimit urban</w:t>
            </w:r>
          </w:p>
        </w:tc>
        <w:tc>
          <w:tcPr>
            <w:tcW w:w="995"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8"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4,000</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6,000</w:t>
            </w:r>
          </w:p>
        </w:tc>
        <w:tc>
          <w:tcPr>
            <w:tcW w:w="108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6,000</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4,000</w:t>
            </w:r>
          </w:p>
        </w:tc>
        <w:tc>
          <w:tcPr>
            <w:tcW w:w="990" w:type="dxa"/>
            <w:tcBorders>
              <w:top w:val="nil"/>
              <w:left w:val="nil"/>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6,000</w:t>
            </w:r>
          </w:p>
        </w:tc>
        <w:tc>
          <w:tcPr>
            <w:tcW w:w="944" w:type="dxa"/>
            <w:tcBorders>
              <w:top w:val="nil"/>
              <w:left w:val="nil"/>
              <w:bottom w:val="single" w:sz="4" w:space="0" w:color="auto"/>
              <w:right w:val="single" w:sz="8"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6,000</w:t>
            </w:r>
          </w:p>
        </w:tc>
      </w:tr>
      <w:tr w:rsidR="00463D41" w:rsidRPr="00574B2A" w:rsidTr="00EF3FAA">
        <w:trPr>
          <w:trHeight w:val="397"/>
        </w:trPr>
        <w:tc>
          <w:tcPr>
            <w:tcW w:w="2785" w:type="dxa"/>
            <w:tcBorders>
              <w:top w:val="nil"/>
              <w:left w:val="single" w:sz="4" w:space="0" w:color="auto"/>
              <w:bottom w:val="single" w:sz="4" w:space="0" w:color="auto"/>
              <w:right w:val="single" w:sz="8" w:space="0" w:color="auto"/>
            </w:tcBorders>
            <w:shd w:val="clear" w:color="auto" w:fill="auto"/>
            <w:vAlign w:val="center"/>
          </w:tcPr>
          <w:p w:rsidR="00463D41" w:rsidRPr="00574B2A" w:rsidRDefault="00463D41" w:rsidP="00993585">
            <w:pPr>
              <w:spacing w:after="0"/>
              <w:jc w:val="both"/>
              <w:rPr>
                <w:sz w:val="16"/>
                <w:szCs w:val="16"/>
                <w:lang w:val="sq-AL"/>
              </w:rPr>
            </w:pPr>
            <w:r w:rsidRPr="00574B2A">
              <w:rPr>
                <w:sz w:val="16"/>
                <w:szCs w:val="16"/>
                <w:lang w:val="sq-AL"/>
              </w:rPr>
              <w:t>P2.F1.O3.A1  Ndërtimi i një segmenti lidhës i rrugës Aeroport-Autostradë Kukës</w:t>
            </w:r>
          </w:p>
        </w:tc>
        <w:tc>
          <w:tcPr>
            <w:tcW w:w="995"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8"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nil"/>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119,000</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119,000</w:t>
            </w:r>
          </w:p>
        </w:tc>
        <w:tc>
          <w:tcPr>
            <w:tcW w:w="990" w:type="dxa"/>
            <w:tcBorders>
              <w:top w:val="nil"/>
              <w:left w:val="nil"/>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c>
          <w:tcPr>
            <w:tcW w:w="944" w:type="dxa"/>
            <w:tcBorders>
              <w:top w:val="nil"/>
              <w:left w:val="nil"/>
              <w:bottom w:val="single" w:sz="4" w:space="0" w:color="auto"/>
              <w:right w:val="single" w:sz="8"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r>
      <w:tr w:rsidR="00463D41" w:rsidRPr="00574B2A" w:rsidTr="00EF3FAA">
        <w:trPr>
          <w:trHeight w:val="395"/>
        </w:trPr>
        <w:tc>
          <w:tcPr>
            <w:tcW w:w="2785" w:type="dxa"/>
            <w:tcBorders>
              <w:top w:val="nil"/>
              <w:left w:val="single" w:sz="4" w:space="0" w:color="auto"/>
              <w:bottom w:val="single" w:sz="4" w:space="0" w:color="auto"/>
              <w:right w:val="single" w:sz="8" w:space="0" w:color="auto"/>
            </w:tcBorders>
            <w:shd w:val="clear" w:color="auto" w:fill="auto"/>
            <w:vAlign w:val="center"/>
          </w:tcPr>
          <w:p w:rsidR="00463D41" w:rsidRPr="00574B2A" w:rsidRDefault="00463D41" w:rsidP="00993585">
            <w:pPr>
              <w:spacing w:after="0"/>
              <w:jc w:val="both"/>
              <w:rPr>
                <w:sz w:val="16"/>
                <w:szCs w:val="16"/>
                <w:lang w:val="sq-AL"/>
              </w:rPr>
            </w:pPr>
            <w:r w:rsidRPr="00574B2A">
              <w:rPr>
                <w:sz w:val="16"/>
                <w:szCs w:val="16"/>
                <w:lang w:val="sq-AL"/>
              </w:rPr>
              <w:t>P2.F1.O3.A2 Ndërtimi i tre mbikalimeve në autostradë për lidhjen e qytetit Kukës me Liqenin e Fierzës</w:t>
            </w:r>
          </w:p>
        </w:tc>
        <w:tc>
          <w:tcPr>
            <w:tcW w:w="995"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8"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single" w:sz="4" w:space="0" w:color="auto"/>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8,400</w:t>
            </w:r>
          </w:p>
        </w:tc>
        <w:tc>
          <w:tcPr>
            <w:tcW w:w="108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c>
          <w:tcPr>
            <w:tcW w:w="990" w:type="dxa"/>
            <w:tcBorders>
              <w:top w:val="nil"/>
              <w:left w:val="nil"/>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8,400</w:t>
            </w:r>
          </w:p>
        </w:tc>
        <w:tc>
          <w:tcPr>
            <w:tcW w:w="944" w:type="dxa"/>
            <w:tcBorders>
              <w:top w:val="nil"/>
              <w:left w:val="nil"/>
              <w:bottom w:val="single" w:sz="4" w:space="0" w:color="auto"/>
              <w:right w:val="single" w:sz="8"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r>
      <w:tr w:rsidR="00463D41" w:rsidRPr="00574B2A" w:rsidTr="00EF3FAA">
        <w:trPr>
          <w:trHeight w:val="621"/>
        </w:trPr>
        <w:tc>
          <w:tcPr>
            <w:tcW w:w="2785" w:type="dxa"/>
            <w:tcBorders>
              <w:top w:val="nil"/>
              <w:left w:val="single" w:sz="4" w:space="0" w:color="auto"/>
              <w:bottom w:val="single" w:sz="4" w:space="0" w:color="auto"/>
              <w:right w:val="single" w:sz="8" w:space="0" w:color="auto"/>
            </w:tcBorders>
            <w:shd w:val="clear" w:color="auto" w:fill="auto"/>
            <w:vAlign w:val="center"/>
          </w:tcPr>
          <w:p w:rsidR="00463D41" w:rsidRPr="00574B2A" w:rsidRDefault="00463D41" w:rsidP="00993585">
            <w:pPr>
              <w:spacing w:after="0"/>
              <w:jc w:val="both"/>
              <w:rPr>
                <w:sz w:val="16"/>
                <w:szCs w:val="16"/>
                <w:lang w:val="sq-AL"/>
              </w:rPr>
            </w:pPr>
            <w:r w:rsidRPr="00574B2A">
              <w:rPr>
                <w:sz w:val="16"/>
                <w:szCs w:val="16"/>
                <w:lang w:val="sq-AL"/>
              </w:rPr>
              <w:t>P2.F2.O1.A1 Mirëmbajtje rrugë rurale/specifike dhe mbrojtja nga dëbora</w:t>
            </w:r>
          </w:p>
        </w:tc>
        <w:tc>
          <w:tcPr>
            <w:tcW w:w="995"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3,896</w:t>
            </w:r>
          </w:p>
        </w:tc>
        <w:tc>
          <w:tcPr>
            <w:tcW w:w="90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4,107</w:t>
            </w:r>
          </w:p>
        </w:tc>
        <w:tc>
          <w:tcPr>
            <w:tcW w:w="900" w:type="dxa"/>
            <w:tcBorders>
              <w:top w:val="nil"/>
              <w:left w:val="nil"/>
              <w:bottom w:val="single" w:sz="4" w:space="0" w:color="auto"/>
              <w:right w:val="single" w:sz="8"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4,517</w:t>
            </w:r>
          </w:p>
        </w:tc>
        <w:tc>
          <w:tcPr>
            <w:tcW w:w="990"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15,662</w:t>
            </w:r>
          </w:p>
        </w:tc>
        <w:tc>
          <w:tcPr>
            <w:tcW w:w="108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15,451</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16,430</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8,160</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8,601</w:t>
            </w:r>
          </w:p>
        </w:tc>
        <w:tc>
          <w:tcPr>
            <w:tcW w:w="108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9,460</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27,718</w:t>
            </w:r>
          </w:p>
        </w:tc>
        <w:tc>
          <w:tcPr>
            <w:tcW w:w="990" w:type="dxa"/>
            <w:tcBorders>
              <w:top w:val="nil"/>
              <w:left w:val="nil"/>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28,159</w:t>
            </w:r>
          </w:p>
        </w:tc>
        <w:tc>
          <w:tcPr>
            <w:tcW w:w="944" w:type="dxa"/>
            <w:tcBorders>
              <w:top w:val="nil"/>
              <w:left w:val="nil"/>
              <w:bottom w:val="single" w:sz="4" w:space="0" w:color="auto"/>
              <w:right w:val="single" w:sz="8"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30,407</w:t>
            </w:r>
          </w:p>
        </w:tc>
      </w:tr>
      <w:tr w:rsidR="00463D41" w:rsidRPr="00574B2A" w:rsidTr="00EF3FAA">
        <w:trPr>
          <w:trHeight w:val="287"/>
        </w:trPr>
        <w:tc>
          <w:tcPr>
            <w:tcW w:w="2785" w:type="dxa"/>
            <w:tcBorders>
              <w:top w:val="nil"/>
              <w:left w:val="single" w:sz="4" w:space="0" w:color="auto"/>
              <w:bottom w:val="single" w:sz="4" w:space="0" w:color="auto"/>
              <w:right w:val="single" w:sz="8" w:space="0" w:color="auto"/>
            </w:tcBorders>
            <w:shd w:val="clear" w:color="auto" w:fill="auto"/>
            <w:vAlign w:val="center"/>
          </w:tcPr>
          <w:p w:rsidR="00463D41" w:rsidRPr="00574B2A" w:rsidRDefault="00B8647C" w:rsidP="00993585">
            <w:pPr>
              <w:spacing w:after="0"/>
              <w:jc w:val="both"/>
              <w:rPr>
                <w:sz w:val="16"/>
                <w:szCs w:val="16"/>
                <w:lang w:val="sq-AL"/>
              </w:rPr>
            </w:pPr>
            <w:r w:rsidRPr="00574B2A">
              <w:rPr>
                <w:sz w:val="16"/>
                <w:szCs w:val="16"/>
                <w:lang w:val="sq-AL"/>
              </w:rPr>
              <w:t xml:space="preserve">P2.F2.O1.A2 </w:t>
            </w:r>
            <w:r w:rsidR="00463D41" w:rsidRPr="00574B2A">
              <w:rPr>
                <w:sz w:val="16"/>
                <w:szCs w:val="16"/>
                <w:lang w:val="sq-AL"/>
              </w:rPr>
              <w:t>Rikonstruksion i rrugës Bicaj-Mustafë</w:t>
            </w:r>
          </w:p>
        </w:tc>
        <w:tc>
          <w:tcPr>
            <w:tcW w:w="995"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8"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47,915</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47,915</w:t>
            </w:r>
          </w:p>
        </w:tc>
        <w:tc>
          <w:tcPr>
            <w:tcW w:w="990" w:type="dxa"/>
            <w:tcBorders>
              <w:top w:val="nil"/>
              <w:left w:val="nil"/>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c>
          <w:tcPr>
            <w:tcW w:w="944" w:type="dxa"/>
            <w:tcBorders>
              <w:top w:val="nil"/>
              <w:left w:val="nil"/>
              <w:bottom w:val="single" w:sz="4" w:space="0" w:color="auto"/>
              <w:right w:val="single" w:sz="8"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r>
      <w:tr w:rsidR="00463D41" w:rsidRPr="00574B2A" w:rsidTr="00EF3FAA">
        <w:trPr>
          <w:trHeight w:val="401"/>
        </w:trPr>
        <w:tc>
          <w:tcPr>
            <w:tcW w:w="2785" w:type="dxa"/>
            <w:tcBorders>
              <w:top w:val="nil"/>
              <w:left w:val="single" w:sz="4" w:space="0" w:color="auto"/>
              <w:bottom w:val="single" w:sz="4" w:space="0" w:color="auto"/>
              <w:right w:val="single" w:sz="8" w:space="0" w:color="auto"/>
            </w:tcBorders>
            <w:shd w:val="clear" w:color="auto" w:fill="auto"/>
            <w:vAlign w:val="center"/>
          </w:tcPr>
          <w:p w:rsidR="00463D41" w:rsidRPr="00574B2A" w:rsidRDefault="00463D41" w:rsidP="00993585">
            <w:pPr>
              <w:spacing w:after="0"/>
              <w:jc w:val="both"/>
              <w:rPr>
                <w:sz w:val="16"/>
                <w:szCs w:val="16"/>
                <w:lang w:val="sq-AL"/>
              </w:rPr>
            </w:pPr>
            <w:r w:rsidRPr="00574B2A">
              <w:rPr>
                <w:sz w:val="16"/>
                <w:szCs w:val="16"/>
                <w:lang w:val="sq-AL"/>
              </w:rPr>
              <w:t>P2.F2.O1.A3  Rikonstruksion i rrugës Kolsh</w:t>
            </w:r>
          </w:p>
        </w:tc>
        <w:tc>
          <w:tcPr>
            <w:tcW w:w="995"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8"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46,351</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46,351</w:t>
            </w:r>
          </w:p>
        </w:tc>
        <w:tc>
          <w:tcPr>
            <w:tcW w:w="990" w:type="dxa"/>
            <w:tcBorders>
              <w:top w:val="nil"/>
              <w:left w:val="nil"/>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c>
          <w:tcPr>
            <w:tcW w:w="944" w:type="dxa"/>
            <w:tcBorders>
              <w:top w:val="nil"/>
              <w:left w:val="nil"/>
              <w:bottom w:val="single" w:sz="4" w:space="0" w:color="auto"/>
              <w:right w:val="single" w:sz="8"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r>
      <w:tr w:rsidR="00C60B3D" w:rsidRPr="00574B2A" w:rsidTr="00EF3FAA">
        <w:trPr>
          <w:trHeight w:val="259"/>
        </w:trPr>
        <w:tc>
          <w:tcPr>
            <w:tcW w:w="2785" w:type="dxa"/>
            <w:tcBorders>
              <w:top w:val="single" w:sz="8" w:space="0" w:color="auto"/>
              <w:left w:val="single" w:sz="8" w:space="0" w:color="auto"/>
              <w:bottom w:val="single" w:sz="8" w:space="0" w:color="auto"/>
              <w:right w:val="nil"/>
            </w:tcBorders>
            <w:shd w:val="clear" w:color="auto" w:fill="F2F2F2" w:themeFill="background1" w:themeFillShade="F2"/>
            <w:vAlign w:val="center"/>
            <w:hideMark/>
          </w:tcPr>
          <w:p w:rsidR="00C60B3D" w:rsidRPr="00574B2A" w:rsidRDefault="00C60B3D" w:rsidP="00C60B3D">
            <w:pPr>
              <w:spacing w:after="0" w:line="240" w:lineRule="auto"/>
              <w:jc w:val="both"/>
              <w:rPr>
                <w:rFonts w:eastAsia="Times New Roman" w:cs="Calibri"/>
                <w:b/>
                <w:bCs/>
                <w:sz w:val="16"/>
                <w:szCs w:val="16"/>
                <w:lang w:val="sq-AL"/>
              </w:rPr>
            </w:pPr>
            <w:r w:rsidRPr="00574B2A">
              <w:rPr>
                <w:rFonts w:eastAsia="Times New Roman" w:cs="Calibri"/>
                <w:b/>
                <w:bCs/>
                <w:sz w:val="16"/>
                <w:szCs w:val="16"/>
                <w:lang w:val="sq-AL"/>
              </w:rPr>
              <w:t>Totali P.2</w:t>
            </w:r>
          </w:p>
        </w:tc>
        <w:tc>
          <w:tcPr>
            <w:tcW w:w="995"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C60B3D" w:rsidRPr="00574B2A" w:rsidRDefault="00463D41" w:rsidP="00C60B3D">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3,896</w:t>
            </w:r>
          </w:p>
        </w:tc>
        <w:tc>
          <w:tcPr>
            <w:tcW w:w="90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C60B3D" w:rsidRPr="00574B2A" w:rsidRDefault="00463D41" w:rsidP="00C60B3D">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4,107</w:t>
            </w:r>
          </w:p>
        </w:tc>
        <w:tc>
          <w:tcPr>
            <w:tcW w:w="90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C60B3D" w:rsidRPr="00574B2A" w:rsidRDefault="00463D41" w:rsidP="00C60B3D">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4,517</w:t>
            </w:r>
          </w:p>
        </w:tc>
        <w:tc>
          <w:tcPr>
            <w:tcW w:w="99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C60B3D" w:rsidRPr="00574B2A" w:rsidRDefault="00463D41" w:rsidP="00C60B3D">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17,662</w:t>
            </w:r>
          </w:p>
        </w:tc>
        <w:tc>
          <w:tcPr>
            <w:tcW w:w="108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C60B3D" w:rsidRPr="00574B2A" w:rsidRDefault="00463D41" w:rsidP="00C60B3D">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16,951</w:t>
            </w:r>
          </w:p>
        </w:tc>
        <w:tc>
          <w:tcPr>
            <w:tcW w:w="99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C60B3D" w:rsidRPr="00574B2A" w:rsidRDefault="00463D41" w:rsidP="00C60B3D">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19,980</w:t>
            </w:r>
          </w:p>
        </w:tc>
        <w:tc>
          <w:tcPr>
            <w:tcW w:w="99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C60B3D" w:rsidRPr="00574B2A" w:rsidRDefault="00463D41" w:rsidP="00C60B3D">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423,328</w:t>
            </w:r>
          </w:p>
        </w:tc>
        <w:tc>
          <w:tcPr>
            <w:tcW w:w="99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C60B3D" w:rsidRPr="00574B2A" w:rsidRDefault="00463D41" w:rsidP="00C60B3D">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374,900</w:t>
            </w:r>
          </w:p>
        </w:tc>
        <w:tc>
          <w:tcPr>
            <w:tcW w:w="108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C60B3D" w:rsidRPr="00574B2A" w:rsidRDefault="00463D41" w:rsidP="00C60B3D">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32,863</w:t>
            </w:r>
          </w:p>
        </w:tc>
        <w:tc>
          <w:tcPr>
            <w:tcW w:w="1080" w:type="dxa"/>
            <w:tcBorders>
              <w:top w:val="nil"/>
              <w:left w:val="single" w:sz="8" w:space="0" w:color="auto"/>
              <w:bottom w:val="single" w:sz="4" w:space="0" w:color="auto"/>
              <w:right w:val="single" w:sz="4" w:space="0" w:color="auto"/>
            </w:tcBorders>
            <w:shd w:val="clear" w:color="auto" w:fill="F2F2F2" w:themeFill="background1" w:themeFillShade="F2"/>
            <w:noWrap/>
            <w:vAlign w:val="center"/>
          </w:tcPr>
          <w:p w:rsidR="00C60B3D" w:rsidRPr="00574B2A" w:rsidRDefault="00463D41" w:rsidP="00463D41">
            <w:pPr>
              <w:spacing w:after="0" w:line="240" w:lineRule="auto"/>
              <w:jc w:val="center"/>
              <w:rPr>
                <w:rFonts w:eastAsia="Times New Roman" w:cs="Calibri"/>
                <w:b/>
                <w:bCs/>
                <w:color w:val="000000"/>
                <w:sz w:val="16"/>
                <w:szCs w:val="16"/>
                <w:lang w:val="sq-AL"/>
              </w:rPr>
            </w:pPr>
            <w:r w:rsidRPr="00574B2A">
              <w:rPr>
                <w:rFonts w:eastAsia="Times New Roman" w:cs="Calibri"/>
                <w:b/>
                <w:bCs/>
                <w:color w:val="000000"/>
                <w:sz w:val="16"/>
                <w:szCs w:val="16"/>
                <w:lang w:val="sq-AL"/>
              </w:rPr>
              <w:t>444,886</w:t>
            </w:r>
          </w:p>
        </w:tc>
        <w:tc>
          <w:tcPr>
            <w:tcW w:w="990" w:type="dxa"/>
            <w:tcBorders>
              <w:top w:val="nil"/>
              <w:left w:val="nil"/>
              <w:bottom w:val="single" w:sz="4" w:space="0" w:color="auto"/>
              <w:right w:val="single" w:sz="4" w:space="0" w:color="auto"/>
            </w:tcBorders>
            <w:shd w:val="clear" w:color="auto" w:fill="F2F2F2" w:themeFill="background1" w:themeFillShade="F2"/>
            <w:noWrap/>
            <w:vAlign w:val="center"/>
          </w:tcPr>
          <w:p w:rsidR="00C60B3D" w:rsidRPr="00574B2A" w:rsidRDefault="00463D41" w:rsidP="00463D41">
            <w:pPr>
              <w:spacing w:after="0" w:line="240" w:lineRule="auto"/>
              <w:jc w:val="center"/>
              <w:rPr>
                <w:rFonts w:eastAsia="Times New Roman" w:cs="Calibri"/>
                <w:b/>
                <w:bCs/>
                <w:color w:val="000000"/>
                <w:sz w:val="16"/>
                <w:szCs w:val="16"/>
                <w:lang w:val="sq-AL"/>
              </w:rPr>
            </w:pPr>
            <w:r w:rsidRPr="00574B2A">
              <w:rPr>
                <w:rFonts w:eastAsia="Times New Roman" w:cs="Calibri"/>
                <w:b/>
                <w:bCs/>
                <w:color w:val="000000"/>
                <w:sz w:val="16"/>
                <w:szCs w:val="16"/>
                <w:lang w:val="sq-AL"/>
              </w:rPr>
              <w:t>395,958</w:t>
            </w:r>
          </w:p>
        </w:tc>
        <w:tc>
          <w:tcPr>
            <w:tcW w:w="944" w:type="dxa"/>
            <w:tcBorders>
              <w:top w:val="nil"/>
              <w:left w:val="nil"/>
              <w:bottom w:val="single" w:sz="4" w:space="0" w:color="auto"/>
              <w:right w:val="single" w:sz="8" w:space="0" w:color="auto"/>
            </w:tcBorders>
            <w:shd w:val="clear" w:color="auto" w:fill="F2F2F2" w:themeFill="background1" w:themeFillShade="F2"/>
            <w:noWrap/>
            <w:vAlign w:val="center"/>
          </w:tcPr>
          <w:p w:rsidR="00C60B3D" w:rsidRPr="00574B2A" w:rsidRDefault="00463D41" w:rsidP="00463D41">
            <w:pPr>
              <w:spacing w:after="0" w:line="240" w:lineRule="auto"/>
              <w:jc w:val="center"/>
              <w:rPr>
                <w:rFonts w:eastAsia="Times New Roman" w:cs="Calibri"/>
                <w:b/>
                <w:bCs/>
                <w:color w:val="000000"/>
                <w:sz w:val="16"/>
                <w:szCs w:val="16"/>
                <w:lang w:val="sq-AL"/>
              </w:rPr>
            </w:pPr>
            <w:r w:rsidRPr="00574B2A">
              <w:rPr>
                <w:rFonts w:eastAsia="Times New Roman" w:cs="Calibri"/>
                <w:b/>
                <w:bCs/>
                <w:color w:val="000000"/>
                <w:sz w:val="16"/>
                <w:szCs w:val="16"/>
                <w:lang w:val="sq-AL"/>
              </w:rPr>
              <w:t>57,360</w:t>
            </w:r>
          </w:p>
        </w:tc>
      </w:tr>
    </w:tbl>
    <w:p w:rsidR="00B80793" w:rsidRPr="00EF3FAA" w:rsidRDefault="00B80793" w:rsidP="00EF3FAA">
      <w:pPr>
        <w:pStyle w:val="Caption"/>
        <w:spacing w:before="120"/>
        <w:ind w:left="-360"/>
        <w:rPr>
          <w:b w:val="0"/>
          <w:i/>
          <w:noProof w:val="0"/>
          <w:color w:val="auto"/>
          <w:sz w:val="16"/>
          <w:lang w:val="sq-AL"/>
        </w:rPr>
      </w:pPr>
      <w:bookmarkStart w:id="113" w:name="_Toc485654495"/>
      <w:r w:rsidRPr="00EF3FAA">
        <w:rPr>
          <w:b w:val="0"/>
          <w:i/>
          <w:noProof w:val="0"/>
          <w:color w:val="auto"/>
          <w:sz w:val="16"/>
          <w:lang w:val="sq-AL"/>
        </w:rPr>
        <w:t xml:space="preserve">Tabela </w:t>
      </w:r>
      <w:r w:rsidR="00EA44C0" w:rsidRPr="00EF3FAA">
        <w:rPr>
          <w:b w:val="0"/>
          <w:i/>
          <w:noProof w:val="0"/>
          <w:color w:val="auto"/>
          <w:sz w:val="16"/>
          <w:lang w:val="sq-AL"/>
        </w:rPr>
        <w:fldChar w:fldCharType="begin"/>
      </w:r>
      <w:r w:rsidRPr="00EF3FAA">
        <w:rPr>
          <w:b w:val="0"/>
          <w:i/>
          <w:noProof w:val="0"/>
          <w:color w:val="auto"/>
          <w:sz w:val="16"/>
          <w:lang w:val="sq-AL"/>
        </w:rPr>
        <w:instrText xml:space="preserve"> SEQ Tabela \* ARABIC </w:instrText>
      </w:r>
      <w:r w:rsidR="00EA44C0" w:rsidRPr="00EF3FAA">
        <w:rPr>
          <w:b w:val="0"/>
          <w:i/>
          <w:noProof w:val="0"/>
          <w:color w:val="auto"/>
          <w:sz w:val="16"/>
          <w:lang w:val="sq-AL"/>
        </w:rPr>
        <w:fldChar w:fldCharType="separate"/>
      </w:r>
      <w:r w:rsidR="00000792">
        <w:rPr>
          <w:b w:val="0"/>
          <w:i/>
          <w:color w:val="auto"/>
          <w:sz w:val="16"/>
          <w:lang w:val="sq-AL"/>
        </w:rPr>
        <w:t>17</w:t>
      </w:r>
      <w:r w:rsidR="00EA44C0" w:rsidRPr="00EF3FAA">
        <w:rPr>
          <w:b w:val="0"/>
          <w:i/>
          <w:noProof w:val="0"/>
          <w:color w:val="auto"/>
          <w:sz w:val="16"/>
          <w:lang w:val="sq-AL"/>
        </w:rPr>
        <w:fldChar w:fldCharType="end"/>
      </w:r>
      <w:r w:rsidRPr="00EF3FAA">
        <w:rPr>
          <w:b w:val="0"/>
          <w:i/>
          <w:noProof w:val="0"/>
          <w:color w:val="auto"/>
          <w:sz w:val="16"/>
          <w:lang w:val="sq-AL"/>
        </w:rPr>
        <w:t xml:space="preserve">: Përshkrim i detajuar i buxhetimit të aktiviteteve të Programit të Infrastrukturës </w:t>
      </w:r>
      <w:r w:rsidR="00EF3FAA" w:rsidRPr="00EF3FAA">
        <w:rPr>
          <w:b w:val="0"/>
          <w:i/>
          <w:noProof w:val="0"/>
          <w:color w:val="auto"/>
          <w:sz w:val="16"/>
          <w:lang w:val="sq-AL"/>
        </w:rPr>
        <w:t>R</w:t>
      </w:r>
      <w:r w:rsidRPr="00EF3FAA">
        <w:rPr>
          <w:b w:val="0"/>
          <w:i/>
          <w:noProof w:val="0"/>
          <w:color w:val="auto"/>
          <w:sz w:val="16"/>
          <w:lang w:val="sq-AL"/>
        </w:rPr>
        <w:t>rugore</w:t>
      </w:r>
      <w:bookmarkEnd w:id="112"/>
      <w:bookmarkEnd w:id="113"/>
    </w:p>
    <w:p w:rsidR="00B80793" w:rsidRPr="00574B2A" w:rsidRDefault="00B80793" w:rsidP="003768C0">
      <w:pPr>
        <w:jc w:val="both"/>
        <w:rPr>
          <w:rFonts w:ascii="Times New Roman" w:hAnsi="Times New Roman"/>
          <w:sz w:val="24"/>
          <w:szCs w:val="24"/>
          <w:lang w:val="sq-AL"/>
        </w:rPr>
        <w:sectPr w:rsidR="00B80793" w:rsidRPr="00574B2A" w:rsidSect="009851A9">
          <w:pgSz w:w="16839" w:h="11907" w:orient="landscape" w:code="9"/>
          <w:pgMar w:top="1170" w:right="1719" w:bottom="1287" w:left="1440" w:header="720" w:footer="720" w:gutter="0"/>
          <w:cols w:space="720"/>
          <w:titlePg/>
          <w:docGrid w:linePitch="360"/>
        </w:sectPr>
      </w:pPr>
    </w:p>
    <w:p w:rsidR="00B80793" w:rsidRPr="00EF3FAA" w:rsidRDefault="00B80793" w:rsidP="00EF3FAA">
      <w:pPr>
        <w:pStyle w:val="Heading2"/>
        <w:numPr>
          <w:ilvl w:val="1"/>
          <w:numId w:val="38"/>
        </w:numPr>
        <w:spacing w:after="240"/>
        <w:rPr>
          <w:rFonts w:asciiTheme="majorHAnsi" w:hAnsiTheme="majorHAnsi"/>
          <w:sz w:val="24"/>
          <w:szCs w:val="24"/>
          <w:lang w:val="sq-AL"/>
        </w:rPr>
      </w:pPr>
      <w:bookmarkStart w:id="114" w:name="_Toc439926435"/>
      <w:bookmarkStart w:id="115" w:name="_Toc456597904"/>
      <w:bookmarkStart w:id="116" w:name="_Toc485653784"/>
      <w:r w:rsidRPr="00EF3FAA">
        <w:rPr>
          <w:rFonts w:asciiTheme="majorHAnsi" w:hAnsiTheme="majorHAnsi"/>
          <w:sz w:val="24"/>
          <w:szCs w:val="24"/>
          <w:lang w:val="sq-AL"/>
        </w:rPr>
        <w:t>Programi i Shërbimeve Publike</w:t>
      </w:r>
      <w:bookmarkEnd w:id="114"/>
      <w:bookmarkEnd w:id="115"/>
      <w:r w:rsidR="00EF3FAA" w:rsidRPr="00EF3FAA">
        <w:rPr>
          <w:rFonts w:asciiTheme="majorHAnsi" w:hAnsiTheme="majorHAnsi"/>
          <w:sz w:val="24"/>
          <w:szCs w:val="24"/>
          <w:lang w:val="sq-AL"/>
        </w:rPr>
        <w:t xml:space="preserve"> P.3</w:t>
      </w:r>
      <w:bookmarkEnd w:id="116"/>
    </w:p>
    <w:p w:rsidR="00B80793" w:rsidRPr="00574B2A" w:rsidRDefault="00B80793" w:rsidP="00B8647C">
      <w:pPr>
        <w:autoSpaceDE w:val="0"/>
        <w:autoSpaceDN w:val="0"/>
        <w:adjustRightInd w:val="0"/>
        <w:spacing w:before="160" w:line="276" w:lineRule="auto"/>
        <w:jc w:val="both"/>
        <w:rPr>
          <w:rFonts w:ascii="Times New Roman" w:hAnsi="Times New Roman"/>
          <w:b/>
          <w:sz w:val="24"/>
          <w:szCs w:val="24"/>
          <w:lang w:val="sq-AL"/>
        </w:rPr>
      </w:pPr>
      <w:r w:rsidRPr="00574B2A">
        <w:rPr>
          <w:rFonts w:ascii="Times New Roman" w:hAnsi="Times New Roman"/>
          <w:b/>
          <w:sz w:val="24"/>
          <w:szCs w:val="24"/>
          <w:lang w:val="sq-AL"/>
        </w:rPr>
        <w:t xml:space="preserve">Përshkrimi i programit  </w:t>
      </w:r>
    </w:p>
    <w:p w:rsidR="00413DC8" w:rsidRDefault="00B80793" w:rsidP="00EF3FAA">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Programi i  ofrimit të  shërbimeve publike qytetarëve, bizneseve dhe të gjithë komunitetit në të gjithë territorin administrative të bashkisë  përbën një nga kolonat k</w:t>
      </w:r>
      <w:r w:rsidR="00782715" w:rsidRPr="00574B2A">
        <w:rPr>
          <w:rFonts w:ascii="Times New Roman" w:hAnsi="Times New Roman"/>
          <w:sz w:val="24"/>
          <w:szCs w:val="24"/>
          <w:lang w:val="sq-AL"/>
        </w:rPr>
        <w:t xml:space="preserve">ryesore të  programit buxhetor. </w:t>
      </w:r>
      <w:r w:rsidRPr="00574B2A">
        <w:rPr>
          <w:rFonts w:ascii="Times New Roman" w:hAnsi="Times New Roman"/>
          <w:sz w:val="24"/>
          <w:szCs w:val="24"/>
          <w:lang w:val="sq-AL"/>
        </w:rPr>
        <w:t xml:space="preserve">Ky program përmbledh disa nga funksionet e veta të bashkisë, të cilat  përmbajnë shërbimet më jetike për komunitetin siç janë: mbledhja, largimi dhe trajtimi i mbetjeve urbane, prodhimi, trajtimi, transmetimi dhe furnizimin me ujë të pijshëm, mbledhja, largimi dhe trajtimi i ujërave të ndotura, mbledhja dhe largimi i ujërave të shiut dhe mbrojtja nga përmbytjet në zonat e banuara, ndërtimi, rehabilitimi dhe mirëmbajtja e varrezave publike, shërbimi i dekorit publik dhe  ndriçimi i mjediseve publike. </w:t>
      </w:r>
    </w:p>
    <w:p w:rsidR="00B80793" w:rsidRPr="00574B2A" w:rsidRDefault="00B80793" w:rsidP="00EF3FAA">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Shërbimet publike, për nga rëndësia e tyre, ndikojnë direkt në cilësinë e jetesës së qytetarëve dhe janë një parakusht për zhvillimin social ekonomik për të gjithë territorin e Bashkisë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 xml:space="preserve">.  </w:t>
      </w:r>
    </w:p>
    <w:p w:rsidR="00B80793" w:rsidRPr="00413DC8" w:rsidRDefault="00B80793" w:rsidP="00EF3FAA">
      <w:pPr>
        <w:spacing w:before="100" w:after="100" w:line="276" w:lineRule="auto"/>
        <w:jc w:val="both"/>
        <w:rPr>
          <w:rFonts w:ascii="Times New Roman" w:hAnsi="Times New Roman"/>
          <w:b/>
          <w:sz w:val="4"/>
          <w:szCs w:val="24"/>
          <w:lang w:val="sq-AL"/>
        </w:rPr>
      </w:pPr>
    </w:p>
    <w:p w:rsidR="00B80793" w:rsidRPr="00574B2A" w:rsidRDefault="00B80793" w:rsidP="00EF3FAA">
      <w:pPr>
        <w:spacing w:before="100" w:after="100" w:line="276" w:lineRule="auto"/>
        <w:jc w:val="both"/>
        <w:rPr>
          <w:rFonts w:ascii="Times New Roman" w:hAnsi="Times New Roman"/>
          <w:b/>
          <w:sz w:val="24"/>
          <w:szCs w:val="24"/>
          <w:lang w:val="sq-AL"/>
        </w:rPr>
      </w:pPr>
      <w:r w:rsidRPr="00574B2A">
        <w:rPr>
          <w:rFonts w:ascii="Times New Roman" w:hAnsi="Times New Roman"/>
          <w:b/>
          <w:sz w:val="24"/>
          <w:szCs w:val="24"/>
          <w:lang w:val="sq-AL"/>
        </w:rPr>
        <w:t>Politikat e programit</w:t>
      </w:r>
      <w:r w:rsidR="00C62764" w:rsidRPr="00574B2A">
        <w:rPr>
          <w:rFonts w:ascii="Times New Roman" w:hAnsi="Times New Roman"/>
          <w:b/>
          <w:sz w:val="24"/>
          <w:szCs w:val="24"/>
          <w:lang w:val="sq-AL"/>
        </w:rPr>
        <w:t>:</w:t>
      </w:r>
    </w:p>
    <w:p w:rsidR="00B80793" w:rsidRPr="00574B2A" w:rsidRDefault="00B80793" w:rsidP="00EF3FAA">
      <w:pPr>
        <w:numPr>
          <w:ilvl w:val="0"/>
          <w:numId w:val="26"/>
        </w:numPr>
        <w:tabs>
          <w:tab w:val="left" w:pos="540"/>
        </w:tabs>
        <w:spacing w:before="100" w:after="10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Bashkia e </w:t>
      </w:r>
      <w:r w:rsidR="00264D87" w:rsidRPr="00574B2A">
        <w:rPr>
          <w:rFonts w:ascii="Times New Roman" w:hAnsi="Times New Roman"/>
          <w:i/>
          <w:sz w:val="24"/>
          <w:szCs w:val="24"/>
          <w:lang w:val="sq-AL"/>
        </w:rPr>
        <w:t>Kukës</w:t>
      </w:r>
      <w:r w:rsidRPr="00574B2A">
        <w:rPr>
          <w:rFonts w:ascii="Times New Roman" w:hAnsi="Times New Roman"/>
          <w:i/>
          <w:sz w:val="24"/>
          <w:szCs w:val="24"/>
          <w:lang w:val="sq-AL"/>
        </w:rPr>
        <w:t>it është e angazhuar të garantojë për të gjithë qytetarët e saj shërbime publike cilësore në të gjithë territorin e saj pavarësisht ven</w:t>
      </w:r>
      <w:r w:rsidR="00A06FCF" w:rsidRPr="00574B2A">
        <w:rPr>
          <w:rFonts w:ascii="Times New Roman" w:hAnsi="Times New Roman"/>
          <w:i/>
          <w:sz w:val="24"/>
          <w:szCs w:val="24"/>
          <w:lang w:val="sq-AL"/>
        </w:rPr>
        <w:t>dn</w:t>
      </w:r>
      <w:r w:rsidRPr="00574B2A">
        <w:rPr>
          <w:rFonts w:ascii="Times New Roman" w:hAnsi="Times New Roman"/>
          <w:i/>
          <w:sz w:val="24"/>
          <w:szCs w:val="24"/>
          <w:lang w:val="sq-AL"/>
        </w:rPr>
        <w:t>dodhjes së tyre.</w:t>
      </w:r>
    </w:p>
    <w:p w:rsidR="00B80793" w:rsidRPr="00574B2A" w:rsidRDefault="00B80793" w:rsidP="00EF3FAA">
      <w:pPr>
        <w:numPr>
          <w:ilvl w:val="0"/>
          <w:numId w:val="26"/>
        </w:numPr>
        <w:tabs>
          <w:tab w:val="left" w:pos="540"/>
        </w:tabs>
        <w:spacing w:before="100" w:after="100" w:line="276" w:lineRule="auto"/>
        <w:jc w:val="both"/>
        <w:rPr>
          <w:rFonts w:ascii="Times New Roman" w:hAnsi="Times New Roman"/>
          <w:i/>
          <w:sz w:val="24"/>
          <w:szCs w:val="24"/>
          <w:lang w:val="sq-AL"/>
        </w:rPr>
      </w:pPr>
      <w:r w:rsidRPr="00574B2A">
        <w:rPr>
          <w:rFonts w:ascii="Times New Roman" w:hAnsi="Times New Roman"/>
          <w:i/>
          <w:sz w:val="24"/>
          <w:szCs w:val="24"/>
          <w:lang w:val="sq-AL"/>
        </w:rPr>
        <w:t>Përmirësimi i eficences dhe efektivitetit të shërbimeve publike, modernizimi i tyre nëpërmjet  përmirësimit  të  vazhdueshëm të teknologjisë, si dhe përmirësimi i performancës së menaxhimit të shpenzimeve, duke garantuar të gjitha standardet ligjore.</w:t>
      </w:r>
    </w:p>
    <w:p w:rsidR="00B80793" w:rsidRPr="00574B2A" w:rsidRDefault="00B80793" w:rsidP="00126BC4">
      <w:pPr>
        <w:numPr>
          <w:ilvl w:val="0"/>
          <w:numId w:val="26"/>
        </w:numPr>
        <w:tabs>
          <w:tab w:val="left" w:pos="540"/>
        </w:tabs>
        <w:spacing w:before="100" w:after="10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Bashkia </w:t>
      </w:r>
      <w:r w:rsidR="00264D87" w:rsidRPr="00574B2A">
        <w:rPr>
          <w:rFonts w:ascii="Times New Roman" w:hAnsi="Times New Roman"/>
          <w:i/>
          <w:sz w:val="24"/>
          <w:szCs w:val="24"/>
          <w:lang w:val="sq-AL"/>
        </w:rPr>
        <w:t>Kukës</w:t>
      </w:r>
      <w:r w:rsidRPr="00574B2A">
        <w:rPr>
          <w:rFonts w:ascii="Times New Roman" w:hAnsi="Times New Roman"/>
          <w:i/>
          <w:sz w:val="24"/>
          <w:szCs w:val="24"/>
          <w:lang w:val="sq-AL"/>
        </w:rPr>
        <w:t xml:space="preserve"> synon rritjen e transparencës në lidhje me ofrimin e shërbimeve publike, do të siguroje pjesëmarrjen e publikut në procesin e planifikimit dhe ta orientojë atë sipas nevojave të qytetarëve.</w:t>
      </w:r>
    </w:p>
    <w:p w:rsidR="00B80793" w:rsidRPr="00413DC8" w:rsidRDefault="00B80793" w:rsidP="00B8647C">
      <w:pPr>
        <w:spacing w:before="100" w:after="100"/>
        <w:jc w:val="both"/>
        <w:rPr>
          <w:rFonts w:ascii="Times New Roman" w:hAnsi="Times New Roman"/>
          <w:b/>
          <w:sz w:val="10"/>
          <w:szCs w:val="24"/>
          <w:lang w:val="sq-AL"/>
        </w:rPr>
      </w:pPr>
    </w:p>
    <w:p w:rsidR="00B80793" w:rsidRPr="00574B2A" w:rsidRDefault="00B80793" w:rsidP="00B8647C">
      <w:pPr>
        <w:spacing w:before="100" w:after="100"/>
        <w:jc w:val="both"/>
        <w:rPr>
          <w:rFonts w:ascii="Times New Roman" w:hAnsi="Times New Roman"/>
          <w:b/>
          <w:sz w:val="24"/>
          <w:szCs w:val="24"/>
          <w:lang w:val="sq-AL"/>
        </w:rPr>
      </w:pPr>
      <w:r w:rsidRPr="00574B2A">
        <w:rPr>
          <w:rFonts w:ascii="Times New Roman" w:hAnsi="Times New Roman"/>
          <w:b/>
          <w:sz w:val="24"/>
          <w:szCs w:val="24"/>
          <w:lang w:val="sq-AL"/>
        </w:rPr>
        <w:t>Objektiva</w:t>
      </w:r>
      <w:r w:rsidR="00C62764" w:rsidRPr="00574B2A">
        <w:rPr>
          <w:rFonts w:ascii="Times New Roman" w:hAnsi="Times New Roman"/>
          <w:b/>
          <w:sz w:val="24"/>
          <w:szCs w:val="24"/>
          <w:lang w:val="sq-AL"/>
        </w:rPr>
        <w:t xml:space="preserve"> e Programit:</w:t>
      </w:r>
    </w:p>
    <w:p w:rsidR="00782715" w:rsidRPr="00574B2A" w:rsidRDefault="00782715" w:rsidP="00126BC4">
      <w:pPr>
        <w:numPr>
          <w:ilvl w:val="0"/>
          <w:numId w:val="27"/>
        </w:numPr>
        <w:tabs>
          <w:tab w:val="left" w:pos="540"/>
        </w:tabs>
        <w:spacing w:before="100" w:after="100" w:line="276" w:lineRule="auto"/>
        <w:jc w:val="both"/>
        <w:rPr>
          <w:rFonts w:ascii="Times New Roman" w:hAnsi="Times New Roman"/>
          <w:i/>
          <w:sz w:val="24"/>
          <w:szCs w:val="24"/>
          <w:lang w:val="sq-AL"/>
        </w:rPr>
      </w:pPr>
      <w:r w:rsidRPr="00574B2A">
        <w:rPr>
          <w:rFonts w:ascii="Times New Roman" w:hAnsi="Times New Roman"/>
          <w:i/>
          <w:sz w:val="24"/>
          <w:szCs w:val="24"/>
          <w:lang w:val="sq-AL"/>
        </w:rPr>
        <w:t>Përmirësimi i cilësisë së jetës së banorëve, përmes mjediseve të pastra</w:t>
      </w:r>
      <w:r w:rsidR="00FE3B82">
        <w:rPr>
          <w:rFonts w:ascii="Times New Roman" w:hAnsi="Times New Roman"/>
          <w:i/>
          <w:sz w:val="24"/>
          <w:szCs w:val="24"/>
          <w:lang w:val="sq-AL"/>
        </w:rPr>
        <w:t>.</w:t>
      </w:r>
    </w:p>
    <w:p w:rsidR="00782715" w:rsidRPr="00574B2A" w:rsidRDefault="00782715" w:rsidP="00126BC4">
      <w:pPr>
        <w:numPr>
          <w:ilvl w:val="0"/>
          <w:numId w:val="27"/>
        </w:numPr>
        <w:tabs>
          <w:tab w:val="left" w:pos="540"/>
        </w:tabs>
        <w:spacing w:before="100" w:after="100" w:line="276" w:lineRule="auto"/>
        <w:jc w:val="both"/>
        <w:rPr>
          <w:rFonts w:ascii="Times New Roman" w:hAnsi="Times New Roman"/>
          <w:i/>
          <w:sz w:val="24"/>
          <w:szCs w:val="24"/>
          <w:lang w:val="sq-AL"/>
        </w:rPr>
      </w:pPr>
      <w:r w:rsidRPr="00574B2A">
        <w:rPr>
          <w:rFonts w:ascii="Times New Roman" w:hAnsi="Times New Roman"/>
          <w:i/>
          <w:sz w:val="24"/>
          <w:szCs w:val="24"/>
          <w:lang w:val="sq-AL"/>
        </w:rPr>
        <w:t>Sigurimi i mjediseve t</w:t>
      </w:r>
      <w:r w:rsidR="009D5D80" w:rsidRPr="00574B2A">
        <w:rPr>
          <w:rFonts w:ascii="Times New Roman" w:hAnsi="Times New Roman"/>
          <w:i/>
          <w:sz w:val="24"/>
          <w:szCs w:val="24"/>
          <w:lang w:val="sq-AL"/>
        </w:rPr>
        <w:t>ë</w:t>
      </w:r>
      <w:r w:rsidRPr="00574B2A">
        <w:rPr>
          <w:rFonts w:ascii="Times New Roman" w:hAnsi="Times New Roman"/>
          <w:i/>
          <w:sz w:val="24"/>
          <w:szCs w:val="24"/>
          <w:lang w:val="sq-AL"/>
        </w:rPr>
        <w:t xml:space="preserve"> gjelbëruar</w:t>
      </w:r>
      <w:r w:rsidR="00FE3B82">
        <w:rPr>
          <w:rFonts w:ascii="Times New Roman" w:hAnsi="Times New Roman"/>
          <w:i/>
          <w:sz w:val="24"/>
          <w:szCs w:val="24"/>
          <w:lang w:val="sq-AL"/>
        </w:rPr>
        <w:t>.</w:t>
      </w:r>
    </w:p>
    <w:p w:rsidR="00782715" w:rsidRPr="00574B2A" w:rsidRDefault="00782715" w:rsidP="00126BC4">
      <w:pPr>
        <w:numPr>
          <w:ilvl w:val="0"/>
          <w:numId w:val="27"/>
        </w:numPr>
        <w:tabs>
          <w:tab w:val="left" w:pos="540"/>
        </w:tabs>
        <w:spacing w:before="100" w:after="10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Përmirësimi i cilësisë së dekorit, përshtatja me trendin  e kohës, përdorimi i shumëfishtë i tij në të gjithë territorin e Bashkisë </w:t>
      </w:r>
      <w:r w:rsidR="00264D87" w:rsidRPr="00574B2A">
        <w:rPr>
          <w:rFonts w:ascii="Times New Roman" w:hAnsi="Times New Roman"/>
          <w:i/>
          <w:sz w:val="24"/>
          <w:szCs w:val="24"/>
          <w:lang w:val="sq-AL"/>
        </w:rPr>
        <w:t>Kukës</w:t>
      </w:r>
      <w:r w:rsidR="00FE3B82">
        <w:rPr>
          <w:rFonts w:ascii="Times New Roman" w:hAnsi="Times New Roman"/>
          <w:i/>
          <w:sz w:val="24"/>
          <w:szCs w:val="24"/>
          <w:lang w:val="sq-AL"/>
        </w:rPr>
        <w:t>.</w:t>
      </w:r>
    </w:p>
    <w:p w:rsidR="00782715" w:rsidRPr="00574B2A" w:rsidRDefault="00B80793" w:rsidP="00126BC4">
      <w:pPr>
        <w:numPr>
          <w:ilvl w:val="0"/>
          <w:numId w:val="27"/>
        </w:numPr>
        <w:tabs>
          <w:tab w:val="left" w:pos="540"/>
        </w:tabs>
        <w:spacing w:before="100" w:after="100" w:line="276" w:lineRule="auto"/>
        <w:jc w:val="both"/>
        <w:rPr>
          <w:rFonts w:ascii="Times New Roman" w:hAnsi="Times New Roman"/>
          <w:i/>
          <w:sz w:val="24"/>
          <w:szCs w:val="24"/>
          <w:lang w:val="sq-AL"/>
        </w:rPr>
      </w:pPr>
      <w:r w:rsidRPr="00574B2A">
        <w:rPr>
          <w:rFonts w:ascii="Times New Roman" w:hAnsi="Times New Roman"/>
          <w:i/>
          <w:sz w:val="24"/>
          <w:szCs w:val="24"/>
          <w:lang w:val="sq-AL"/>
        </w:rPr>
        <w:t>Rritja e cilësisë së jetës së banorëve të qytetit dhe zonave rurale, lehtësimi i lëvizjes së vajzave dhe grave gjatë orëve të mbrëmjes</w:t>
      </w:r>
      <w:r w:rsidR="00FE3B82">
        <w:rPr>
          <w:rFonts w:ascii="Times New Roman" w:hAnsi="Times New Roman"/>
          <w:i/>
          <w:sz w:val="24"/>
          <w:szCs w:val="24"/>
          <w:lang w:val="sq-AL"/>
        </w:rPr>
        <w:t>.</w:t>
      </w:r>
    </w:p>
    <w:p w:rsidR="00782715" w:rsidRPr="00574B2A" w:rsidRDefault="00782715" w:rsidP="00126BC4">
      <w:pPr>
        <w:numPr>
          <w:ilvl w:val="0"/>
          <w:numId w:val="27"/>
        </w:numPr>
        <w:tabs>
          <w:tab w:val="left" w:pos="540"/>
        </w:tabs>
        <w:spacing w:before="100" w:after="10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Nxitja e zhvillimit industrial në Bashkinë </w:t>
      </w:r>
      <w:r w:rsidR="00264D87" w:rsidRPr="00574B2A">
        <w:rPr>
          <w:rFonts w:ascii="Times New Roman" w:hAnsi="Times New Roman"/>
          <w:i/>
          <w:sz w:val="24"/>
          <w:szCs w:val="24"/>
          <w:lang w:val="sq-AL"/>
        </w:rPr>
        <w:t>Kukës</w:t>
      </w:r>
      <w:r w:rsidRPr="00574B2A">
        <w:rPr>
          <w:rFonts w:ascii="Times New Roman" w:hAnsi="Times New Roman"/>
          <w:i/>
          <w:sz w:val="24"/>
          <w:szCs w:val="24"/>
          <w:lang w:val="sq-AL"/>
        </w:rPr>
        <w:t xml:space="preserve"> përmes ngritjes së infrastrukturës së tregjeve</w:t>
      </w:r>
      <w:r w:rsidR="00FE3B82">
        <w:rPr>
          <w:rFonts w:ascii="Times New Roman" w:hAnsi="Times New Roman"/>
          <w:i/>
          <w:sz w:val="24"/>
          <w:szCs w:val="24"/>
          <w:lang w:val="sq-AL"/>
        </w:rPr>
        <w:t>.</w:t>
      </w:r>
    </w:p>
    <w:p w:rsidR="00B80793" w:rsidRPr="00574B2A" w:rsidRDefault="00782715" w:rsidP="00126BC4">
      <w:pPr>
        <w:numPr>
          <w:ilvl w:val="0"/>
          <w:numId w:val="27"/>
        </w:numPr>
        <w:tabs>
          <w:tab w:val="left" w:pos="540"/>
        </w:tabs>
        <w:spacing w:before="100" w:after="10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Krijimi i një sistemi adresash të saktë për të gjithë territorin e Bashkisë </w:t>
      </w:r>
      <w:r w:rsidR="00264D87" w:rsidRPr="00574B2A">
        <w:rPr>
          <w:rFonts w:ascii="Times New Roman" w:hAnsi="Times New Roman"/>
          <w:i/>
          <w:sz w:val="24"/>
          <w:szCs w:val="24"/>
          <w:lang w:val="sq-AL"/>
        </w:rPr>
        <w:t>Kukës</w:t>
      </w:r>
      <w:r w:rsidRPr="00574B2A">
        <w:rPr>
          <w:rFonts w:ascii="Times New Roman" w:hAnsi="Times New Roman"/>
          <w:i/>
          <w:sz w:val="24"/>
          <w:szCs w:val="24"/>
          <w:lang w:val="sq-AL"/>
        </w:rPr>
        <w:t xml:space="preserve"> si mjet për </w:t>
      </w:r>
      <w:r w:rsidR="00A06FCF" w:rsidRPr="00574B2A">
        <w:rPr>
          <w:rFonts w:ascii="Times New Roman" w:hAnsi="Times New Roman"/>
          <w:i/>
          <w:sz w:val="24"/>
          <w:szCs w:val="24"/>
          <w:lang w:val="sq-AL"/>
        </w:rPr>
        <w:t>përmirësimin</w:t>
      </w:r>
      <w:r w:rsidRPr="00574B2A">
        <w:rPr>
          <w:rFonts w:ascii="Times New Roman" w:hAnsi="Times New Roman"/>
          <w:i/>
          <w:sz w:val="24"/>
          <w:szCs w:val="24"/>
          <w:lang w:val="sq-AL"/>
        </w:rPr>
        <w:t xml:space="preserve"> e shërbimeve dhe identitetit të qytetari</w:t>
      </w:r>
      <w:r w:rsidR="00C62764" w:rsidRPr="00574B2A">
        <w:rPr>
          <w:rFonts w:ascii="Times New Roman" w:hAnsi="Times New Roman"/>
          <w:i/>
          <w:sz w:val="24"/>
          <w:szCs w:val="24"/>
          <w:lang w:val="sq-AL"/>
        </w:rPr>
        <w:t>t</w:t>
      </w:r>
      <w:r w:rsidR="00FE3B82">
        <w:rPr>
          <w:rFonts w:ascii="Times New Roman" w:hAnsi="Times New Roman"/>
          <w:i/>
          <w:sz w:val="24"/>
          <w:szCs w:val="24"/>
          <w:lang w:val="sq-AL"/>
        </w:rPr>
        <w:t>.</w:t>
      </w:r>
    </w:p>
    <w:p w:rsidR="004D480A" w:rsidRPr="00574B2A" w:rsidRDefault="004D480A" w:rsidP="00126BC4">
      <w:pPr>
        <w:numPr>
          <w:ilvl w:val="0"/>
          <w:numId w:val="27"/>
        </w:numPr>
        <w:tabs>
          <w:tab w:val="left" w:pos="540"/>
        </w:tabs>
        <w:spacing w:before="100" w:after="100" w:line="276" w:lineRule="auto"/>
        <w:jc w:val="both"/>
        <w:rPr>
          <w:rFonts w:ascii="Times New Roman" w:hAnsi="Times New Roman"/>
          <w:i/>
          <w:sz w:val="24"/>
          <w:szCs w:val="24"/>
          <w:lang w:val="sq-AL"/>
        </w:rPr>
      </w:pPr>
      <w:r w:rsidRPr="00574B2A">
        <w:rPr>
          <w:rFonts w:ascii="Times New Roman" w:hAnsi="Times New Roman"/>
          <w:i/>
          <w:sz w:val="24"/>
          <w:szCs w:val="24"/>
          <w:lang w:val="sq-AL"/>
        </w:rPr>
        <w:t>Përmirësimi i cilësisë së mirëmbajtjes së varrezave publike</w:t>
      </w:r>
      <w:r w:rsidR="00FE3B82">
        <w:rPr>
          <w:rFonts w:ascii="Times New Roman" w:hAnsi="Times New Roman"/>
          <w:i/>
          <w:sz w:val="24"/>
          <w:szCs w:val="24"/>
          <w:lang w:val="sq-AL"/>
        </w:rPr>
        <w:t>.</w:t>
      </w:r>
    </w:p>
    <w:p w:rsidR="00772622" w:rsidRPr="00574B2A" w:rsidRDefault="004D480A" w:rsidP="00126BC4">
      <w:pPr>
        <w:numPr>
          <w:ilvl w:val="0"/>
          <w:numId w:val="27"/>
        </w:numPr>
        <w:tabs>
          <w:tab w:val="left" w:pos="540"/>
        </w:tabs>
        <w:spacing w:before="100" w:after="100" w:line="276" w:lineRule="auto"/>
        <w:jc w:val="both"/>
        <w:rPr>
          <w:rFonts w:ascii="Times New Roman" w:hAnsi="Times New Roman"/>
          <w:i/>
          <w:sz w:val="24"/>
          <w:szCs w:val="24"/>
          <w:lang w:val="sq-AL"/>
        </w:rPr>
        <w:sectPr w:rsidR="00772622" w:rsidRPr="00574B2A" w:rsidSect="00193A33">
          <w:pgSz w:w="11907" w:h="16839" w:code="9"/>
          <w:pgMar w:top="720" w:right="1287" w:bottom="1440" w:left="1260" w:header="720" w:footer="720" w:gutter="0"/>
          <w:cols w:space="720"/>
          <w:titlePg/>
          <w:docGrid w:linePitch="360"/>
        </w:sectPr>
      </w:pPr>
      <w:r w:rsidRPr="00574B2A">
        <w:rPr>
          <w:rFonts w:ascii="Times New Roman" w:hAnsi="Times New Roman"/>
          <w:i/>
          <w:sz w:val="24"/>
          <w:szCs w:val="24"/>
          <w:lang w:val="sq-AL"/>
        </w:rPr>
        <w:t>Përmirësimi i cilësisë së transportit të administratës në ofrimin e shërbimeve publike.</w:t>
      </w:r>
    </w:p>
    <w:bookmarkStart w:id="117" w:name="_Toc456598033"/>
    <w:p w:rsidR="002A43B5" w:rsidRPr="00574B2A" w:rsidRDefault="002A43B5" w:rsidP="0036330D">
      <w:pPr>
        <w:pStyle w:val="Caption"/>
        <w:spacing w:before="160"/>
        <w:jc w:val="center"/>
        <w:rPr>
          <w:rFonts w:asciiTheme="minorHAnsi" w:eastAsiaTheme="minorHAnsi" w:hAnsiTheme="minorHAnsi" w:cstheme="minorBidi"/>
          <w:b w:val="0"/>
          <w:bCs w:val="0"/>
          <w:noProof w:val="0"/>
          <w:color w:val="auto"/>
          <w:sz w:val="2"/>
          <w:szCs w:val="12"/>
          <w:lang w:val="sq-AL"/>
        </w:rPr>
      </w:pPr>
      <w:r w:rsidRPr="00574B2A">
        <w:rPr>
          <w:b w:val="0"/>
          <w:noProof w:val="0"/>
          <w:lang w:val="sq-AL"/>
        </w:rPr>
        <w:fldChar w:fldCharType="begin"/>
      </w:r>
      <w:r w:rsidRPr="00574B2A">
        <w:rPr>
          <w:b w:val="0"/>
          <w:noProof w:val="0"/>
          <w:lang w:val="sq-AL"/>
        </w:rPr>
        <w:instrText xml:space="preserve"> LINK Excel.Sheet.8 "C:\\Users\\PC-3\\Desktop\\PBA 2018-2020 Kukes\\Report 15 qershor Dldp\\26.5.2017  Buxheti 2018-2020      Matrica  Kukes (1).xls" "Sherbimet Publike P3!R3C1:R19C9" \a \f 4 \h  \* MERGEFORMAT </w:instrText>
      </w:r>
      <w:r w:rsidRPr="00574B2A">
        <w:rPr>
          <w:b w:val="0"/>
          <w:noProof w:val="0"/>
          <w:lang w:val="sq-AL"/>
        </w:rPr>
        <w:fldChar w:fldCharType="separate"/>
      </w:r>
    </w:p>
    <w:tbl>
      <w:tblPr>
        <w:tblW w:w="15180" w:type="dxa"/>
        <w:tblInd w:w="-550" w:type="dxa"/>
        <w:tblLayout w:type="fixed"/>
        <w:tblLook w:val="04A0" w:firstRow="1" w:lastRow="0" w:firstColumn="1" w:lastColumn="0" w:noHBand="0" w:noVBand="1"/>
      </w:tblPr>
      <w:tblGrid>
        <w:gridCol w:w="805"/>
        <w:gridCol w:w="800"/>
        <w:gridCol w:w="1255"/>
        <w:gridCol w:w="1525"/>
        <w:gridCol w:w="1775"/>
        <w:gridCol w:w="4775"/>
        <w:gridCol w:w="2525"/>
        <w:gridCol w:w="1720"/>
      </w:tblGrid>
      <w:tr w:rsidR="002A43B5" w:rsidRPr="00574B2A" w:rsidTr="00182EE3">
        <w:trPr>
          <w:trHeight w:val="288"/>
        </w:trPr>
        <w:tc>
          <w:tcPr>
            <w:tcW w:w="80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jc w:val="center"/>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Politikat Vendore</w:t>
            </w:r>
          </w:p>
        </w:tc>
        <w:tc>
          <w:tcPr>
            <w:tcW w:w="8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jc w:val="center"/>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 xml:space="preserve">Programi </w:t>
            </w:r>
          </w:p>
        </w:tc>
        <w:tc>
          <w:tcPr>
            <w:tcW w:w="125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jc w:val="center"/>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Funksione</w:t>
            </w:r>
          </w:p>
        </w:tc>
        <w:tc>
          <w:tcPr>
            <w:tcW w:w="152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jc w:val="center"/>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Objektivat Specifik</w:t>
            </w:r>
          </w:p>
        </w:tc>
        <w:tc>
          <w:tcPr>
            <w:tcW w:w="177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jc w:val="center"/>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Treguesi</w:t>
            </w:r>
          </w:p>
        </w:tc>
        <w:tc>
          <w:tcPr>
            <w:tcW w:w="477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jc w:val="center"/>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Situata aktuale</w:t>
            </w:r>
          </w:p>
        </w:tc>
        <w:tc>
          <w:tcPr>
            <w:tcW w:w="252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jc w:val="center"/>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Situata e synuar</w:t>
            </w:r>
          </w:p>
        </w:tc>
        <w:tc>
          <w:tcPr>
            <w:tcW w:w="17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jc w:val="center"/>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 xml:space="preserve">Aktivitete/Projekte </w:t>
            </w:r>
          </w:p>
        </w:tc>
      </w:tr>
      <w:tr w:rsidR="002A43B5" w:rsidRPr="00574B2A" w:rsidTr="00182EE3">
        <w:trPr>
          <w:trHeight w:val="183"/>
        </w:trPr>
        <w:tc>
          <w:tcPr>
            <w:tcW w:w="805"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sz w:val="15"/>
                <w:szCs w:val="15"/>
                <w:lang w:val="sq-AL" w:eastAsia="sq-AL"/>
              </w:rPr>
            </w:pPr>
          </w:p>
        </w:tc>
        <w:tc>
          <w:tcPr>
            <w:tcW w:w="80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sz w:val="15"/>
                <w:szCs w:val="15"/>
                <w:lang w:val="sq-AL" w:eastAsia="sq-AL"/>
              </w:rPr>
            </w:pPr>
          </w:p>
        </w:tc>
        <w:tc>
          <w:tcPr>
            <w:tcW w:w="1255"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sz w:val="15"/>
                <w:szCs w:val="15"/>
                <w:lang w:val="sq-AL" w:eastAsia="sq-AL"/>
              </w:rPr>
            </w:pPr>
          </w:p>
        </w:tc>
        <w:tc>
          <w:tcPr>
            <w:tcW w:w="1525"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sz w:val="15"/>
                <w:szCs w:val="15"/>
                <w:lang w:val="sq-AL" w:eastAsia="sq-AL"/>
              </w:rPr>
            </w:pPr>
          </w:p>
        </w:tc>
        <w:tc>
          <w:tcPr>
            <w:tcW w:w="1775"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sz w:val="15"/>
                <w:szCs w:val="15"/>
                <w:lang w:val="sq-AL" w:eastAsia="sq-AL"/>
              </w:rPr>
            </w:pPr>
          </w:p>
        </w:tc>
        <w:tc>
          <w:tcPr>
            <w:tcW w:w="4775"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sz w:val="15"/>
                <w:szCs w:val="15"/>
                <w:lang w:val="sq-AL" w:eastAsia="sq-AL"/>
              </w:rPr>
            </w:pPr>
          </w:p>
        </w:tc>
        <w:tc>
          <w:tcPr>
            <w:tcW w:w="2525"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sz w:val="15"/>
                <w:szCs w:val="15"/>
                <w:lang w:val="sq-AL" w:eastAsia="sq-AL"/>
              </w:rPr>
            </w:pPr>
          </w:p>
        </w:tc>
        <w:tc>
          <w:tcPr>
            <w:tcW w:w="172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sz w:val="15"/>
                <w:szCs w:val="15"/>
                <w:lang w:val="sq-AL" w:eastAsia="sq-AL"/>
              </w:rPr>
            </w:pPr>
          </w:p>
        </w:tc>
      </w:tr>
      <w:tr w:rsidR="002A43B5" w:rsidRPr="00574B2A" w:rsidTr="00182EE3">
        <w:trPr>
          <w:trHeight w:val="241"/>
        </w:trPr>
        <w:tc>
          <w:tcPr>
            <w:tcW w:w="805" w:type="dxa"/>
            <w:vMerge w:val="restart"/>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jc w:val="center"/>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Garantimi për të gjithë qytetarët shërbime publike cilësore në të gjithë territorin e bashkisë</w:t>
            </w:r>
          </w:p>
        </w:tc>
        <w:tc>
          <w:tcPr>
            <w:tcW w:w="800" w:type="dxa"/>
            <w:vMerge w:val="restart"/>
            <w:tcBorders>
              <w:top w:val="single" w:sz="4" w:space="0" w:color="auto"/>
              <w:left w:val="single" w:sz="4" w:space="0" w:color="auto"/>
              <w:bottom w:val="single" w:sz="8" w:space="0" w:color="000000"/>
              <w:right w:val="single" w:sz="4" w:space="0" w:color="auto"/>
            </w:tcBorders>
            <w:shd w:val="clear" w:color="auto" w:fill="auto"/>
            <w:textDirection w:val="btLr"/>
            <w:vAlign w:val="center"/>
            <w:hideMark/>
          </w:tcPr>
          <w:p w:rsidR="002A43B5" w:rsidRPr="00574B2A" w:rsidRDefault="002A43B5" w:rsidP="003B09D2">
            <w:pPr>
              <w:spacing w:after="0" w:line="240" w:lineRule="auto"/>
              <w:jc w:val="center"/>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P</w:t>
            </w:r>
            <w:r w:rsidR="003B09D2" w:rsidRPr="00574B2A">
              <w:rPr>
                <w:rFonts w:ascii="Calibri" w:eastAsia="Times New Roman" w:hAnsi="Calibri" w:cs="Times New Roman"/>
                <w:b/>
                <w:bCs/>
                <w:color w:val="000000"/>
                <w:sz w:val="15"/>
                <w:szCs w:val="15"/>
                <w:lang w:val="sq-AL" w:eastAsia="sq-AL"/>
              </w:rPr>
              <w:t>.</w:t>
            </w:r>
            <w:r w:rsidRPr="00574B2A">
              <w:rPr>
                <w:rFonts w:ascii="Calibri" w:eastAsia="Times New Roman" w:hAnsi="Calibri" w:cs="Times New Roman"/>
                <w:b/>
                <w:bCs/>
                <w:color w:val="000000"/>
                <w:sz w:val="15"/>
                <w:szCs w:val="15"/>
                <w:lang w:val="sq-AL" w:eastAsia="sq-AL"/>
              </w:rPr>
              <w:t>3 Shërbimet Publike</w:t>
            </w:r>
          </w:p>
        </w:tc>
        <w:tc>
          <w:tcPr>
            <w:tcW w:w="1255"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P3.F1 Mbledhja, largimi dhe trajtimi i mbetjeve të ngurta dhe shtëpiake, pastrimi i rrugëve vendore</w:t>
            </w:r>
          </w:p>
        </w:tc>
        <w:tc>
          <w:tcPr>
            <w:tcW w:w="1525"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P3.F1.O1 Përmirësimi i cilësisë së jetës së banorëve, përmes mjediseve të pastra</w:t>
            </w:r>
          </w:p>
        </w:tc>
        <w:tc>
          <w:tcPr>
            <w:tcW w:w="1775"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B8647C" w:rsidRPr="00574B2A" w:rsidRDefault="002A43B5" w:rsidP="000C56C3">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1. Cilësia e kënaqshme e mjediseve urbane në lidhje me pastërtinë</w:t>
            </w:r>
          </w:p>
          <w:p w:rsidR="002A43B5" w:rsidRPr="00574B2A" w:rsidRDefault="002A43B5" w:rsidP="000C56C3">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br/>
              <w:t>2. Km rrugë të pastruara kundrejt totalit të rrugëve</w:t>
            </w:r>
          </w:p>
        </w:tc>
        <w:tc>
          <w:tcPr>
            <w:tcW w:w="4775" w:type="dxa"/>
            <w:tcBorders>
              <w:top w:val="single" w:sz="8" w:space="0" w:color="auto"/>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Shërbimi i pastrimit në qytet realizohet nga buxheti i Bashkisë; nga mjetet logjistike dhe fuqia punëtore e Drejtorisë së Shërbimeve. Në strukturën e sektorit të shërbimeve ka një shef sektori, një brigadier për fshesarët, 20 punonjës fshesarë, 10 punonjës kontejnerësh si dhe 8 mekanizator që punojnë me kohë të plotë për realizimin e këtyre shërbimeve</w:t>
            </w:r>
            <w:r w:rsidR="000C56C3" w:rsidRPr="00574B2A">
              <w:rPr>
                <w:rFonts w:ascii="Calibri" w:eastAsia="Times New Roman" w:hAnsi="Calibri" w:cs="Times New Roman"/>
                <w:sz w:val="15"/>
                <w:szCs w:val="15"/>
                <w:lang w:val="sq-AL" w:eastAsia="sq-AL"/>
              </w:rPr>
              <w:t>.</w:t>
            </w:r>
          </w:p>
        </w:tc>
        <w:tc>
          <w:tcPr>
            <w:tcW w:w="2525" w:type="dxa"/>
            <w:tcBorders>
              <w:top w:val="single" w:sz="8" w:space="0" w:color="auto"/>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Rritja e performancës së shërbimit të pastrimit; rritja e numrit të banoreve që përfitojnë këtë shërbim</w:t>
            </w:r>
            <w:r w:rsidR="000C56C3" w:rsidRPr="00574B2A">
              <w:rPr>
                <w:rFonts w:ascii="Calibri" w:eastAsia="Times New Roman" w:hAnsi="Calibri" w:cs="Times New Roman"/>
                <w:sz w:val="15"/>
                <w:szCs w:val="15"/>
                <w:lang w:val="sq-AL" w:eastAsia="sq-AL"/>
              </w:rPr>
              <w:t>.</w:t>
            </w:r>
          </w:p>
        </w:tc>
        <w:tc>
          <w:tcPr>
            <w:tcW w:w="1720" w:type="dxa"/>
            <w:tcBorders>
              <w:top w:val="single" w:sz="8" w:space="0" w:color="auto"/>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P3.F1.O1.A1 Shërbimi i pastrimit dhe depozitimit të mbetjeve urbane në Bashkinë Kukës</w:t>
            </w:r>
            <w:r w:rsidR="000C56C3" w:rsidRPr="00574B2A">
              <w:rPr>
                <w:rFonts w:ascii="Calibri" w:eastAsia="Times New Roman" w:hAnsi="Calibri" w:cs="Times New Roman"/>
                <w:sz w:val="15"/>
                <w:szCs w:val="15"/>
                <w:lang w:val="sq-AL" w:eastAsia="sq-AL"/>
              </w:rPr>
              <w:t>.</w:t>
            </w:r>
          </w:p>
        </w:tc>
      </w:tr>
      <w:tr w:rsidR="002A43B5" w:rsidRPr="00574B2A" w:rsidTr="00182EE3">
        <w:trPr>
          <w:trHeight w:val="115"/>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p>
        </w:tc>
        <w:tc>
          <w:tcPr>
            <w:tcW w:w="1525"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p>
        </w:tc>
        <w:tc>
          <w:tcPr>
            <w:tcW w:w="1775"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2A43B5" w:rsidRPr="00574B2A" w:rsidRDefault="002A43B5" w:rsidP="000C56C3">
            <w:pPr>
              <w:spacing w:after="0" w:line="240" w:lineRule="auto"/>
              <w:rPr>
                <w:rFonts w:ascii="Calibri" w:eastAsia="Times New Roman" w:hAnsi="Calibri" w:cs="Times New Roman"/>
                <w:b/>
                <w:bCs/>
                <w:sz w:val="15"/>
                <w:szCs w:val="15"/>
                <w:lang w:val="sq-AL" w:eastAsia="sq-AL"/>
              </w:rPr>
            </w:pPr>
          </w:p>
        </w:tc>
        <w:tc>
          <w:tcPr>
            <w:tcW w:w="4775"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Projekti parashikon ndërtimin e një vend-grumbullimi për mbetjet urbane në Bashkinë Kukës</w:t>
            </w:r>
            <w:r w:rsidR="000C56C3" w:rsidRPr="00574B2A">
              <w:rPr>
                <w:rFonts w:ascii="Calibri" w:eastAsia="Times New Roman" w:hAnsi="Calibri" w:cs="Times New Roman"/>
                <w:sz w:val="15"/>
                <w:szCs w:val="15"/>
                <w:lang w:val="sq-AL" w:eastAsia="sq-AL"/>
              </w:rPr>
              <w:t>.</w:t>
            </w:r>
          </w:p>
        </w:tc>
        <w:tc>
          <w:tcPr>
            <w:tcW w:w="2525"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Përmirësim i cilësisë së mjedisit të banorëve të qarkut Kukës përmes ngritjes së infrastrukturës së trajtimit të mbetjeve urbane</w:t>
            </w:r>
            <w:r w:rsidR="000C56C3" w:rsidRPr="00574B2A">
              <w:rPr>
                <w:rFonts w:ascii="Calibri" w:eastAsia="Times New Roman" w:hAnsi="Calibri" w:cs="Times New Roman"/>
                <w:sz w:val="15"/>
                <w:szCs w:val="15"/>
                <w:lang w:val="sq-AL" w:eastAsia="sq-AL"/>
              </w:rPr>
              <w:t>.</w:t>
            </w:r>
          </w:p>
        </w:tc>
        <w:tc>
          <w:tcPr>
            <w:tcW w:w="1720"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P3.F1.O1.A2 Ndërtimi i landfillit të Kukësit</w:t>
            </w:r>
            <w:r w:rsidR="000C56C3" w:rsidRPr="00574B2A">
              <w:rPr>
                <w:rFonts w:ascii="Calibri" w:eastAsia="Times New Roman" w:hAnsi="Calibri" w:cs="Times New Roman"/>
                <w:sz w:val="15"/>
                <w:szCs w:val="15"/>
                <w:lang w:val="sq-AL" w:eastAsia="sq-AL"/>
              </w:rPr>
              <w:t>.</w:t>
            </w:r>
          </w:p>
        </w:tc>
      </w:tr>
      <w:tr w:rsidR="002A43B5" w:rsidRPr="00574B2A" w:rsidTr="00182EE3">
        <w:trPr>
          <w:trHeight w:val="529"/>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vMerge w:val="restart"/>
            <w:tcBorders>
              <w:top w:val="nil"/>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P3.F2 Parqet, lulishtet dhe hapësirat e gjelbra publike</w:t>
            </w:r>
          </w:p>
        </w:tc>
        <w:tc>
          <w:tcPr>
            <w:tcW w:w="1525" w:type="dxa"/>
            <w:vMerge w:val="restart"/>
            <w:tcBorders>
              <w:top w:val="nil"/>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P3.F2.O1 Sigurimi i mjedisit të gjelbëruar</w:t>
            </w:r>
          </w:p>
        </w:tc>
        <w:tc>
          <w:tcPr>
            <w:tcW w:w="1775" w:type="dxa"/>
            <w:vMerge w:val="restart"/>
            <w:tcBorders>
              <w:top w:val="nil"/>
              <w:left w:val="single" w:sz="4" w:space="0" w:color="auto"/>
              <w:bottom w:val="single" w:sz="4" w:space="0" w:color="000000"/>
              <w:right w:val="single" w:sz="4" w:space="0" w:color="auto"/>
            </w:tcBorders>
            <w:shd w:val="clear" w:color="auto" w:fill="auto"/>
            <w:vAlign w:val="center"/>
            <w:hideMark/>
          </w:tcPr>
          <w:p w:rsidR="002A43B5" w:rsidRPr="00574B2A" w:rsidRDefault="002A43B5" w:rsidP="000C56C3">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1. Cilësia e kënaqshme e sipërfaqeve të gjelbra që mirëmbahen</w:t>
            </w:r>
          </w:p>
        </w:tc>
        <w:tc>
          <w:tcPr>
            <w:tcW w:w="4775" w:type="dxa"/>
            <w:tcBorders>
              <w:top w:val="nil"/>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Shërbimi i mirëmbajtjes së sipërfaqeve të gjelbra në qytet realizohet nga buxheti i Bashkisë, nga mjetet logjistike e fuqia punëtore e Drejtorisë së Shërbimeve Publike. Shërbimi në lulishte deri më sot është i një cilësie të ulët, pasi ka pasur një mungesë të theksuar për kryerjen e shërbimeve të nevojshme si ujitje, krasitje, prashitje</w:t>
            </w:r>
            <w:r w:rsidR="000C56C3" w:rsidRPr="00574B2A">
              <w:rPr>
                <w:rFonts w:ascii="Calibri" w:eastAsia="Times New Roman" w:hAnsi="Calibri" w:cs="Times New Roman"/>
                <w:sz w:val="15"/>
                <w:szCs w:val="15"/>
                <w:lang w:val="sq-AL" w:eastAsia="sq-AL"/>
              </w:rPr>
              <w:t>.</w:t>
            </w:r>
          </w:p>
        </w:tc>
        <w:tc>
          <w:tcPr>
            <w:tcW w:w="2525" w:type="dxa"/>
            <w:tcBorders>
              <w:top w:val="nil"/>
              <w:left w:val="nil"/>
              <w:bottom w:val="nil"/>
              <w:right w:val="single" w:sz="4" w:space="0" w:color="auto"/>
            </w:tcBorders>
            <w:shd w:val="clear" w:color="auto" w:fill="auto"/>
            <w:vAlign w:val="center"/>
            <w:hideMark/>
          </w:tcPr>
          <w:p w:rsidR="002A43B5" w:rsidRPr="00574B2A" w:rsidRDefault="000C56C3"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Përmirësimi</w:t>
            </w:r>
            <w:r w:rsidR="002A43B5" w:rsidRPr="00574B2A">
              <w:rPr>
                <w:rFonts w:ascii="Calibri" w:eastAsia="Times New Roman" w:hAnsi="Calibri" w:cs="Times New Roman"/>
                <w:sz w:val="15"/>
                <w:szCs w:val="15"/>
                <w:lang w:val="sq-AL" w:eastAsia="sq-AL"/>
              </w:rPr>
              <w:t xml:space="preserve"> i gjendjes ekzistuese; krijimi i sipërfaqeve të reja të gjelbëruara; Rritja e përqindjes së qytetarëve që mendojnë të jetojnë në një qytet të gjelbëruar</w:t>
            </w:r>
            <w:r w:rsidRPr="00574B2A">
              <w:rPr>
                <w:rFonts w:ascii="Calibri" w:eastAsia="Times New Roman" w:hAnsi="Calibri" w:cs="Times New Roman"/>
                <w:sz w:val="15"/>
                <w:szCs w:val="15"/>
                <w:lang w:val="sq-AL" w:eastAsia="sq-AL"/>
              </w:rPr>
              <w:t>.</w:t>
            </w:r>
          </w:p>
        </w:tc>
        <w:tc>
          <w:tcPr>
            <w:tcW w:w="1720" w:type="dxa"/>
            <w:tcBorders>
              <w:top w:val="nil"/>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P3.F2.O1.A1 Shërbimi i mirëmbajtjes së sipërfaqeve të gjelbra</w:t>
            </w:r>
            <w:r w:rsidR="000C56C3" w:rsidRPr="00574B2A">
              <w:rPr>
                <w:rFonts w:ascii="Calibri" w:eastAsia="Times New Roman" w:hAnsi="Calibri" w:cs="Times New Roman"/>
                <w:sz w:val="15"/>
                <w:szCs w:val="15"/>
                <w:lang w:val="sq-AL" w:eastAsia="sq-AL"/>
              </w:rPr>
              <w:t>.</w:t>
            </w:r>
          </w:p>
        </w:tc>
      </w:tr>
      <w:tr w:rsidR="002A43B5" w:rsidRPr="00574B2A" w:rsidTr="00182EE3">
        <w:trPr>
          <w:trHeight w:val="565"/>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vMerge/>
            <w:tcBorders>
              <w:top w:val="nil"/>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p>
        </w:tc>
        <w:tc>
          <w:tcPr>
            <w:tcW w:w="1525" w:type="dxa"/>
            <w:vMerge/>
            <w:tcBorders>
              <w:top w:val="nil"/>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p>
        </w:tc>
        <w:tc>
          <w:tcPr>
            <w:tcW w:w="1775" w:type="dxa"/>
            <w:vMerge/>
            <w:tcBorders>
              <w:top w:val="nil"/>
              <w:left w:val="single" w:sz="4" w:space="0" w:color="auto"/>
              <w:bottom w:val="single" w:sz="4" w:space="0" w:color="000000"/>
              <w:right w:val="single" w:sz="4" w:space="0" w:color="auto"/>
            </w:tcBorders>
            <w:shd w:val="clear" w:color="auto" w:fill="auto"/>
            <w:vAlign w:val="center"/>
            <w:hideMark/>
          </w:tcPr>
          <w:p w:rsidR="002A43B5" w:rsidRPr="00574B2A" w:rsidRDefault="002A43B5" w:rsidP="000C56C3">
            <w:pPr>
              <w:spacing w:after="0" w:line="240" w:lineRule="auto"/>
              <w:rPr>
                <w:rFonts w:ascii="Calibri" w:eastAsia="Times New Roman" w:hAnsi="Calibri" w:cs="Times New Roman"/>
                <w:b/>
                <w:bCs/>
                <w:sz w:val="15"/>
                <w:szCs w:val="15"/>
                <w:lang w:val="sq-AL" w:eastAsia="sq-AL"/>
              </w:rPr>
            </w:pPr>
          </w:p>
        </w:tc>
        <w:tc>
          <w:tcPr>
            <w:tcW w:w="477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 xml:space="preserve">Shërbimi i mirëmbajtjes së sipërfaqeve të gjelbra në qytet realizohet nga buxheti i Bashkisë, nga mjetet logjistike e fuqia </w:t>
            </w:r>
            <w:r w:rsidR="003B09D2" w:rsidRPr="00574B2A">
              <w:rPr>
                <w:rFonts w:ascii="Calibri" w:eastAsia="Times New Roman" w:hAnsi="Calibri" w:cs="Times New Roman"/>
                <w:sz w:val="15"/>
                <w:szCs w:val="15"/>
                <w:lang w:val="sq-AL" w:eastAsia="sq-AL"/>
              </w:rPr>
              <w:t>punëtore</w:t>
            </w:r>
            <w:r w:rsidRPr="00574B2A">
              <w:rPr>
                <w:rFonts w:ascii="Calibri" w:eastAsia="Times New Roman" w:hAnsi="Calibri" w:cs="Times New Roman"/>
                <w:sz w:val="15"/>
                <w:szCs w:val="15"/>
                <w:lang w:val="sq-AL" w:eastAsia="sq-AL"/>
              </w:rPr>
              <w:t xml:space="preserve"> e Drejtorisë së Shërbimeve Publike. Shërbimi në lulishte deri më sot është i një cilësie të ulët, pasi ka pasur një mungesë të theksuar për kryerjen e shërbimeve të nevojshme si ujitje, krasitje, prashitje</w:t>
            </w:r>
            <w:r w:rsidR="000C56C3" w:rsidRPr="00574B2A">
              <w:rPr>
                <w:rFonts w:ascii="Calibri" w:eastAsia="Times New Roman" w:hAnsi="Calibri" w:cs="Times New Roman"/>
                <w:sz w:val="15"/>
                <w:szCs w:val="15"/>
                <w:lang w:val="sq-AL" w:eastAsia="sq-AL"/>
              </w:rPr>
              <w:t>.</w:t>
            </w:r>
          </w:p>
        </w:tc>
        <w:tc>
          <w:tcPr>
            <w:tcW w:w="2525" w:type="dxa"/>
            <w:tcBorders>
              <w:top w:val="single" w:sz="4" w:space="0" w:color="auto"/>
              <w:left w:val="nil"/>
              <w:bottom w:val="nil"/>
              <w:right w:val="single" w:sz="4" w:space="0" w:color="auto"/>
            </w:tcBorders>
            <w:shd w:val="clear" w:color="auto" w:fill="auto"/>
            <w:vAlign w:val="center"/>
            <w:hideMark/>
          </w:tcPr>
          <w:p w:rsidR="002A43B5" w:rsidRPr="00574B2A" w:rsidRDefault="003B09D2"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Zgjerimi i zonave të gjelb</w:t>
            </w:r>
            <w:r w:rsidR="002A43B5" w:rsidRPr="00574B2A">
              <w:rPr>
                <w:rFonts w:ascii="Calibri" w:eastAsia="Times New Roman" w:hAnsi="Calibri" w:cs="Times New Roman"/>
                <w:sz w:val="15"/>
                <w:szCs w:val="15"/>
                <w:lang w:val="sq-AL" w:eastAsia="sq-AL"/>
              </w:rPr>
              <w:t>ra të qytetit si dhe krijimi i ambienteve më të pastra dhe çlodhëse</w:t>
            </w:r>
            <w:r w:rsidR="000C56C3" w:rsidRPr="00574B2A">
              <w:rPr>
                <w:rFonts w:ascii="Calibri" w:eastAsia="Times New Roman" w:hAnsi="Calibri" w:cs="Times New Roman"/>
                <w:sz w:val="15"/>
                <w:szCs w:val="15"/>
                <w:lang w:val="sq-AL" w:eastAsia="sq-AL"/>
              </w:rPr>
              <w:t>.</w:t>
            </w:r>
          </w:p>
        </w:tc>
        <w:tc>
          <w:tcPr>
            <w:tcW w:w="1720"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 xml:space="preserve">P3.F2.O1.A2 Përmirësimi i infrastrukturës së </w:t>
            </w:r>
            <w:r w:rsidR="003B09D2" w:rsidRPr="00574B2A">
              <w:rPr>
                <w:rFonts w:ascii="Calibri" w:eastAsia="Times New Roman" w:hAnsi="Calibri" w:cs="Times New Roman"/>
                <w:sz w:val="15"/>
                <w:szCs w:val="15"/>
                <w:lang w:val="sq-AL" w:eastAsia="sq-AL"/>
              </w:rPr>
              <w:t>gjelbërimit</w:t>
            </w:r>
            <w:r w:rsidRPr="00574B2A">
              <w:rPr>
                <w:rFonts w:ascii="Calibri" w:eastAsia="Times New Roman" w:hAnsi="Calibri" w:cs="Times New Roman"/>
                <w:sz w:val="15"/>
                <w:szCs w:val="15"/>
                <w:lang w:val="sq-AL" w:eastAsia="sq-AL"/>
              </w:rPr>
              <w:t xml:space="preserve"> të qytetit të Kukësit</w:t>
            </w:r>
            <w:r w:rsidR="000C56C3" w:rsidRPr="00574B2A">
              <w:rPr>
                <w:rFonts w:ascii="Calibri" w:eastAsia="Times New Roman" w:hAnsi="Calibri" w:cs="Times New Roman"/>
                <w:sz w:val="15"/>
                <w:szCs w:val="15"/>
                <w:lang w:val="sq-AL" w:eastAsia="sq-AL"/>
              </w:rPr>
              <w:t>.</w:t>
            </w:r>
          </w:p>
        </w:tc>
      </w:tr>
      <w:tr w:rsidR="002A43B5" w:rsidRPr="00574B2A" w:rsidTr="00182EE3">
        <w:trPr>
          <w:trHeight w:val="1789"/>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tcBorders>
              <w:top w:val="nil"/>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P3.F3 Shërbimi i dekorit publik</w:t>
            </w:r>
          </w:p>
        </w:tc>
        <w:tc>
          <w:tcPr>
            <w:tcW w:w="1525" w:type="dxa"/>
            <w:tcBorders>
              <w:top w:val="nil"/>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P3.F3.O1 Përmirësimi i cilësisë së dekorit, përshtatja me trendin  e kohës, përdorimi i shumëfishtë i tij në të gjithë territorin e Bashkisë Kukës</w:t>
            </w:r>
          </w:p>
        </w:tc>
        <w:tc>
          <w:tcPr>
            <w:tcW w:w="1775" w:type="dxa"/>
            <w:tcBorders>
              <w:top w:val="nil"/>
              <w:left w:val="nil"/>
              <w:bottom w:val="nil"/>
              <w:right w:val="single" w:sz="4" w:space="0" w:color="auto"/>
            </w:tcBorders>
            <w:shd w:val="clear" w:color="auto" w:fill="auto"/>
            <w:vAlign w:val="center"/>
            <w:hideMark/>
          </w:tcPr>
          <w:p w:rsidR="00B8647C" w:rsidRPr="00574B2A" w:rsidRDefault="002A43B5" w:rsidP="000C56C3">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 xml:space="preserve">1. Cilësia e kënaqshme e sipërfaqeve të </w:t>
            </w:r>
            <w:r w:rsidR="003B09D2" w:rsidRPr="00574B2A">
              <w:rPr>
                <w:rFonts w:ascii="Calibri" w:eastAsia="Times New Roman" w:hAnsi="Calibri" w:cs="Times New Roman"/>
                <w:b/>
                <w:bCs/>
                <w:sz w:val="15"/>
                <w:szCs w:val="15"/>
                <w:lang w:val="sq-AL" w:eastAsia="sq-AL"/>
              </w:rPr>
              <w:t>hapësirave</w:t>
            </w:r>
            <w:r w:rsidRPr="00574B2A">
              <w:rPr>
                <w:rFonts w:ascii="Calibri" w:eastAsia="Times New Roman" w:hAnsi="Calibri" w:cs="Times New Roman"/>
                <w:b/>
                <w:bCs/>
                <w:sz w:val="15"/>
                <w:szCs w:val="15"/>
                <w:lang w:val="sq-AL" w:eastAsia="sq-AL"/>
              </w:rPr>
              <w:t xml:space="preserve"> të dekoruara</w:t>
            </w:r>
          </w:p>
          <w:p w:rsidR="00B8647C" w:rsidRPr="00574B2A" w:rsidRDefault="002A43B5" w:rsidP="000C56C3">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br/>
              <w:t>2. Km rrugë të dekoruara</w:t>
            </w:r>
          </w:p>
          <w:p w:rsidR="002A43B5" w:rsidRPr="00574B2A" w:rsidRDefault="002A43B5" w:rsidP="000C56C3">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br/>
              <w:t>3. Sipërfaqe sheshe të dekoruara</w:t>
            </w:r>
          </w:p>
        </w:tc>
        <w:tc>
          <w:tcPr>
            <w:tcW w:w="477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 xml:space="preserve">Shërbimi realizohet kryesisht në rastet e festave zyrtare, për festat e fund vitit, në rastet e festave të tjera, si dhe aktivitete të ndryshme të </w:t>
            </w:r>
            <w:r w:rsidR="003B09D2" w:rsidRPr="00574B2A">
              <w:rPr>
                <w:rFonts w:ascii="Calibri" w:eastAsia="Times New Roman" w:hAnsi="Calibri" w:cs="Times New Roman"/>
                <w:sz w:val="15"/>
                <w:szCs w:val="15"/>
                <w:lang w:val="sq-AL" w:eastAsia="sq-AL"/>
              </w:rPr>
              <w:t>Bashkisë</w:t>
            </w:r>
            <w:r w:rsidRPr="00574B2A">
              <w:rPr>
                <w:rFonts w:ascii="Calibri" w:eastAsia="Times New Roman" w:hAnsi="Calibri" w:cs="Times New Roman"/>
                <w:sz w:val="15"/>
                <w:szCs w:val="15"/>
                <w:lang w:val="sq-AL" w:eastAsia="sq-AL"/>
              </w:rPr>
              <w:t xml:space="preserve"> gjatë vitit. Në </w:t>
            </w:r>
            <w:r w:rsidR="003B09D2" w:rsidRPr="00574B2A">
              <w:rPr>
                <w:rFonts w:ascii="Calibri" w:eastAsia="Times New Roman" w:hAnsi="Calibri" w:cs="Times New Roman"/>
                <w:sz w:val="15"/>
                <w:szCs w:val="15"/>
                <w:lang w:val="sq-AL" w:eastAsia="sq-AL"/>
              </w:rPr>
              <w:t>kontekstin</w:t>
            </w:r>
            <w:r w:rsidRPr="00574B2A">
              <w:rPr>
                <w:rFonts w:ascii="Calibri" w:eastAsia="Times New Roman" w:hAnsi="Calibri" w:cs="Times New Roman"/>
                <w:sz w:val="15"/>
                <w:szCs w:val="15"/>
                <w:lang w:val="sq-AL" w:eastAsia="sq-AL"/>
              </w:rPr>
              <w:t xml:space="preserve"> e ri territorial të Bashkisë Kukës, lind nevoja për shtrirjen e këtij shërbimi në të gjitha NjA-të e Bashkisë, si dhe rritja e cilësisë së dekorit bashkëkohor në të gjitha qendrat dhe sheshet e Bashkisë</w:t>
            </w:r>
            <w:r w:rsidR="000C56C3" w:rsidRPr="00574B2A">
              <w:rPr>
                <w:rFonts w:ascii="Calibri" w:eastAsia="Times New Roman" w:hAnsi="Calibri" w:cs="Times New Roman"/>
                <w:sz w:val="15"/>
                <w:szCs w:val="15"/>
                <w:lang w:val="sq-AL" w:eastAsia="sq-AL"/>
              </w:rPr>
              <w:t>.</w:t>
            </w:r>
          </w:p>
        </w:tc>
        <w:tc>
          <w:tcPr>
            <w:tcW w:w="252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Përmirësimi i cilësisë së dekorit në të gjithë territorin e Bashkisë duke e përshtatur me trendin e kohës</w:t>
            </w:r>
            <w:r w:rsidR="000C56C3" w:rsidRPr="00574B2A">
              <w:rPr>
                <w:rFonts w:ascii="Calibri" w:eastAsia="Times New Roman" w:hAnsi="Calibri" w:cs="Times New Roman"/>
                <w:sz w:val="15"/>
                <w:szCs w:val="15"/>
                <w:lang w:val="sq-AL" w:eastAsia="sq-AL"/>
              </w:rPr>
              <w:t>.</w:t>
            </w:r>
          </w:p>
        </w:tc>
        <w:tc>
          <w:tcPr>
            <w:tcW w:w="1720"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P3.F3.O1.A1 Dekorimi i mjediseve publike</w:t>
            </w:r>
            <w:r w:rsidR="000C56C3" w:rsidRPr="00574B2A">
              <w:rPr>
                <w:rFonts w:ascii="Calibri" w:eastAsia="Times New Roman" w:hAnsi="Calibri" w:cs="Times New Roman"/>
                <w:sz w:val="15"/>
                <w:szCs w:val="15"/>
                <w:lang w:val="sq-AL" w:eastAsia="sq-AL"/>
              </w:rPr>
              <w:t>.</w:t>
            </w:r>
          </w:p>
        </w:tc>
      </w:tr>
      <w:tr w:rsidR="002A43B5" w:rsidRPr="00574B2A" w:rsidTr="00182EE3">
        <w:trPr>
          <w:trHeight w:val="520"/>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P3.F4 Ndriçimi i mjediseve publike</w:t>
            </w:r>
          </w:p>
        </w:tc>
        <w:tc>
          <w:tcPr>
            <w:tcW w:w="152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 xml:space="preserve">P3.F4.O1 </w:t>
            </w:r>
            <w:r w:rsidR="003B09D2" w:rsidRPr="00574B2A">
              <w:rPr>
                <w:rFonts w:ascii="Calibri" w:eastAsia="Times New Roman" w:hAnsi="Calibri" w:cs="Times New Roman"/>
                <w:b/>
                <w:bCs/>
                <w:sz w:val="15"/>
                <w:szCs w:val="15"/>
                <w:lang w:val="sq-AL" w:eastAsia="sq-AL"/>
              </w:rPr>
              <w:t>Rritja</w:t>
            </w:r>
            <w:r w:rsidRPr="00574B2A">
              <w:rPr>
                <w:rFonts w:ascii="Calibri" w:eastAsia="Times New Roman" w:hAnsi="Calibri" w:cs="Times New Roman"/>
                <w:b/>
                <w:bCs/>
                <w:sz w:val="15"/>
                <w:szCs w:val="15"/>
                <w:lang w:val="sq-AL" w:eastAsia="sq-AL"/>
              </w:rPr>
              <w:t xml:space="preserve"> e cilësisë së jetës së banorëve të qytetit Kukës, lehtësimi i lëvizjes së vajzave dhe grave gjatë orëve të mbrëmjes</w:t>
            </w:r>
          </w:p>
        </w:tc>
        <w:tc>
          <w:tcPr>
            <w:tcW w:w="17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1. m</w:t>
            </w:r>
            <w:r w:rsidRPr="00574B2A">
              <w:rPr>
                <w:rFonts w:ascii="Calibri" w:eastAsia="Times New Roman" w:hAnsi="Calibri" w:cs="Times New Roman"/>
                <w:b/>
                <w:bCs/>
                <w:sz w:val="15"/>
                <w:szCs w:val="15"/>
                <w:vertAlign w:val="superscript"/>
                <w:lang w:val="sq-AL" w:eastAsia="sq-AL"/>
              </w:rPr>
              <w:t>2</w:t>
            </w:r>
            <w:r w:rsidRPr="00574B2A">
              <w:rPr>
                <w:rFonts w:ascii="Calibri" w:eastAsia="Times New Roman" w:hAnsi="Calibri" w:cs="Times New Roman"/>
                <w:b/>
                <w:bCs/>
                <w:sz w:val="15"/>
                <w:szCs w:val="15"/>
                <w:lang w:val="sq-AL" w:eastAsia="sq-AL"/>
              </w:rPr>
              <w:t>/km rrugë të ndriçuara në mjediset urbane të bashkisë</w:t>
            </w:r>
          </w:p>
        </w:tc>
        <w:tc>
          <w:tcPr>
            <w:tcW w:w="477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 xml:space="preserve">Sip. totale e rrugëve, </w:t>
            </w:r>
            <w:r w:rsidR="003B09D2" w:rsidRPr="00574B2A">
              <w:rPr>
                <w:rFonts w:ascii="Calibri" w:eastAsia="Times New Roman" w:hAnsi="Calibri" w:cs="Times New Roman"/>
                <w:sz w:val="15"/>
                <w:szCs w:val="15"/>
                <w:lang w:val="sq-AL" w:eastAsia="sq-AL"/>
              </w:rPr>
              <w:t>trotuareve</w:t>
            </w:r>
            <w:r w:rsidRPr="00574B2A">
              <w:rPr>
                <w:rFonts w:ascii="Calibri" w:eastAsia="Times New Roman" w:hAnsi="Calibri" w:cs="Times New Roman"/>
                <w:sz w:val="15"/>
                <w:szCs w:val="15"/>
                <w:lang w:val="sq-AL" w:eastAsia="sq-AL"/>
              </w:rPr>
              <w:t xml:space="preserve"> dhe e shesheve në Bashkinë Kukës arrin afërsisht në 91,657 m</w:t>
            </w:r>
            <w:r w:rsidRPr="00574B2A">
              <w:rPr>
                <w:rFonts w:ascii="Calibri" w:eastAsia="Times New Roman" w:hAnsi="Calibri" w:cs="Times New Roman"/>
                <w:sz w:val="15"/>
                <w:szCs w:val="15"/>
                <w:vertAlign w:val="superscript"/>
                <w:lang w:val="sq-AL" w:eastAsia="sq-AL"/>
              </w:rPr>
              <w:t>2</w:t>
            </w:r>
            <w:r w:rsidRPr="00574B2A">
              <w:rPr>
                <w:rFonts w:ascii="Calibri" w:eastAsia="Times New Roman" w:hAnsi="Calibri" w:cs="Times New Roman"/>
                <w:sz w:val="15"/>
                <w:szCs w:val="15"/>
                <w:lang w:val="sq-AL" w:eastAsia="sq-AL"/>
              </w:rPr>
              <w:t>, nga të cilat 69,614 m</w:t>
            </w:r>
            <w:r w:rsidRPr="00574B2A">
              <w:rPr>
                <w:rFonts w:ascii="Calibri" w:eastAsia="Times New Roman" w:hAnsi="Calibri" w:cs="Times New Roman"/>
                <w:sz w:val="15"/>
                <w:szCs w:val="15"/>
                <w:vertAlign w:val="superscript"/>
                <w:lang w:val="sq-AL" w:eastAsia="sq-AL"/>
              </w:rPr>
              <w:t>2</w:t>
            </w:r>
            <w:r w:rsidRPr="00574B2A">
              <w:rPr>
                <w:rFonts w:ascii="Calibri" w:eastAsia="Times New Roman" w:hAnsi="Calibri" w:cs="Times New Roman"/>
                <w:sz w:val="15"/>
                <w:szCs w:val="15"/>
                <w:lang w:val="sq-AL" w:eastAsia="sq-AL"/>
              </w:rPr>
              <w:t xml:space="preserve"> janë të ndriçuara; sip. e lulishteve dhe brezit të </w:t>
            </w:r>
            <w:r w:rsidR="003B09D2" w:rsidRPr="00574B2A">
              <w:rPr>
                <w:rFonts w:ascii="Calibri" w:eastAsia="Times New Roman" w:hAnsi="Calibri" w:cs="Times New Roman"/>
                <w:sz w:val="15"/>
                <w:szCs w:val="15"/>
                <w:lang w:val="sq-AL" w:eastAsia="sq-AL"/>
              </w:rPr>
              <w:t>gjelb</w:t>
            </w:r>
            <w:r w:rsidR="003B09D2" w:rsidRPr="00574B2A">
              <w:rPr>
                <w:rFonts w:ascii="Segoe UI Symbol" w:eastAsia="Times New Roman" w:hAnsi="Segoe UI Symbol" w:cs="Times New Roman"/>
                <w:sz w:val="15"/>
                <w:szCs w:val="15"/>
                <w:lang w:val="sq-AL" w:eastAsia="ja-JP"/>
              </w:rPr>
              <w:t>ër</w:t>
            </w:r>
            <w:r w:rsidRPr="00574B2A">
              <w:rPr>
                <w:rFonts w:ascii="Calibri" w:eastAsia="Times New Roman" w:hAnsi="Calibri" w:cs="Times New Roman"/>
                <w:sz w:val="15"/>
                <w:szCs w:val="15"/>
                <w:lang w:val="sq-AL" w:eastAsia="sq-AL"/>
              </w:rPr>
              <w:t xml:space="preserve"> zënë një hapësirë mbi 85,470 m</w:t>
            </w:r>
            <w:r w:rsidRPr="00574B2A">
              <w:rPr>
                <w:rFonts w:ascii="Calibri" w:eastAsia="Times New Roman" w:hAnsi="Calibri" w:cs="Times New Roman"/>
                <w:sz w:val="15"/>
                <w:szCs w:val="15"/>
                <w:vertAlign w:val="superscript"/>
                <w:lang w:val="sq-AL" w:eastAsia="sq-AL"/>
              </w:rPr>
              <w:t>2</w:t>
            </w:r>
            <w:r w:rsidRPr="00574B2A">
              <w:rPr>
                <w:rFonts w:ascii="Calibri" w:eastAsia="Times New Roman" w:hAnsi="Calibri" w:cs="Times New Roman"/>
                <w:sz w:val="15"/>
                <w:szCs w:val="15"/>
                <w:lang w:val="sq-AL" w:eastAsia="sq-AL"/>
              </w:rPr>
              <w:t>, nga të cilat 3,800 m</w:t>
            </w:r>
            <w:r w:rsidRPr="00574B2A">
              <w:rPr>
                <w:rFonts w:ascii="Calibri" w:eastAsia="Times New Roman" w:hAnsi="Calibri" w:cs="Times New Roman"/>
                <w:sz w:val="15"/>
                <w:szCs w:val="15"/>
                <w:vertAlign w:val="superscript"/>
                <w:lang w:val="sq-AL" w:eastAsia="sq-AL"/>
              </w:rPr>
              <w:t>2</w:t>
            </w:r>
            <w:r w:rsidRPr="00574B2A">
              <w:rPr>
                <w:rFonts w:ascii="Calibri" w:eastAsia="Times New Roman" w:hAnsi="Calibri" w:cs="Times New Roman"/>
                <w:sz w:val="15"/>
                <w:szCs w:val="15"/>
                <w:lang w:val="sq-AL" w:eastAsia="sq-AL"/>
              </w:rPr>
              <w:t xml:space="preserve"> </w:t>
            </w:r>
            <w:r w:rsidR="000C56C3" w:rsidRPr="00574B2A">
              <w:rPr>
                <w:rFonts w:ascii="Calibri" w:eastAsia="Times New Roman" w:hAnsi="Calibri" w:cs="Times New Roman"/>
                <w:sz w:val="15"/>
                <w:szCs w:val="15"/>
                <w:lang w:val="sq-AL" w:eastAsia="sq-AL"/>
              </w:rPr>
              <w:t xml:space="preserve"> </w:t>
            </w:r>
            <w:r w:rsidRPr="00574B2A">
              <w:rPr>
                <w:rFonts w:ascii="Calibri" w:eastAsia="Times New Roman" w:hAnsi="Calibri" w:cs="Times New Roman"/>
                <w:sz w:val="15"/>
                <w:szCs w:val="15"/>
                <w:lang w:val="sq-AL" w:eastAsia="sq-AL"/>
              </w:rPr>
              <w:t xml:space="preserve">janë të ndriçuara; ndriçimi </w:t>
            </w:r>
            <w:r w:rsidR="003B09D2" w:rsidRPr="00574B2A">
              <w:rPr>
                <w:rFonts w:ascii="Calibri" w:eastAsia="Times New Roman" w:hAnsi="Calibri" w:cs="Times New Roman"/>
                <w:sz w:val="15"/>
                <w:szCs w:val="15"/>
                <w:lang w:val="sq-AL" w:eastAsia="sq-AL"/>
              </w:rPr>
              <w:t>realizohet</w:t>
            </w:r>
            <w:r w:rsidRPr="00574B2A">
              <w:rPr>
                <w:rFonts w:ascii="Calibri" w:eastAsia="Times New Roman" w:hAnsi="Calibri" w:cs="Times New Roman"/>
                <w:sz w:val="15"/>
                <w:szCs w:val="15"/>
                <w:lang w:val="sq-AL" w:eastAsia="sq-AL"/>
              </w:rPr>
              <w:t xml:space="preserve"> në një mesatare vjetore 10.5 orë në ditë gjatë gjithë vitit. Shërbimi për mirëmbajtjen e rrjetit administrohet nga Drejtoria e Shërbimit dhe Infrastrukturës.</w:t>
            </w:r>
          </w:p>
        </w:tc>
        <w:tc>
          <w:tcPr>
            <w:tcW w:w="252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Mbajtja në efiçiencë e rrjetit të ndriçimit publik dhe menaxhimi me efektivitet si dhe pagesa për energjinë e shpenzuar nga rrjeti i ndriçimit publik</w:t>
            </w:r>
            <w:r w:rsidR="000C56C3" w:rsidRPr="00574B2A">
              <w:rPr>
                <w:rFonts w:ascii="Calibri" w:eastAsia="Times New Roman" w:hAnsi="Calibri" w:cs="Times New Roman"/>
                <w:sz w:val="15"/>
                <w:szCs w:val="15"/>
                <w:lang w:val="sq-AL" w:eastAsia="sq-AL"/>
              </w:rPr>
              <w:t>.</w:t>
            </w:r>
          </w:p>
        </w:tc>
        <w:tc>
          <w:tcPr>
            <w:tcW w:w="1720"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 xml:space="preserve">P3.F4.O1.A1 Ndriçimi i rrugëve kryesore të qytetit Kukës dhe </w:t>
            </w:r>
            <w:r w:rsidR="003B09D2" w:rsidRPr="00574B2A">
              <w:rPr>
                <w:rFonts w:ascii="Calibri" w:eastAsia="Times New Roman" w:hAnsi="Calibri" w:cs="Times New Roman"/>
                <w:sz w:val="15"/>
                <w:szCs w:val="15"/>
                <w:lang w:val="sq-AL" w:eastAsia="sq-AL"/>
              </w:rPr>
              <w:t>ndriçim</w:t>
            </w:r>
            <w:r w:rsidRPr="00574B2A">
              <w:rPr>
                <w:rFonts w:ascii="Calibri" w:eastAsia="Times New Roman" w:hAnsi="Calibri" w:cs="Times New Roman"/>
                <w:sz w:val="15"/>
                <w:szCs w:val="15"/>
                <w:lang w:val="sq-AL" w:eastAsia="sq-AL"/>
              </w:rPr>
              <w:t xml:space="preserve"> institucione</w:t>
            </w:r>
            <w:r w:rsidR="000C56C3" w:rsidRPr="00574B2A">
              <w:rPr>
                <w:rFonts w:ascii="Calibri" w:eastAsia="Times New Roman" w:hAnsi="Calibri" w:cs="Times New Roman"/>
                <w:sz w:val="15"/>
                <w:szCs w:val="15"/>
                <w:lang w:val="sq-AL" w:eastAsia="sq-AL"/>
              </w:rPr>
              <w:t>.</w:t>
            </w:r>
          </w:p>
        </w:tc>
      </w:tr>
      <w:tr w:rsidR="002A43B5" w:rsidRPr="00574B2A" w:rsidTr="00182EE3">
        <w:trPr>
          <w:trHeight w:val="50"/>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p>
        </w:tc>
        <w:tc>
          <w:tcPr>
            <w:tcW w:w="15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p>
        </w:tc>
        <w:tc>
          <w:tcPr>
            <w:tcW w:w="177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p>
        </w:tc>
        <w:tc>
          <w:tcPr>
            <w:tcW w:w="4775" w:type="dxa"/>
            <w:tcBorders>
              <w:top w:val="single" w:sz="4" w:space="0" w:color="auto"/>
              <w:left w:val="nil"/>
              <w:bottom w:val="nil"/>
              <w:right w:val="single" w:sz="4" w:space="0" w:color="auto"/>
            </w:tcBorders>
            <w:shd w:val="clear" w:color="auto" w:fill="auto"/>
            <w:vAlign w:val="center"/>
            <w:hideMark/>
          </w:tcPr>
          <w:p w:rsidR="002A43B5" w:rsidRPr="00574B2A" w:rsidRDefault="003B09D2"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Sip. totale e rrugëve, trotuareve dhe e shesheve në Bashkinë Kukës arrin afërsisht në 91,657 m</w:t>
            </w:r>
            <w:r w:rsidRPr="00574B2A">
              <w:rPr>
                <w:rFonts w:ascii="Calibri" w:eastAsia="Times New Roman" w:hAnsi="Calibri" w:cs="Times New Roman"/>
                <w:sz w:val="15"/>
                <w:szCs w:val="15"/>
                <w:vertAlign w:val="superscript"/>
                <w:lang w:val="sq-AL" w:eastAsia="sq-AL"/>
              </w:rPr>
              <w:t>2</w:t>
            </w:r>
            <w:r w:rsidRPr="00574B2A">
              <w:rPr>
                <w:rFonts w:ascii="Calibri" w:eastAsia="Times New Roman" w:hAnsi="Calibri" w:cs="Times New Roman"/>
                <w:sz w:val="15"/>
                <w:szCs w:val="15"/>
                <w:lang w:val="sq-AL" w:eastAsia="sq-AL"/>
              </w:rPr>
              <w:t>, nga të cilat 69,614 m</w:t>
            </w:r>
            <w:r w:rsidRPr="00574B2A">
              <w:rPr>
                <w:rFonts w:ascii="Calibri" w:eastAsia="Times New Roman" w:hAnsi="Calibri" w:cs="Times New Roman"/>
                <w:sz w:val="15"/>
                <w:szCs w:val="15"/>
                <w:vertAlign w:val="superscript"/>
                <w:lang w:val="sq-AL" w:eastAsia="sq-AL"/>
              </w:rPr>
              <w:t>2</w:t>
            </w:r>
            <w:r w:rsidRPr="00574B2A">
              <w:rPr>
                <w:rFonts w:ascii="Calibri" w:eastAsia="Times New Roman" w:hAnsi="Calibri" w:cs="Times New Roman"/>
                <w:sz w:val="15"/>
                <w:szCs w:val="15"/>
                <w:lang w:val="sq-AL" w:eastAsia="sq-AL"/>
              </w:rPr>
              <w:t xml:space="preserve"> janë të ndriçuara; sip. e lulishteve dhe brezit të gjelb</w:t>
            </w:r>
            <w:r w:rsidRPr="00574B2A">
              <w:rPr>
                <w:rFonts w:ascii="Segoe UI Symbol" w:eastAsia="Times New Roman" w:hAnsi="Segoe UI Symbol" w:cs="Times New Roman"/>
                <w:sz w:val="15"/>
                <w:szCs w:val="15"/>
                <w:lang w:val="sq-AL" w:eastAsia="ja-JP"/>
              </w:rPr>
              <w:t>ër</w:t>
            </w:r>
            <w:r w:rsidRPr="00574B2A">
              <w:rPr>
                <w:rFonts w:ascii="Calibri" w:eastAsia="Times New Roman" w:hAnsi="Calibri" w:cs="Times New Roman"/>
                <w:sz w:val="15"/>
                <w:szCs w:val="15"/>
                <w:lang w:val="sq-AL" w:eastAsia="sq-AL"/>
              </w:rPr>
              <w:t xml:space="preserve"> zënë një hapësirë mbi 85,470 m</w:t>
            </w:r>
            <w:r w:rsidRPr="00574B2A">
              <w:rPr>
                <w:rFonts w:ascii="Calibri" w:eastAsia="Times New Roman" w:hAnsi="Calibri" w:cs="Times New Roman"/>
                <w:sz w:val="15"/>
                <w:szCs w:val="15"/>
                <w:vertAlign w:val="superscript"/>
                <w:lang w:val="sq-AL" w:eastAsia="sq-AL"/>
              </w:rPr>
              <w:t>2</w:t>
            </w:r>
            <w:r w:rsidRPr="00574B2A">
              <w:rPr>
                <w:rFonts w:ascii="Calibri" w:eastAsia="Times New Roman" w:hAnsi="Calibri" w:cs="Times New Roman"/>
                <w:sz w:val="15"/>
                <w:szCs w:val="15"/>
                <w:lang w:val="sq-AL" w:eastAsia="sq-AL"/>
              </w:rPr>
              <w:t>, nga të cilat 3,800 m</w:t>
            </w:r>
            <w:r w:rsidRPr="00574B2A">
              <w:rPr>
                <w:rFonts w:ascii="Calibri" w:eastAsia="Times New Roman" w:hAnsi="Calibri" w:cs="Times New Roman"/>
                <w:sz w:val="15"/>
                <w:szCs w:val="15"/>
                <w:vertAlign w:val="superscript"/>
                <w:lang w:val="sq-AL" w:eastAsia="sq-AL"/>
              </w:rPr>
              <w:t>2</w:t>
            </w:r>
            <w:r w:rsidRPr="00574B2A">
              <w:rPr>
                <w:rFonts w:ascii="Calibri" w:eastAsia="Times New Roman" w:hAnsi="Calibri" w:cs="Times New Roman"/>
                <w:sz w:val="15"/>
                <w:szCs w:val="15"/>
                <w:lang w:val="sq-AL" w:eastAsia="sq-AL"/>
              </w:rPr>
              <w:t xml:space="preserve"> janë të ndriçuara; ndriçimi realizohet në një mesatare vjetore 10.5 orë në ditë gjatë gjithë vitit. Shërbimi për mirëmbajtjen e rrjetit administrohet nga Drejtoria e Shërbimit dhe Infrastrukturës.</w:t>
            </w:r>
          </w:p>
        </w:tc>
        <w:tc>
          <w:tcPr>
            <w:tcW w:w="252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Projekti parashikon ndriçimin e rrugëve kryesore të qytetit të Kukësit</w:t>
            </w:r>
            <w:r w:rsidR="000C56C3" w:rsidRPr="00574B2A">
              <w:rPr>
                <w:rFonts w:ascii="Calibri" w:eastAsia="Times New Roman" w:hAnsi="Calibri" w:cs="Times New Roman"/>
                <w:sz w:val="15"/>
                <w:szCs w:val="15"/>
                <w:lang w:val="sq-AL" w:eastAsia="sq-AL"/>
              </w:rPr>
              <w:t>.</w:t>
            </w:r>
          </w:p>
        </w:tc>
        <w:tc>
          <w:tcPr>
            <w:tcW w:w="1720"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P3.F4.O1.A2 Ndriçimi i rrugëve kryesore të qytetit Kukës</w:t>
            </w:r>
            <w:r w:rsidR="000C56C3" w:rsidRPr="00574B2A">
              <w:rPr>
                <w:rFonts w:ascii="Calibri" w:eastAsia="Times New Roman" w:hAnsi="Calibri" w:cs="Times New Roman"/>
                <w:sz w:val="15"/>
                <w:szCs w:val="15"/>
                <w:lang w:val="sq-AL" w:eastAsia="sq-AL"/>
              </w:rPr>
              <w:t>.</w:t>
            </w:r>
          </w:p>
        </w:tc>
      </w:tr>
      <w:tr w:rsidR="002A43B5" w:rsidRPr="00574B2A" w:rsidTr="00182EE3">
        <w:trPr>
          <w:trHeight w:val="50"/>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tcBorders>
              <w:top w:val="nil"/>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P3.F5 Ngritja dhe funksionimi i tregjeve publike dhe të rrjetit të tregtisë</w:t>
            </w:r>
          </w:p>
        </w:tc>
        <w:tc>
          <w:tcPr>
            <w:tcW w:w="1525" w:type="dxa"/>
            <w:tcBorders>
              <w:top w:val="nil"/>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3"/>
                <w:szCs w:val="15"/>
                <w:lang w:val="sq-AL" w:eastAsia="sq-AL"/>
              </w:rPr>
              <w:t>P3.F5.O1 Nxitja e zhvillimit industrial në Bashkinë Kukës përmes ngritjes së infrastrukturës së tregjeve</w:t>
            </w:r>
          </w:p>
        </w:tc>
        <w:tc>
          <w:tcPr>
            <w:tcW w:w="1775" w:type="dxa"/>
            <w:tcBorders>
              <w:top w:val="nil"/>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1. Ngritja dhe funksionimi i tregut industrial</w:t>
            </w:r>
          </w:p>
        </w:tc>
        <w:tc>
          <w:tcPr>
            <w:tcW w:w="477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 xml:space="preserve">Në Bashkinë Kukës mungon një treg i </w:t>
            </w:r>
            <w:r w:rsidR="003B09D2" w:rsidRPr="00574B2A">
              <w:rPr>
                <w:rFonts w:ascii="Calibri" w:eastAsia="Times New Roman" w:hAnsi="Calibri" w:cs="Times New Roman"/>
                <w:sz w:val="15"/>
                <w:szCs w:val="15"/>
                <w:lang w:val="sq-AL" w:eastAsia="sq-AL"/>
              </w:rPr>
              <w:t>mirëfilltë</w:t>
            </w:r>
            <w:r w:rsidRPr="00574B2A">
              <w:rPr>
                <w:rFonts w:ascii="Calibri" w:eastAsia="Times New Roman" w:hAnsi="Calibri" w:cs="Times New Roman"/>
                <w:sz w:val="15"/>
                <w:szCs w:val="15"/>
                <w:lang w:val="sq-AL" w:eastAsia="sq-AL"/>
              </w:rPr>
              <w:t xml:space="preserve"> i shitjes me shumicë dhe </w:t>
            </w:r>
            <w:r w:rsidR="003B09D2" w:rsidRPr="00574B2A">
              <w:rPr>
                <w:rFonts w:ascii="Calibri" w:eastAsia="Times New Roman" w:hAnsi="Calibri" w:cs="Times New Roman"/>
                <w:sz w:val="15"/>
                <w:szCs w:val="15"/>
                <w:lang w:val="sq-AL" w:eastAsia="sq-AL"/>
              </w:rPr>
              <w:t>pakicë</w:t>
            </w:r>
            <w:r w:rsidRPr="00574B2A">
              <w:rPr>
                <w:rFonts w:ascii="Calibri" w:eastAsia="Times New Roman" w:hAnsi="Calibri" w:cs="Times New Roman"/>
                <w:sz w:val="15"/>
                <w:szCs w:val="15"/>
                <w:lang w:val="sq-AL" w:eastAsia="sq-AL"/>
              </w:rPr>
              <w:t xml:space="preserve"> i produkteve industriale; parashikohet ndërtimi i tregut industrial për t'ju ardhur në ndihmë </w:t>
            </w:r>
            <w:r w:rsidR="003B09D2" w:rsidRPr="00574B2A">
              <w:rPr>
                <w:rFonts w:ascii="Calibri" w:eastAsia="Times New Roman" w:hAnsi="Calibri" w:cs="Times New Roman"/>
                <w:sz w:val="15"/>
                <w:szCs w:val="15"/>
                <w:lang w:val="sq-AL" w:eastAsia="sq-AL"/>
              </w:rPr>
              <w:t>blerësve</w:t>
            </w:r>
            <w:r w:rsidRPr="00574B2A">
              <w:rPr>
                <w:rFonts w:ascii="Calibri" w:eastAsia="Times New Roman" w:hAnsi="Calibri" w:cs="Times New Roman"/>
                <w:sz w:val="15"/>
                <w:szCs w:val="15"/>
                <w:lang w:val="sq-AL" w:eastAsia="sq-AL"/>
              </w:rPr>
              <w:t xml:space="preserve"> dhe shitësve</w:t>
            </w:r>
            <w:r w:rsidR="000C56C3" w:rsidRPr="00574B2A">
              <w:rPr>
                <w:rFonts w:ascii="Calibri" w:eastAsia="Times New Roman" w:hAnsi="Calibri" w:cs="Times New Roman"/>
                <w:sz w:val="15"/>
                <w:szCs w:val="15"/>
                <w:lang w:val="sq-AL" w:eastAsia="sq-AL"/>
              </w:rPr>
              <w:t>.</w:t>
            </w:r>
          </w:p>
        </w:tc>
        <w:tc>
          <w:tcPr>
            <w:tcW w:w="252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Ndërtimi i tregut të shitjes me shumicë dhe pakicë të produkteve industriale</w:t>
            </w:r>
            <w:r w:rsidR="000C56C3" w:rsidRPr="00574B2A">
              <w:rPr>
                <w:rFonts w:ascii="Calibri" w:eastAsia="Times New Roman" w:hAnsi="Calibri" w:cs="Times New Roman"/>
                <w:sz w:val="15"/>
                <w:szCs w:val="15"/>
                <w:lang w:val="sq-AL" w:eastAsia="sq-AL"/>
              </w:rPr>
              <w:t>.</w:t>
            </w:r>
          </w:p>
        </w:tc>
        <w:tc>
          <w:tcPr>
            <w:tcW w:w="1720"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P3.F5.O1.A1 Ndërtimi i tregut industrial Kukës</w:t>
            </w:r>
            <w:r w:rsidR="000C56C3" w:rsidRPr="00574B2A">
              <w:rPr>
                <w:rFonts w:ascii="Calibri" w:eastAsia="Times New Roman" w:hAnsi="Calibri" w:cs="Times New Roman"/>
                <w:sz w:val="15"/>
                <w:szCs w:val="15"/>
                <w:lang w:val="sq-AL" w:eastAsia="sq-AL"/>
              </w:rPr>
              <w:t>.</w:t>
            </w:r>
          </w:p>
        </w:tc>
      </w:tr>
      <w:tr w:rsidR="002A43B5" w:rsidRPr="00574B2A" w:rsidTr="00182EE3">
        <w:trPr>
          <w:trHeight w:val="1222"/>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 xml:space="preserve">P3.F6 Planifikimi, </w:t>
            </w:r>
            <w:r w:rsidR="003B09D2" w:rsidRPr="00574B2A">
              <w:rPr>
                <w:rFonts w:ascii="Calibri" w:eastAsia="Times New Roman" w:hAnsi="Calibri" w:cs="Times New Roman"/>
                <w:b/>
                <w:bCs/>
                <w:sz w:val="15"/>
                <w:szCs w:val="15"/>
                <w:lang w:val="sq-AL" w:eastAsia="sq-AL"/>
              </w:rPr>
              <w:t>administrimin</w:t>
            </w:r>
            <w:r w:rsidRPr="00574B2A">
              <w:rPr>
                <w:rFonts w:ascii="Calibri" w:eastAsia="Times New Roman" w:hAnsi="Calibri" w:cs="Times New Roman"/>
                <w:b/>
                <w:bCs/>
                <w:sz w:val="15"/>
                <w:szCs w:val="15"/>
                <w:lang w:val="sq-AL" w:eastAsia="sq-AL"/>
              </w:rPr>
              <w:t xml:space="preserve"> dhe kontrolli i territorit sipas mënyrës së përcaktuar me ligj</w:t>
            </w:r>
          </w:p>
        </w:tc>
        <w:tc>
          <w:tcPr>
            <w:tcW w:w="152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 xml:space="preserve">P3.F6.O1 Krijimi i një sistemi adresash të saktë për të gjithë territorin e Bashkisë Kukës si mjet për </w:t>
            </w:r>
            <w:r w:rsidR="003B09D2" w:rsidRPr="00574B2A">
              <w:rPr>
                <w:rFonts w:ascii="Calibri" w:eastAsia="Times New Roman" w:hAnsi="Calibri" w:cs="Times New Roman"/>
                <w:b/>
                <w:bCs/>
                <w:sz w:val="15"/>
                <w:szCs w:val="15"/>
                <w:lang w:val="sq-AL" w:eastAsia="sq-AL"/>
              </w:rPr>
              <w:t>përmirësimin</w:t>
            </w:r>
            <w:r w:rsidRPr="00574B2A">
              <w:rPr>
                <w:rFonts w:ascii="Calibri" w:eastAsia="Times New Roman" w:hAnsi="Calibri" w:cs="Times New Roman"/>
                <w:b/>
                <w:bCs/>
                <w:sz w:val="15"/>
                <w:szCs w:val="15"/>
                <w:lang w:val="sq-AL" w:eastAsia="sq-AL"/>
              </w:rPr>
              <w:t xml:space="preserve"> e shërbimeve dhe identitetit të qytetarit</w:t>
            </w:r>
          </w:p>
        </w:tc>
        <w:tc>
          <w:tcPr>
            <w:tcW w:w="1775" w:type="dxa"/>
            <w:tcBorders>
              <w:top w:val="single" w:sz="4" w:space="0" w:color="auto"/>
              <w:left w:val="nil"/>
              <w:bottom w:val="nil"/>
              <w:right w:val="single" w:sz="4" w:space="0" w:color="auto"/>
            </w:tcBorders>
            <w:shd w:val="clear" w:color="auto" w:fill="auto"/>
            <w:vAlign w:val="center"/>
            <w:hideMark/>
          </w:tcPr>
          <w:p w:rsidR="00B8647C"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1. Sistemi i adresave i ngritur dhe funksional</w:t>
            </w:r>
          </w:p>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br/>
              <w:t>2. Numri i familjeve të regjistruara në sistem kundrejt totalit të familjeve në Bashkinë Kukës</w:t>
            </w:r>
          </w:p>
        </w:tc>
        <w:tc>
          <w:tcPr>
            <w:tcW w:w="477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0C56C3">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 xml:space="preserve">Projekti parashikon ndërtimin dhe caktimin e të gjitha adresave në qytetin dhe fshatrat e </w:t>
            </w:r>
            <w:r w:rsidR="003B09D2" w:rsidRPr="00574B2A">
              <w:rPr>
                <w:rFonts w:ascii="Calibri" w:eastAsia="Times New Roman" w:hAnsi="Calibri" w:cs="Times New Roman"/>
                <w:sz w:val="15"/>
                <w:szCs w:val="15"/>
                <w:lang w:val="sq-AL" w:eastAsia="sq-AL"/>
              </w:rPr>
              <w:t>Kukësi</w:t>
            </w:r>
            <w:r w:rsidRPr="00574B2A">
              <w:rPr>
                <w:rFonts w:ascii="Calibri" w:eastAsia="Times New Roman" w:hAnsi="Calibri" w:cs="Times New Roman"/>
                <w:sz w:val="15"/>
                <w:szCs w:val="15"/>
                <w:lang w:val="sq-AL" w:eastAsia="sq-AL"/>
              </w:rPr>
              <w:t xml:space="preserve">, duke ndihmuar banorët e </w:t>
            </w:r>
            <w:r w:rsidR="003B09D2" w:rsidRPr="00574B2A">
              <w:rPr>
                <w:rFonts w:ascii="Calibri" w:eastAsia="Times New Roman" w:hAnsi="Calibri" w:cs="Times New Roman"/>
                <w:sz w:val="15"/>
                <w:szCs w:val="15"/>
                <w:lang w:val="sq-AL" w:eastAsia="sq-AL"/>
              </w:rPr>
              <w:t>Kukësit</w:t>
            </w:r>
            <w:r w:rsidRPr="00574B2A">
              <w:rPr>
                <w:rFonts w:ascii="Calibri" w:eastAsia="Times New Roman" w:hAnsi="Calibri" w:cs="Times New Roman"/>
                <w:sz w:val="15"/>
                <w:szCs w:val="15"/>
                <w:lang w:val="sq-AL" w:eastAsia="sq-AL"/>
              </w:rPr>
              <w:t xml:space="preserve"> që të kenë një sistem adresash të saktë</w:t>
            </w:r>
            <w:r w:rsidR="000C56C3" w:rsidRPr="00574B2A">
              <w:rPr>
                <w:rFonts w:ascii="Calibri" w:eastAsia="Times New Roman" w:hAnsi="Calibri" w:cs="Times New Roman"/>
                <w:sz w:val="15"/>
                <w:szCs w:val="15"/>
                <w:lang w:val="sq-AL" w:eastAsia="sq-AL"/>
              </w:rPr>
              <w:t>.</w:t>
            </w:r>
          </w:p>
        </w:tc>
        <w:tc>
          <w:tcPr>
            <w:tcW w:w="252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 xml:space="preserve">Krijimi i një sistemi </w:t>
            </w:r>
            <w:r w:rsidR="003B09D2" w:rsidRPr="00574B2A">
              <w:rPr>
                <w:rFonts w:ascii="Calibri" w:eastAsia="Times New Roman" w:hAnsi="Calibri" w:cs="Times New Roman"/>
                <w:sz w:val="15"/>
                <w:szCs w:val="15"/>
                <w:lang w:val="sq-AL" w:eastAsia="sq-AL"/>
              </w:rPr>
              <w:t>adresash</w:t>
            </w:r>
            <w:r w:rsidRPr="00574B2A">
              <w:rPr>
                <w:rFonts w:ascii="Calibri" w:eastAsia="Times New Roman" w:hAnsi="Calibri" w:cs="Times New Roman"/>
                <w:sz w:val="15"/>
                <w:szCs w:val="15"/>
                <w:lang w:val="sq-AL" w:eastAsia="sq-AL"/>
              </w:rPr>
              <w:t xml:space="preserve"> të saktë për Bashkinë Kukës, duke përfshirë në të NjA-të dhe qytetin e Bashkisë Kukës</w:t>
            </w:r>
            <w:r w:rsidR="000C56C3" w:rsidRPr="00574B2A">
              <w:rPr>
                <w:rFonts w:ascii="Calibri" w:eastAsia="Times New Roman" w:hAnsi="Calibri" w:cs="Times New Roman"/>
                <w:sz w:val="15"/>
                <w:szCs w:val="15"/>
                <w:lang w:val="sq-AL" w:eastAsia="sq-AL"/>
              </w:rPr>
              <w:t>.</w:t>
            </w:r>
          </w:p>
        </w:tc>
        <w:tc>
          <w:tcPr>
            <w:tcW w:w="1720"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P3.F6.O1.A1  Ngritja e adresarit të qytetit të Kukësit</w:t>
            </w:r>
            <w:r w:rsidR="000C56C3" w:rsidRPr="00574B2A">
              <w:rPr>
                <w:rFonts w:ascii="Calibri" w:eastAsia="Times New Roman" w:hAnsi="Calibri" w:cs="Times New Roman"/>
                <w:sz w:val="15"/>
                <w:szCs w:val="15"/>
                <w:lang w:val="sq-AL" w:eastAsia="sq-AL"/>
              </w:rPr>
              <w:t>.</w:t>
            </w:r>
          </w:p>
        </w:tc>
      </w:tr>
      <w:tr w:rsidR="002A43B5" w:rsidRPr="00574B2A" w:rsidTr="00182EE3">
        <w:trPr>
          <w:trHeight w:val="313"/>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4"/>
                <w:szCs w:val="14"/>
                <w:lang w:val="sq-AL" w:eastAsia="sq-AL"/>
              </w:rPr>
            </w:pPr>
            <w:r w:rsidRPr="00574B2A">
              <w:rPr>
                <w:rFonts w:ascii="Calibri" w:eastAsia="Times New Roman" w:hAnsi="Calibri" w:cs="Times New Roman"/>
                <w:b/>
                <w:bCs/>
                <w:color w:val="000000"/>
                <w:sz w:val="14"/>
                <w:szCs w:val="14"/>
                <w:lang w:val="sq-AL" w:eastAsia="sq-AL"/>
              </w:rPr>
              <w:t>P3.F7 Ndërtimi, rehabilitimi dhe mirëmbajtja e varrezave publike, si dhe garantimi i shërbimit publik të varrimit</w:t>
            </w:r>
          </w:p>
        </w:tc>
        <w:tc>
          <w:tcPr>
            <w:tcW w:w="152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4"/>
                <w:szCs w:val="14"/>
                <w:lang w:val="sq-AL" w:eastAsia="sq-AL"/>
              </w:rPr>
            </w:pPr>
            <w:r w:rsidRPr="00574B2A">
              <w:rPr>
                <w:rFonts w:ascii="Calibri" w:eastAsia="Times New Roman" w:hAnsi="Calibri" w:cs="Times New Roman"/>
                <w:b/>
                <w:bCs/>
                <w:color w:val="000000"/>
                <w:sz w:val="14"/>
                <w:szCs w:val="14"/>
                <w:lang w:val="sq-AL" w:eastAsia="sq-AL"/>
              </w:rPr>
              <w:t>P3.F7.O1 Përmirësimi i cilësisë së mirëmbajtjes së varrezave publike</w:t>
            </w:r>
          </w:p>
        </w:tc>
        <w:tc>
          <w:tcPr>
            <w:tcW w:w="1775" w:type="dxa"/>
            <w:tcBorders>
              <w:top w:val="single" w:sz="4" w:space="0" w:color="auto"/>
              <w:left w:val="nil"/>
              <w:bottom w:val="nil"/>
              <w:right w:val="single" w:sz="4" w:space="0" w:color="auto"/>
            </w:tcBorders>
            <w:shd w:val="clear" w:color="auto" w:fill="auto"/>
            <w:vAlign w:val="center"/>
            <w:hideMark/>
          </w:tcPr>
          <w:p w:rsidR="00B8647C" w:rsidRPr="00574B2A" w:rsidRDefault="002A43B5" w:rsidP="00B8647C">
            <w:pPr>
              <w:spacing w:after="120" w:line="240" w:lineRule="auto"/>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1. Nivel i kënaqshëm i pastrimit të varrezave</w:t>
            </w:r>
          </w:p>
          <w:p w:rsidR="00B8647C" w:rsidRPr="00574B2A" w:rsidRDefault="002A43B5" w:rsidP="00B8647C">
            <w:pPr>
              <w:spacing w:after="0" w:line="240" w:lineRule="auto"/>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 xml:space="preserve">2. Nivel i kënaqshëm gjelbërimi në sip. e varrezave </w:t>
            </w:r>
          </w:p>
          <w:p w:rsidR="002A43B5" w:rsidRPr="00574B2A" w:rsidRDefault="002A43B5" w:rsidP="00B8647C">
            <w:pPr>
              <w:spacing w:after="0" w:line="240" w:lineRule="auto"/>
              <w:rPr>
                <w:rFonts w:ascii="Calibri" w:eastAsia="Times New Roman" w:hAnsi="Calibri" w:cs="Times New Roman"/>
                <w:b/>
                <w:bCs/>
                <w:color w:val="000000"/>
                <w:sz w:val="14"/>
                <w:szCs w:val="14"/>
                <w:lang w:val="sq-AL" w:eastAsia="sq-AL"/>
              </w:rPr>
            </w:pPr>
            <w:r w:rsidRPr="00574B2A">
              <w:rPr>
                <w:rFonts w:ascii="Calibri" w:eastAsia="Times New Roman" w:hAnsi="Calibri" w:cs="Times New Roman"/>
                <w:b/>
                <w:bCs/>
                <w:color w:val="000000"/>
                <w:sz w:val="15"/>
                <w:szCs w:val="15"/>
                <w:lang w:val="sq-AL" w:eastAsia="sq-AL"/>
              </w:rPr>
              <w:br/>
              <w:t>3. Sipërfaqja e varrezave të mirëmbajtura</w:t>
            </w:r>
          </w:p>
        </w:tc>
        <w:tc>
          <w:tcPr>
            <w:tcW w:w="477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24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 xml:space="preserve">Shërbimi kryhet me sipërmarrje private me kontratë 1-vjeçare. Vihet re se nuk administrohet njëlloj për nga </w:t>
            </w:r>
            <w:r w:rsidR="003B09D2" w:rsidRPr="00574B2A">
              <w:rPr>
                <w:rFonts w:ascii="Calibri" w:eastAsia="Times New Roman" w:hAnsi="Calibri" w:cs="Times New Roman"/>
                <w:color w:val="000000"/>
                <w:sz w:val="15"/>
                <w:szCs w:val="15"/>
                <w:lang w:val="sq-AL" w:eastAsia="sq-AL"/>
              </w:rPr>
              <w:t>standardi</w:t>
            </w:r>
            <w:r w:rsidRPr="00574B2A">
              <w:rPr>
                <w:rFonts w:ascii="Calibri" w:eastAsia="Times New Roman" w:hAnsi="Calibri" w:cs="Times New Roman"/>
                <w:color w:val="000000"/>
                <w:sz w:val="15"/>
                <w:szCs w:val="15"/>
                <w:lang w:val="sq-AL" w:eastAsia="sq-AL"/>
              </w:rPr>
              <w:t xml:space="preserve"> meqe</w:t>
            </w:r>
            <w:r w:rsidR="003B09D2" w:rsidRPr="00574B2A">
              <w:rPr>
                <w:rFonts w:ascii="Calibri" w:eastAsia="Times New Roman" w:hAnsi="Calibri" w:cs="Times New Roman"/>
                <w:color w:val="000000"/>
                <w:sz w:val="15"/>
                <w:szCs w:val="15"/>
                <w:lang w:val="sq-AL" w:eastAsia="sq-AL"/>
              </w:rPr>
              <w:t xml:space="preserve">nëse ka shumë aktor që kryejnë </w:t>
            </w:r>
            <w:r w:rsidRPr="00574B2A">
              <w:rPr>
                <w:rFonts w:ascii="Calibri" w:eastAsia="Times New Roman" w:hAnsi="Calibri" w:cs="Times New Roman"/>
                <w:color w:val="000000"/>
                <w:sz w:val="15"/>
                <w:szCs w:val="15"/>
                <w:lang w:val="sq-AL" w:eastAsia="sq-AL"/>
              </w:rPr>
              <w:t>kët</w:t>
            </w:r>
            <w:r w:rsidR="003B09D2" w:rsidRPr="00574B2A">
              <w:rPr>
                <w:rFonts w:ascii="Calibri" w:eastAsia="Times New Roman" w:hAnsi="Calibri" w:cs="Times New Roman"/>
                <w:color w:val="000000"/>
                <w:sz w:val="15"/>
                <w:szCs w:val="15"/>
                <w:lang w:val="sq-AL" w:eastAsia="sq-AL"/>
              </w:rPr>
              <w:t>ë</w:t>
            </w:r>
            <w:r w:rsidRPr="00574B2A">
              <w:rPr>
                <w:rFonts w:ascii="Calibri" w:eastAsia="Times New Roman" w:hAnsi="Calibri" w:cs="Times New Roman"/>
                <w:color w:val="000000"/>
                <w:sz w:val="15"/>
                <w:szCs w:val="15"/>
                <w:lang w:val="sq-AL" w:eastAsia="sq-AL"/>
              </w:rPr>
              <w:t xml:space="preserve"> shërbim; ka raste dhe të  problemeve sociale për varret, gjithashtu mungesa e një rregulloreje funksionimi krijon shumë probleme.</w:t>
            </w:r>
          </w:p>
        </w:tc>
        <w:tc>
          <w:tcPr>
            <w:tcW w:w="252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Rritja e cilësisë së ofrimit të shërbimit të varrezave; rritja e performancës së shërbimit të mirëmbajtjes sipas rregullores së funksionimit; ruajtja dhe administrimi i këtyre ambienteve  sipas ligjit</w:t>
            </w:r>
            <w:r w:rsidR="000C56C3" w:rsidRPr="00574B2A">
              <w:rPr>
                <w:rFonts w:ascii="Calibri" w:eastAsia="Times New Roman" w:hAnsi="Calibri" w:cs="Times New Roman"/>
                <w:color w:val="000000"/>
                <w:sz w:val="15"/>
                <w:szCs w:val="15"/>
                <w:lang w:val="sq-AL" w:eastAsia="sq-AL"/>
              </w:rPr>
              <w:t>.</w:t>
            </w:r>
          </w:p>
        </w:tc>
        <w:tc>
          <w:tcPr>
            <w:tcW w:w="1720"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 xml:space="preserve">P3.F7.O1.A1 </w:t>
            </w:r>
            <w:r w:rsidR="003B09D2" w:rsidRPr="00574B2A">
              <w:rPr>
                <w:rFonts w:ascii="Calibri" w:eastAsia="Times New Roman" w:hAnsi="Calibri" w:cs="Times New Roman"/>
                <w:sz w:val="15"/>
                <w:szCs w:val="15"/>
                <w:lang w:val="sq-AL" w:eastAsia="sq-AL"/>
              </w:rPr>
              <w:t>Mirëmbajtja</w:t>
            </w:r>
            <w:r w:rsidRPr="00574B2A">
              <w:rPr>
                <w:rFonts w:ascii="Calibri" w:eastAsia="Times New Roman" w:hAnsi="Calibri" w:cs="Times New Roman"/>
                <w:sz w:val="15"/>
                <w:szCs w:val="15"/>
                <w:lang w:val="sq-AL" w:eastAsia="sq-AL"/>
              </w:rPr>
              <w:t xml:space="preserve"> e varrezave publike dhe varrezave t</w:t>
            </w:r>
            <w:r w:rsidR="003B09D2" w:rsidRPr="00574B2A">
              <w:rPr>
                <w:rFonts w:ascii="Calibri" w:eastAsia="Times New Roman" w:hAnsi="Calibri" w:cs="Times New Roman"/>
                <w:sz w:val="15"/>
                <w:szCs w:val="15"/>
                <w:lang w:val="sq-AL" w:eastAsia="sq-AL"/>
              </w:rPr>
              <w:t>ë</w:t>
            </w:r>
            <w:r w:rsidRPr="00574B2A">
              <w:rPr>
                <w:rFonts w:ascii="Calibri" w:eastAsia="Times New Roman" w:hAnsi="Calibri" w:cs="Times New Roman"/>
                <w:sz w:val="15"/>
                <w:szCs w:val="15"/>
                <w:lang w:val="sq-AL" w:eastAsia="sq-AL"/>
              </w:rPr>
              <w:t xml:space="preserve"> </w:t>
            </w:r>
            <w:r w:rsidR="003B09D2" w:rsidRPr="00574B2A">
              <w:rPr>
                <w:rFonts w:ascii="Calibri" w:eastAsia="Times New Roman" w:hAnsi="Calibri" w:cs="Times New Roman"/>
                <w:sz w:val="15"/>
                <w:szCs w:val="15"/>
                <w:lang w:val="sq-AL" w:eastAsia="sq-AL"/>
              </w:rPr>
              <w:t>dëshmoreve</w:t>
            </w:r>
            <w:r w:rsidR="000C56C3" w:rsidRPr="00574B2A">
              <w:rPr>
                <w:rFonts w:ascii="Calibri" w:eastAsia="Times New Roman" w:hAnsi="Calibri" w:cs="Times New Roman"/>
                <w:sz w:val="15"/>
                <w:szCs w:val="15"/>
                <w:lang w:val="sq-AL" w:eastAsia="sq-AL"/>
              </w:rPr>
              <w:t>.</w:t>
            </w:r>
          </w:p>
        </w:tc>
      </w:tr>
      <w:tr w:rsidR="002A43B5" w:rsidRPr="00574B2A" w:rsidTr="00182EE3">
        <w:trPr>
          <w:trHeight w:val="1141"/>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vMerge w:val="restart"/>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 xml:space="preserve">P3.F8 Transporti i </w:t>
            </w:r>
            <w:r w:rsidR="003B09D2" w:rsidRPr="00574B2A">
              <w:rPr>
                <w:rFonts w:ascii="Calibri" w:eastAsia="Times New Roman" w:hAnsi="Calibri" w:cs="Times New Roman"/>
                <w:b/>
                <w:bCs/>
                <w:color w:val="000000"/>
                <w:sz w:val="15"/>
                <w:szCs w:val="15"/>
                <w:lang w:val="sq-AL" w:eastAsia="sq-AL"/>
              </w:rPr>
              <w:t>administratës</w:t>
            </w:r>
          </w:p>
        </w:tc>
        <w:tc>
          <w:tcPr>
            <w:tcW w:w="1525" w:type="dxa"/>
            <w:vMerge w:val="restart"/>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P3.F8.O1 Përmirësimi i cilësisë së transportit të administratës në ofrimin e shërbimeve publike</w:t>
            </w:r>
          </w:p>
        </w:tc>
        <w:tc>
          <w:tcPr>
            <w:tcW w:w="177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Numri i automjeteve të riparuara/mirëmbajtura kundrejt numrit total të automjeteve të bashkisë</w:t>
            </w:r>
          </w:p>
        </w:tc>
        <w:tc>
          <w:tcPr>
            <w:tcW w:w="4775" w:type="dxa"/>
            <w:tcBorders>
              <w:top w:val="single" w:sz="4" w:space="0" w:color="auto"/>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 xml:space="preserve">Automjetet e Bashkisë Kukës janë shumë të amortizuara dhe që të jenë në gjendje pune për t'i shërbyer administratës vendore kanë nevojë për shërbime mirëmbajtje gjatë gjithë vitit. Gjatë vitit 2017 është realizuar tenderi </w:t>
            </w:r>
            <w:r w:rsidR="003B09D2" w:rsidRPr="00574B2A">
              <w:rPr>
                <w:rFonts w:ascii="Calibri" w:eastAsia="Times New Roman" w:hAnsi="Calibri" w:cs="Times New Roman"/>
                <w:color w:val="000000"/>
                <w:sz w:val="15"/>
                <w:szCs w:val="15"/>
                <w:lang w:val="sq-AL" w:eastAsia="sq-AL"/>
              </w:rPr>
              <w:t>për</w:t>
            </w:r>
            <w:r w:rsidRPr="00574B2A">
              <w:rPr>
                <w:rFonts w:ascii="Calibri" w:eastAsia="Times New Roman" w:hAnsi="Calibri" w:cs="Times New Roman"/>
                <w:color w:val="000000"/>
                <w:sz w:val="15"/>
                <w:szCs w:val="15"/>
                <w:lang w:val="sq-AL" w:eastAsia="sq-AL"/>
              </w:rPr>
              <w:t xml:space="preserve"> </w:t>
            </w:r>
            <w:r w:rsidR="003B09D2" w:rsidRPr="00574B2A">
              <w:rPr>
                <w:rFonts w:ascii="Calibri" w:eastAsia="Times New Roman" w:hAnsi="Calibri" w:cs="Times New Roman"/>
                <w:color w:val="000000"/>
                <w:sz w:val="15"/>
                <w:szCs w:val="15"/>
                <w:lang w:val="sq-AL" w:eastAsia="sq-AL"/>
              </w:rPr>
              <w:t>mirëmbajtjen</w:t>
            </w:r>
            <w:r w:rsidRPr="00574B2A">
              <w:rPr>
                <w:rFonts w:ascii="Calibri" w:eastAsia="Times New Roman" w:hAnsi="Calibri" w:cs="Times New Roman"/>
                <w:color w:val="000000"/>
                <w:sz w:val="15"/>
                <w:szCs w:val="15"/>
                <w:lang w:val="sq-AL" w:eastAsia="sq-AL"/>
              </w:rPr>
              <w:t xml:space="preserve"> dhe blerjen e pjesëve të këmbimit. Mjetet të cilat janë në gjendje pune aktualisht, janë: Automjet Pastrimi IVEKO, copë 2; Automjet Benz Kamionçinë, copë 2; Kamionë 12 t, copë 2; </w:t>
            </w:r>
            <w:r w:rsidR="003B09D2" w:rsidRPr="00574B2A">
              <w:rPr>
                <w:rFonts w:ascii="Calibri" w:eastAsia="Times New Roman" w:hAnsi="Calibri" w:cs="Times New Roman"/>
                <w:color w:val="000000"/>
                <w:sz w:val="15"/>
                <w:szCs w:val="15"/>
                <w:lang w:val="sq-AL" w:eastAsia="sq-AL"/>
              </w:rPr>
              <w:t>Bjellorusë</w:t>
            </w:r>
            <w:r w:rsidRPr="00574B2A">
              <w:rPr>
                <w:rFonts w:ascii="Calibri" w:eastAsia="Times New Roman" w:hAnsi="Calibri" w:cs="Times New Roman"/>
                <w:color w:val="000000"/>
                <w:sz w:val="15"/>
                <w:szCs w:val="15"/>
                <w:lang w:val="sq-AL" w:eastAsia="sq-AL"/>
              </w:rPr>
              <w:t>, copë 2; Traktor me zin</w:t>
            </w:r>
            <w:r w:rsidR="003B09D2" w:rsidRPr="00574B2A">
              <w:rPr>
                <w:rFonts w:ascii="Calibri" w:eastAsia="Times New Roman" w:hAnsi="Calibri" w:cs="Times New Roman"/>
                <w:color w:val="000000"/>
                <w:sz w:val="15"/>
                <w:szCs w:val="15"/>
                <w:lang w:val="sq-AL" w:eastAsia="sq-AL"/>
              </w:rPr>
              <w:t>xh</w:t>
            </w:r>
            <w:r w:rsidRPr="00574B2A">
              <w:rPr>
                <w:rFonts w:ascii="Calibri" w:eastAsia="Times New Roman" w:hAnsi="Calibri" w:cs="Times New Roman"/>
                <w:color w:val="000000"/>
                <w:sz w:val="15"/>
                <w:szCs w:val="15"/>
                <w:lang w:val="sq-AL" w:eastAsia="sq-AL"/>
              </w:rPr>
              <w:t xml:space="preserve">irë, copë 1; </w:t>
            </w:r>
            <w:r w:rsidR="000C56C3" w:rsidRPr="00574B2A">
              <w:rPr>
                <w:rFonts w:ascii="Calibri" w:eastAsia="Times New Roman" w:hAnsi="Calibri" w:cs="Times New Roman"/>
                <w:color w:val="000000"/>
                <w:sz w:val="15"/>
                <w:szCs w:val="15"/>
                <w:lang w:val="sq-AL" w:eastAsia="sq-AL"/>
              </w:rPr>
              <w:t>Fugon</w:t>
            </w:r>
            <w:r w:rsidRPr="00574B2A">
              <w:rPr>
                <w:rFonts w:ascii="Calibri" w:eastAsia="Times New Roman" w:hAnsi="Calibri" w:cs="Times New Roman"/>
                <w:color w:val="000000"/>
                <w:sz w:val="15"/>
                <w:szCs w:val="15"/>
                <w:lang w:val="sq-AL" w:eastAsia="sq-AL"/>
              </w:rPr>
              <w:t xml:space="preserve"> 8+1</w:t>
            </w:r>
            <w:r w:rsidR="003B09D2" w:rsidRPr="00574B2A">
              <w:rPr>
                <w:rFonts w:ascii="Calibri" w:eastAsia="Times New Roman" w:hAnsi="Calibri" w:cs="Times New Roman"/>
                <w:color w:val="000000"/>
                <w:sz w:val="15"/>
                <w:szCs w:val="15"/>
                <w:lang w:val="sq-AL" w:eastAsia="sq-AL"/>
              </w:rPr>
              <w:t>, copë 1; Sharon 5+1, copë 1; F</w:t>
            </w:r>
            <w:r w:rsidRPr="00574B2A">
              <w:rPr>
                <w:rFonts w:ascii="Calibri" w:eastAsia="Times New Roman" w:hAnsi="Calibri" w:cs="Times New Roman"/>
                <w:color w:val="000000"/>
                <w:sz w:val="15"/>
                <w:szCs w:val="15"/>
                <w:lang w:val="sq-AL" w:eastAsia="sq-AL"/>
              </w:rPr>
              <w:t>oristrada të administratës, copë 4.</w:t>
            </w:r>
          </w:p>
        </w:tc>
        <w:tc>
          <w:tcPr>
            <w:tcW w:w="2525" w:type="dxa"/>
            <w:tcBorders>
              <w:top w:val="single" w:sz="4" w:space="0" w:color="auto"/>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 xml:space="preserve">Mjete transporti në gjendje të mirë pune të vlefshme për kryerjen e detyrave dhe funksioneve të përditshme të administratës e të </w:t>
            </w:r>
            <w:r w:rsidR="003B09D2" w:rsidRPr="00574B2A">
              <w:rPr>
                <w:rFonts w:ascii="Calibri" w:eastAsia="Times New Roman" w:hAnsi="Calibri" w:cs="Times New Roman"/>
                <w:color w:val="000000"/>
                <w:sz w:val="15"/>
                <w:szCs w:val="15"/>
                <w:lang w:val="sq-AL" w:eastAsia="sq-AL"/>
              </w:rPr>
              <w:t>sektorëve</w:t>
            </w:r>
            <w:r w:rsidRPr="00574B2A">
              <w:rPr>
                <w:rFonts w:ascii="Calibri" w:eastAsia="Times New Roman" w:hAnsi="Calibri" w:cs="Times New Roman"/>
                <w:color w:val="000000"/>
                <w:sz w:val="15"/>
                <w:szCs w:val="15"/>
                <w:lang w:val="sq-AL" w:eastAsia="sq-AL"/>
              </w:rPr>
              <w:t xml:space="preserve"> të tjerë të Bashkisë Kukës dhe Njësive Administrative sipas nevojave që ato kanë.</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 xml:space="preserve">P3.F8.O1.A1 Mbështetje dhe ofrim i shërbimit të transportit për funksionimin e administratës e të gjithë </w:t>
            </w:r>
            <w:r w:rsidR="003B09D2" w:rsidRPr="00574B2A">
              <w:rPr>
                <w:rFonts w:ascii="Calibri" w:eastAsia="Times New Roman" w:hAnsi="Calibri" w:cs="Times New Roman"/>
                <w:color w:val="000000"/>
                <w:sz w:val="15"/>
                <w:szCs w:val="15"/>
                <w:lang w:val="sq-AL" w:eastAsia="sq-AL"/>
              </w:rPr>
              <w:t>sektorëve</w:t>
            </w:r>
            <w:r w:rsidRPr="00574B2A">
              <w:rPr>
                <w:rFonts w:ascii="Calibri" w:eastAsia="Times New Roman" w:hAnsi="Calibri" w:cs="Times New Roman"/>
                <w:color w:val="000000"/>
                <w:sz w:val="15"/>
                <w:szCs w:val="15"/>
                <w:lang w:val="sq-AL" w:eastAsia="sq-AL"/>
              </w:rPr>
              <w:t xml:space="preserve"> të Bashkisë </w:t>
            </w:r>
            <w:r w:rsidR="003B09D2" w:rsidRPr="00574B2A">
              <w:rPr>
                <w:rFonts w:ascii="Calibri" w:eastAsia="Times New Roman" w:hAnsi="Calibri" w:cs="Times New Roman"/>
                <w:color w:val="000000"/>
                <w:sz w:val="15"/>
                <w:szCs w:val="15"/>
                <w:lang w:val="sq-AL" w:eastAsia="sq-AL"/>
              </w:rPr>
              <w:t>Kukës</w:t>
            </w:r>
            <w:r w:rsidR="000C56C3" w:rsidRPr="00574B2A">
              <w:rPr>
                <w:rFonts w:ascii="Calibri" w:eastAsia="Times New Roman" w:hAnsi="Calibri" w:cs="Times New Roman"/>
                <w:color w:val="000000"/>
                <w:sz w:val="15"/>
                <w:szCs w:val="15"/>
                <w:lang w:val="sq-AL" w:eastAsia="sq-AL"/>
              </w:rPr>
              <w:t>.</w:t>
            </w:r>
          </w:p>
        </w:tc>
      </w:tr>
      <w:tr w:rsidR="002A43B5" w:rsidRPr="00574B2A" w:rsidTr="00182EE3">
        <w:trPr>
          <w:trHeight w:val="457"/>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p>
        </w:tc>
        <w:tc>
          <w:tcPr>
            <w:tcW w:w="152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p>
        </w:tc>
        <w:tc>
          <w:tcPr>
            <w:tcW w:w="177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Pagesa në kohë e taksave</w:t>
            </w:r>
          </w:p>
        </w:tc>
        <w:tc>
          <w:tcPr>
            <w:tcW w:w="4775"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 xml:space="preserve">Automjeteve të Bashkisë Kukës i është bërë pagesa e </w:t>
            </w:r>
            <w:r w:rsidR="003B09D2" w:rsidRPr="00574B2A">
              <w:rPr>
                <w:rFonts w:ascii="Calibri" w:eastAsia="Times New Roman" w:hAnsi="Calibri" w:cs="Times New Roman"/>
                <w:color w:val="000000"/>
                <w:sz w:val="15"/>
                <w:szCs w:val="15"/>
                <w:lang w:val="sq-AL" w:eastAsia="sq-AL"/>
              </w:rPr>
              <w:t>taksave</w:t>
            </w:r>
            <w:r w:rsidRPr="00574B2A">
              <w:rPr>
                <w:rFonts w:ascii="Calibri" w:eastAsia="Times New Roman" w:hAnsi="Calibri" w:cs="Times New Roman"/>
                <w:color w:val="000000"/>
                <w:sz w:val="15"/>
                <w:szCs w:val="15"/>
                <w:lang w:val="sq-AL" w:eastAsia="sq-AL"/>
              </w:rPr>
              <w:t xml:space="preserve"> dhe detyrimeve të prapambetura; aktualisht vështirësia </w:t>
            </w:r>
            <w:r w:rsidR="003B09D2" w:rsidRPr="00574B2A">
              <w:rPr>
                <w:rFonts w:ascii="Calibri" w:eastAsia="Times New Roman" w:hAnsi="Calibri" w:cs="Times New Roman"/>
                <w:color w:val="000000"/>
                <w:sz w:val="15"/>
                <w:szCs w:val="15"/>
                <w:lang w:val="sq-AL" w:eastAsia="sq-AL"/>
              </w:rPr>
              <w:t>qëndron</w:t>
            </w:r>
            <w:r w:rsidRPr="00574B2A">
              <w:rPr>
                <w:rFonts w:ascii="Calibri" w:eastAsia="Times New Roman" w:hAnsi="Calibri" w:cs="Times New Roman"/>
                <w:color w:val="000000"/>
                <w:sz w:val="15"/>
                <w:szCs w:val="15"/>
                <w:lang w:val="sq-AL" w:eastAsia="sq-AL"/>
              </w:rPr>
              <w:t xml:space="preserve"> në mospagimin ndër vite të kësaj takse si nga ana e bashkisë ashtu dhe të si të njësive administrative</w:t>
            </w:r>
            <w:r w:rsidR="000C56C3" w:rsidRPr="00574B2A">
              <w:rPr>
                <w:rFonts w:ascii="Calibri" w:eastAsia="Times New Roman" w:hAnsi="Calibri" w:cs="Times New Roman"/>
                <w:color w:val="000000"/>
                <w:sz w:val="15"/>
                <w:szCs w:val="15"/>
                <w:lang w:val="sq-AL" w:eastAsia="sq-AL"/>
              </w:rPr>
              <w:t>.</w:t>
            </w:r>
          </w:p>
        </w:tc>
        <w:tc>
          <w:tcPr>
            <w:tcW w:w="2525"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 xml:space="preserve">Mjete transporti në gjendje të mirë pune të vlefshme për kryerjen e detyrave dhe funksioneve të përditshme të administratës vendore </w:t>
            </w:r>
          </w:p>
        </w:tc>
        <w:tc>
          <w:tcPr>
            <w:tcW w:w="1720"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P3.F8.O1.A2 Taksat e qarkullimit, siguracion dhe kolaudimi</w:t>
            </w:r>
            <w:r w:rsidR="000C56C3" w:rsidRPr="00574B2A">
              <w:rPr>
                <w:rFonts w:ascii="Calibri" w:eastAsia="Times New Roman" w:hAnsi="Calibri" w:cs="Times New Roman"/>
                <w:color w:val="000000"/>
                <w:sz w:val="15"/>
                <w:szCs w:val="15"/>
                <w:lang w:val="sq-AL" w:eastAsia="sq-AL"/>
              </w:rPr>
              <w:t>.</w:t>
            </w:r>
          </w:p>
        </w:tc>
      </w:tr>
      <w:tr w:rsidR="002A43B5" w:rsidRPr="00574B2A" w:rsidTr="00182EE3">
        <w:trPr>
          <w:trHeight w:val="50"/>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p>
        </w:tc>
        <w:tc>
          <w:tcPr>
            <w:tcW w:w="152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p>
        </w:tc>
        <w:tc>
          <w:tcPr>
            <w:tcW w:w="177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Litra karburant të blerë</w:t>
            </w:r>
            <w:r w:rsidRPr="00574B2A">
              <w:rPr>
                <w:rFonts w:ascii="Calibri" w:eastAsia="Times New Roman" w:hAnsi="Calibri" w:cs="Times New Roman"/>
                <w:b/>
                <w:bCs/>
                <w:color w:val="000000"/>
                <w:sz w:val="15"/>
                <w:szCs w:val="15"/>
                <w:lang w:val="sq-AL" w:eastAsia="sq-AL"/>
              </w:rPr>
              <w:br/>
              <w:t>Nivel i kënaqshëm i ofrimit të shërbimeve të përditshme të administratës</w:t>
            </w:r>
          </w:p>
        </w:tc>
        <w:tc>
          <w:tcPr>
            <w:tcW w:w="4775"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 xml:space="preserve">Automjetet e Bashkisë Qendër si dhe ato të  Njësive Administrative, përveç shërbimeve të tjera, kanë nevojë që gjatë periudhës 1-vjeçare të furnizohen me karburant si: (Naftë dhe lubrifikantë) në mënyrë që të plotësohen të gjitha punimet dhe nevojat e </w:t>
            </w:r>
            <w:r w:rsidR="003B09D2" w:rsidRPr="00574B2A">
              <w:rPr>
                <w:rFonts w:ascii="Calibri" w:eastAsia="Times New Roman" w:hAnsi="Calibri" w:cs="Times New Roman"/>
                <w:color w:val="000000"/>
                <w:sz w:val="15"/>
                <w:szCs w:val="15"/>
                <w:lang w:val="sq-AL" w:eastAsia="sq-AL"/>
              </w:rPr>
              <w:t>administratës</w:t>
            </w:r>
            <w:r w:rsidRPr="00574B2A">
              <w:rPr>
                <w:rFonts w:ascii="Calibri" w:eastAsia="Times New Roman" w:hAnsi="Calibri" w:cs="Times New Roman"/>
                <w:color w:val="000000"/>
                <w:sz w:val="15"/>
                <w:szCs w:val="15"/>
                <w:lang w:val="sq-AL" w:eastAsia="sq-AL"/>
              </w:rPr>
              <w:t xml:space="preserve"> dhe sektorëve të tjerë të Bashkisë Kukës</w:t>
            </w:r>
            <w:r w:rsidR="000C56C3" w:rsidRPr="00574B2A">
              <w:rPr>
                <w:rFonts w:ascii="Calibri" w:eastAsia="Times New Roman" w:hAnsi="Calibri" w:cs="Times New Roman"/>
                <w:color w:val="000000"/>
                <w:sz w:val="15"/>
                <w:szCs w:val="15"/>
                <w:lang w:val="sq-AL" w:eastAsia="sq-AL"/>
              </w:rPr>
              <w:t>.</w:t>
            </w:r>
          </w:p>
        </w:tc>
        <w:tc>
          <w:tcPr>
            <w:tcW w:w="2525"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Mjete transporti në gjendje të mirë pune të vlefshme për kryerjen e detyrave dhe funksioneve të përd</w:t>
            </w:r>
            <w:r w:rsidR="000C56C3" w:rsidRPr="00574B2A">
              <w:rPr>
                <w:rFonts w:ascii="Calibri" w:eastAsia="Times New Roman" w:hAnsi="Calibri" w:cs="Times New Roman"/>
                <w:color w:val="000000"/>
                <w:sz w:val="15"/>
                <w:szCs w:val="15"/>
                <w:lang w:val="sq-AL" w:eastAsia="sq-AL"/>
              </w:rPr>
              <w:t>itshme të administratës vendore.</w:t>
            </w:r>
          </w:p>
        </w:tc>
        <w:tc>
          <w:tcPr>
            <w:tcW w:w="1720"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P3.F8.O1.A3 Mbështetje për blerjen e karburantit (Naftë dhe Lubrifikantë</w:t>
            </w:r>
            <w:r w:rsidR="000C56C3" w:rsidRPr="00574B2A">
              <w:rPr>
                <w:rFonts w:ascii="Calibri" w:eastAsia="Times New Roman" w:hAnsi="Calibri" w:cs="Times New Roman"/>
                <w:color w:val="000000"/>
                <w:sz w:val="15"/>
                <w:szCs w:val="15"/>
                <w:lang w:val="sq-AL" w:eastAsia="sq-AL"/>
              </w:rPr>
              <w:t>).</w:t>
            </w:r>
          </w:p>
        </w:tc>
      </w:tr>
      <w:tr w:rsidR="002A43B5" w:rsidRPr="00574B2A" w:rsidTr="00182EE3">
        <w:trPr>
          <w:trHeight w:val="592"/>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p>
        </w:tc>
        <w:tc>
          <w:tcPr>
            <w:tcW w:w="152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p>
        </w:tc>
        <w:tc>
          <w:tcPr>
            <w:tcW w:w="1775" w:type="dxa"/>
            <w:tcBorders>
              <w:top w:val="single" w:sz="4" w:space="0" w:color="auto"/>
              <w:left w:val="nil"/>
              <w:bottom w:val="single" w:sz="4" w:space="0" w:color="auto"/>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 xml:space="preserve">Numër automjetesh të blera për ofrim cilësor të shërbimeve </w:t>
            </w:r>
            <w:r w:rsidRPr="00574B2A">
              <w:rPr>
                <w:rFonts w:ascii="Calibri" w:eastAsia="Times New Roman" w:hAnsi="Calibri" w:cs="Times New Roman"/>
                <w:b/>
                <w:bCs/>
                <w:color w:val="000000"/>
                <w:sz w:val="15"/>
                <w:szCs w:val="15"/>
                <w:lang w:val="sq-AL" w:eastAsia="sq-AL"/>
              </w:rPr>
              <w:br/>
              <w:t>Nivel i kënaqshëm i ofrimit të shërbimeve të përditshme të administratës</w:t>
            </w:r>
          </w:p>
        </w:tc>
        <w:tc>
          <w:tcPr>
            <w:tcW w:w="4775"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Automjetet e bashkisë qendër si dhe ato të  Njësive Administrative janë shumë të amortizuara dhe kanë nevojë për shërbime mirëmbajtje gjatë vitit, që të jenë në gjendje pune për ti shërbyer administratës vendore, dhe për kryerjen e punimeve të ndryshme. Gjatë vitit 2017 është realizuar blerja e disa makinerive por të cilat nuk janë të mjaftueshme. është e nevojshme blerja e disa makinerive të tjera në sektor të ndryshme të Bashkisë Kukës.</w:t>
            </w:r>
          </w:p>
        </w:tc>
        <w:tc>
          <w:tcPr>
            <w:tcW w:w="2525"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Aktualisht bashkisë i nevojitet blerja e mjeteve të reja, të ndryshme, për kryerjen e detyrave dhe funksioneve të përditshme të administratë së bashkisë</w:t>
            </w:r>
            <w:r w:rsidR="000C56C3" w:rsidRPr="00574B2A">
              <w:rPr>
                <w:rFonts w:ascii="Calibri" w:eastAsia="Times New Roman" w:hAnsi="Calibri" w:cs="Times New Roman"/>
                <w:color w:val="000000"/>
                <w:sz w:val="15"/>
                <w:szCs w:val="15"/>
                <w:lang w:val="sq-AL" w:eastAsia="sq-AL"/>
              </w:rPr>
              <w:t>.</w:t>
            </w:r>
          </w:p>
        </w:tc>
        <w:tc>
          <w:tcPr>
            <w:tcW w:w="1720"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P3.F8.O1.A4 Blerja e makinerive</w:t>
            </w:r>
            <w:r w:rsidR="000C56C3" w:rsidRPr="00574B2A">
              <w:rPr>
                <w:rFonts w:ascii="Calibri" w:eastAsia="Times New Roman" w:hAnsi="Calibri" w:cs="Times New Roman"/>
                <w:color w:val="000000"/>
                <w:sz w:val="15"/>
                <w:szCs w:val="15"/>
                <w:lang w:val="sq-AL" w:eastAsia="sq-AL"/>
              </w:rPr>
              <w:t>.</w:t>
            </w:r>
          </w:p>
        </w:tc>
      </w:tr>
    </w:tbl>
    <w:p w:rsidR="00B80793" w:rsidRPr="00182EE3" w:rsidRDefault="002A43B5" w:rsidP="00182EE3">
      <w:pPr>
        <w:pStyle w:val="Caption"/>
        <w:spacing w:before="160"/>
        <w:ind w:left="-540"/>
        <w:rPr>
          <w:b w:val="0"/>
          <w:i/>
          <w:noProof w:val="0"/>
          <w:color w:val="auto"/>
          <w:sz w:val="16"/>
          <w:lang w:val="sq-AL"/>
        </w:rPr>
        <w:sectPr w:rsidR="00B80793" w:rsidRPr="00182EE3" w:rsidSect="00B80793">
          <w:pgSz w:w="16839" w:h="11907" w:orient="landscape" w:code="9"/>
          <w:pgMar w:top="540" w:right="720" w:bottom="1287" w:left="1440" w:header="720" w:footer="720" w:gutter="0"/>
          <w:cols w:space="720"/>
          <w:titlePg/>
          <w:docGrid w:linePitch="360"/>
        </w:sectPr>
      </w:pPr>
      <w:r w:rsidRPr="00574B2A">
        <w:rPr>
          <w:b w:val="0"/>
          <w:i/>
          <w:noProof w:val="0"/>
          <w:color w:val="auto"/>
          <w:sz w:val="14"/>
          <w:lang w:val="sq-AL"/>
        </w:rPr>
        <w:fldChar w:fldCharType="end"/>
      </w:r>
      <w:bookmarkStart w:id="118" w:name="_Toc485654496"/>
      <w:r w:rsidR="00B80793" w:rsidRPr="00182EE3">
        <w:rPr>
          <w:b w:val="0"/>
          <w:i/>
          <w:noProof w:val="0"/>
          <w:color w:val="auto"/>
          <w:sz w:val="16"/>
          <w:lang w:val="sq-AL"/>
        </w:rPr>
        <w:t xml:space="preserve">Tabela </w:t>
      </w:r>
      <w:r w:rsidR="00EA44C0" w:rsidRPr="00182EE3">
        <w:rPr>
          <w:b w:val="0"/>
          <w:i/>
          <w:noProof w:val="0"/>
          <w:color w:val="auto"/>
          <w:sz w:val="16"/>
          <w:lang w:val="sq-AL"/>
        </w:rPr>
        <w:fldChar w:fldCharType="begin"/>
      </w:r>
      <w:r w:rsidR="00B80793" w:rsidRPr="00182EE3">
        <w:rPr>
          <w:b w:val="0"/>
          <w:i/>
          <w:noProof w:val="0"/>
          <w:color w:val="auto"/>
          <w:sz w:val="16"/>
          <w:lang w:val="sq-AL"/>
        </w:rPr>
        <w:instrText xml:space="preserve"> SEQ Tabela \* ARABIC </w:instrText>
      </w:r>
      <w:r w:rsidR="00EA44C0" w:rsidRPr="00182EE3">
        <w:rPr>
          <w:b w:val="0"/>
          <w:i/>
          <w:noProof w:val="0"/>
          <w:color w:val="auto"/>
          <w:sz w:val="16"/>
          <w:lang w:val="sq-AL"/>
        </w:rPr>
        <w:fldChar w:fldCharType="separate"/>
      </w:r>
      <w:r w:rsidR="00000792">
        <w:rPr>
          <w:b w:val="0"/>
          <w:i/>
          <w:color w:val="auto"/>
          <w:sz w:val="16"/>
          <w:lang w:val="sq-AL"/>
        </w:rPr>
        <w:t>18</w:t>
      </w:r>
      <w:r w:rsidR="00EA44C0" w:rsidRPr="00182EE3">
        <w:rPr>
          <w:b w:val="0"/>
          <w:i/>
          <w:noProof w:val="0"/>
          <w:color w:val="auto"/>
          <w:sz w:val="16"/>
          <w:lang w:val="sq-AL"/>
        </w:rPr>
        <w:fldChar w:fldCharType="end"/>
      </w:r>
      <w:r w:rsidR="00B80793" w:rsidRPr="00182EE3">
        <w:rPr>
          <w:b w:val="0"/>
          <w:i/>
          <w:noProof w:val="0"/>
          <w:color w:val="auto"/>
          <w:sz w:val="16"/>
          <w:lang w:val="sq-AL"/>
        </w:rPr>
        <w:t>: Projektet e Programit të Shërbimeve Publike</w:t>
      </w:r>
      <w:bookmarkEnd w:id="117"/>
      <w:bookmarkEnd w:id="118"/>
    </w:p>
    <w:p w:rsidR="00B80793" w:rsidRPr="00574B2A" w:rsidRDefault="00B80793" w:rsidP="003768C0">
      <w:pPr>
        <w:jc w:val="both"/>
        <w:rPr>
          <w:rFonts w:ascii="Times New Roman" w:hAnsi="Times New Roman"/>
          <w:sz w:val="24"/>
          <w:szCs w:val="24"/>
          <w:lang w:val="sq-AL"/>
        </w:rPr>
      </w:pPr>
      <w:r w:rsidRPr="00574B2A">
        <w:rPr>
          <w:rFonts w:ascii="Times New Roman" w:hAnsi="Times New Roman"/>
          <w:b/>
          <w:sz w:val="24"/>
          <w:szCs w:val="24"/>
          <w:lang w:val="sq-AL"/>
        </w:rPr>
        <w:t>Buxhetimi i Programit të Shërbimeve Publike</w:t>
      </w:r>
    </w:p>
    <w:p w:rsidR="005458D5" w:rsidRPr="00574B2A" w:rsidRDefault="005458D5" w:rsidP="00182EE3">
      <w:pPr>
        <w:spacing w:after="6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Shpenzimet sipas zërave,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programin e Infrastruktur</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 Rrugore paraqiten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tabel</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n e </w:t>
      </w:r>
      <w:r w:rsidR="00182EE3" w:rsidRPr="00574B2A">
        <w:rPr>
          <w:rFonts w:ascii="Times New Roman" w:eastAsia="Times New Roman" w:hAnsi="Times New Roman"/>
          <w:sz w:val="24"/>
          <w:szCs w:val="24"/>
          <w:lang w:val="sq-AL"/>
        </w:rPr>
        <w:t>mëposhtme</w:t>
      </w:r>
      <w:r w:rsidRPr="00574B2A">
        <w:rPr>
          <w:rFonts w:ascii="Times New Roman" w:eastAsia="Times New Roman" w:hAnsi="Times New Roman"/>
          <w:sz w:val="24"/>
          <w:szCs w:val="24"/>
          <w:lang w:val="sq-AL"/>
        </w:rPr>
        <w:t>:</w:t>
      </w:r>
    </w:p>
    <w:tbl>
      <w:tblPr>
        <w:tblW w:w="9487" w:type="dxa"/>
        <w:tblInd w:w="-10" w:type="dxa"/>
        <w:tblLook w:val="04A0" w:firstRow="1" w:lastRow="0" w:firstColumn="1" w:lastColumn="0" w:noHBand="0" w:noVBand="1"/>
      </w:tblPr>
      <w:tblGrid>
        <w:gridCol w:w="1828"/>
        <w:gridCol w:w="1717"/>
        <w:gridCol w:w="2052"/>
        <w:gridCol w:w="1945"/>
        <w:gridCol w:w="1945"/>
      </w:tblGrid>
      <w:tr w:rsidR="003B09D2" w:rsidRPr="00574B2A" w:rsidTr="00DF1F04">
        <w:trPr>
          <w:trHeight w:val="390"/>
        </w:trPr>
        <w:tc>
          <w:tcPr>
            <w:tcW w:w="1828" w:type="dxa"/>
            <w:tcBorders>
              <w:top w:val="single" w:sz="8" w:space="0" w:color="auto"/>
              <w:left w:val="single" w:sz="8" w:space="0" w:color="auto"/>
              <w:bottom w:val="nil"/>
              <w:right w:val="single" w:sz="8" w:space="0" w:color="auto"/>
            </w:tcBorders>
            <w:shd w:val="clear" w:color="auto" w:fill="0070C0"/>
            <w:noWrap/>
            <w:vAlign w:val="center"/>
            <w:hideMark/>
          </w:tcPr>
          <w:p w:rsidR="003B09D2" w:rsidRPr="00574B2A" w:rsidRDefault="003B09D2" w:rsidP="005458D5">
            <w:pPr>
              <w:spacing w:after="0" w:line="240" w:lineRule="auto"/>
              <w:jc w:val="center"/>
              <w:rPr>
                <w:rFonts w:ascii="Arial" w:eastAsia="Times New Roman" w:hAnsi="Arial" w:cs="Arial"/>
                <w:b/>
                <w:bCs/>
                <w:color w:val="FFFFFF" w:themeColor="background1"/>
                <w:sz w:val="16"/>
                <w:szCs w:val="16"/>
                <w:lang w:val="sq-AL"/>
              </w:rPr>
            </w:pPr>
            <w:r w:rsidRPr="00574B2A">
              <w:rPr>
                <w:rFonts w:ascii="Arial" w:eastAsia="Times New Roman" w:hAnsi="Arial" w:cs="Arial"/>
                <w:b/>
                <w:bCs/>
                <w:color w:val="FFFFFF" w:themeColor="background1"/>
                <w:sz w:val="16"/>
                <w:szCs w:val="16"/>
                <w:lang w:val="sq-AL"/>
              </w:rPr>
              <w:t xml:space="preserve">Viti </w:t>
            </w:r>
          </w:p>
        </w:tc>
        <w:tc>
          <w:tcPr>
            <w:tcW w:w="1717" w:type="dxa"/>
            <w:tcBorders>
              <w:top w:val="single" w:sz="8" w:space="0" w:color="auto"/>
              <w:left w:val="nil"/>
              <w:bottom w:val="nil"/>
              <w:right w:val="nil"/>
            </w:tcBorders>
            <w:shd w:val="clear" w:color="auto" w:fill="0070C0"/>
            <w:vAlign w:val="center"/>
            <w:hideMark/>
          </w:tcPr>
          <w:p w:rsidR="003B09D2" w:rsidRPr="00574B2A" w:rsidRDefault="003B09D2" w:rsidP="005458D5">
            <w:pPr>
              <w:spacing w:after="0" w:line="240" w:lineRule="auto"/>
              <w:jc w:val="center"/>
              <w:rPr>
                <w:rFonts w:ascii="Arial" w:eastAsia="Times New Roman" w:hAnsi="Arial" w:cs="Arial"/>
                <w:b/>
                <w:bCs/>
                <w:color w:val="FFFFFF" w:themeColor="background1"/>
                <w:sz w:val="16"/>
                <w:szCs w:val="16"/>
                <w:lang w:val="sq-AL"/>
              </w:rPr>
            </w:pPr>
            <w:r w:rsidRPr="00574B2A">
              <w:rPr>
                <w:rFonts w:ascii="Arial" w:eastAsia="Times New Roman" w:hAnsi="Arial" w:cs="Arial"/>
                <w:b/>
                <w:bCs/>
                <w:color w:val="FFFFFF" w:themeColor="background1"/>
                <w:sz w:val="16"/>
                <w:szCs w:val="16"/>
                <w:lang w:val="sq-AL"/>
              </w:rPr>
              <w:t xml:space="preserve"> Paga dhe sigurime </w:t>
            </w:r>
          </w:p>
        </w:tc>
        <w:tc>
          <w:tcPr>
            <w:tcW w:w="2052" w:type="dxa"/>
            <w:tcBorders>
              <w:top w:val="single" w:sz="8" w:space="0" w:color="auto"/>
              <w:left w:val="single" w:sz="8" w:space="0" w:color="auto"/>
              <w:bottom w:val="nil"/>
              <w:right w:val="nil"/>
            </w:tcBorders>
            <w:shd w:val="clear" w:color="auto" w:fill="0070C0"/>
            <w:vAlign w:val="center"/>
            <w:hideMark/>
          </w:tcPr>
          <w:p w:rsidR="003B09D2" w:rsidRPr="00574B2A" w:rsidRDefault="003B09D2" w:rsidP="005458D5">
            <w:pPr>
              <w:spacing w:after="0" w:line="240" w:lineRule="auto"/>
              <w:jc w:val="center"/>
              <w:rPr>
                <w:rFonts w:ascii="Arial" w:eastAsia="Times New Roman" w:hAnsi="Arial" w:cs="Arial"/>
                <w:b/>
                <w:bCs/>
                <w:color w:val="FFFFFF" w:themeColor="background1"/>
                <w:sz w:val="16"/>
                <w:szCs w:val="16"/>
                <w:lang w:val="sq-AL"/>
              </w:rPr>
            </w:pPr>
            <w:r w:rsidRPr="00574B2A">
              <w:rPr>
                <w:rFonts w:ascii="Arial" w:eastAsia="Times New Roman" w:hAnsi="Arial" w:cs="Arial"/>
                <w:b/>
                <w:bCs/>
                <w:color w:val="FFFFFF" w:themeColor="background1"/>
                <w:sz w:val="16"/>
                <w:szCs w:val="16"/>
                <w:lang w:val="sq-AL"/>
              </w:rPr>
              <w:t xml:space="preserve"> Shpenzime Operative </w:t>
            </w:r>
          </w:p>
        </w:tc>
        <w:tc>
          <w:tcPr>
            <w:tcW w:w="1945" w:type="dxa"/>
            <w:tcBorders>
              <w:top w:val="single" w:sz="8" w:space="0" w:color="auto"/>
              <w:left w:val="single" w:sz="8" w:space="0" w:color="auto"/>
              <w:bottom w:val="nil"/>
              <w:right w:val="single" w:sz="8" w:space="0" w:color="auto"/>
            </w:tcBorders>
            <w:shd w:val="clear" w:color="auto" w:fill="0070C0"/>
            <w:vAlign w:val="center"/>
            <w:hideMark/>
          </w:tcPr>
          <w:p w:rsidR="003B09D2" w:rsidRPr="00574B2A" w:rsidRDefault="003B09D2" w:rsidP="005458D5">
            <w:pPr>
              <w:spacing w:after="0" w:line="240" w:lineRule="auto"/>
              <w:jc w:val="center"/>
              <w:rPr>
                <w:rFonts w:ascii="Arial" w:eastAsia="Times New Roman" w:hAnsi="Arial" w:cs="Arial"/>
                <w:b/>
                <w:bCs/>
                <w:color w:val="FFFFFF" w:themeColor="background1"/>
                <w:sz w:val="16"/>
                <w:szCs w:val="16"/>
                <w:lang w:val="sq-AL"/>
              </w:rPr>
            </w:pPr>
            <w:r w:rsidRPr="00574B2A">
              <w:rPr>
                <w:rFonts w:ascii="Arial" w:eastAsia="Times New Roman" w:hAnsi="Arial" w:cs="Arial"/>
                <w:b/>
                <w:bCs/>
                <w:color w:val="FFFFFF" w:themeColor="background1"/>
                <w:sz w:val="16"/>
                <w:szCs w:val="16"/>
                <w:lang w:val="sq-AL"/>
              </w:rPr>
              <w:t xml:space="preserve"> Investime </w:t>
            </w:r>
          </w:p>
        </w:tc>
        <w:tc>
          <w:tcPr>
            <w:tcW w:w="1945" w:type="dxa"/>
            <w:tcBorders>
              <w:top w:val="single" w:sz="4" w:space="0" w:color="auto"/>
              <w:left w:val="single" w:sz="8" w:space="0" w:color="auto"/>
              <w:bottom w:val="nil"/>
              <w:right w:val="single" w:sz="8" w:space="0" w:color="auto"/>
            </w:tcBorders>
            <w:shd w:val="clear" w:color="auto" w:fill="0070C0"/>
            <w:vAlign w:val="center"/>
          </w:tcPr>
          <w:p w:rsidR="003B09D2" w:rsidRPr="00574B2A" w:rsidRDefault="003B09D2" w:rsidP="005458D5">
            <w:pPr>
              <w:spacing w:after="0" w:line="240" w:lineRule="auto"/>
              <w:jc w:val="center"/>
              <w:rPr>
                <w:rFonts w:ascii="Arial" w:eastAsia="Times New Roman" w:hAnsi="Arial" w:cs="Arial"/>
                <w:b/>
                <w:bCs/>
                <w:color w:val="FFFFFF" w:themeColor="background1"/>
                <w:sz w:val="16"/>
                <w:szCs w:val="16"/>
                <w:lang w:val="sq-AL"/>
              </w:rPr>
            </w:pPr>
            <w:r w:rsidRPr="00574B2A">
              <w:rPr>
                <w:rFonts w:ascii="Arial" w:eastAsia="Times New Roman" w:hAnsi="Arial" w:cs="Arial"/>
                <w:b/>
                <w:bCs/>
                <w:color w:val="FFFFFF" w:themeColor="background1"/>
                <w:sz w:val="16"/>
                <w:szCs w:val="16"/>
                <w:lang w:val="sq-AL"/>
              </w:rPr>
              <w:t>Totali</w:t>
            </w:r>
          </w:p>
        </w:tc>
      </w:tr>
      <w:tr w:rsidR="003B09D2" w:rsidRPr="00574B2A" w:rsidTr="003B09D2">
        <w:trPr>
          <w:trHeight w:val="50"/>
        </w:trPr>
        <w:tc>
          <w:tcPr>
            <w:tcW w:w="182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2018</w:t>
            </w:r>
          </w:p>
        </w:tc>
        <w:tc>
          <w:tcPr>
            <w:tcW w:w="1717" w:type="dxa"/>
            <w:tcBorders>
              <w:top w:val="single" w:sz="8" w:space="0" w:color="auto"/>
              <w:left w:val="nil"/>
              <w:bottom w:val="single" w:sz="4" w:space="0" w:color="auto"/>
              <w:right w:val="single" w:sz="4" w:space="0" w:color="auto"/>
            </w:tcBorders>
            <w:shd w:val="clear" w:color="auto" w:fill="auto"/>
            <w:noWrap/>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21,526</w:t>
            </w:r>
          </w:p>
        </w:tc>
        <w:tc>
          <w:tcPr>
            <w:tcW w:w="2052" w:type="dxa"/>
            <w:tcBorders>
              <w:top w:val="single" w:sz="8" w:space="0" w:color="auto"/>
              <w:left w:val="nil"/>
              <w:bottom w:val="single" w:sz="4" w:space="0" w:color="auto"/>
              <w:right w:val="single" w:sz="4" w:space="0" w:color="auto"/>
            </w:tcBorders>
            <w:shd w:val="clear" w:color="auto" w:fill="auto"/>
            <w:noWrap/>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40,750</w:t>
            </w:r>
          </w:p>
        </w:tc>
        <w:tc>
          <w:tcPr>
            <w:tcW w:w="1945" w:type="dxa"/>
            <w:tcBorders>
              <w:top w:val="single" w:sz="8" w:space="0" w:color="auto"/>
              <w:left w:val="nil"/>
              <w:bottom w:val="single" w:sz="4" w:space="0" w:color="auto"/>
              <w:right w:val="single" w:sz="8" w:space="0" w:color="auto"/>
            </w:tcBorders>
            <w:shd w:val="clear" w:color="auto" w:fill="auto"/>
            <w:noWrap/>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204,482</w:t>
            </w:r>
          </w:p>
        </w:tc>
        <w:tc>
          <w:tcPr>
            <w:tcW w:w="1945" w:type="dxa"/>
            <w:tcBorders>
              <w:top w:val="single" w:sz="8" w:space="0" w:color="auto"/>
              <w:left w:val="nil"/>
              <w:bottom w:val="single" w:sz="4" w:space="0" w:color="auto"/>
              <w:right w:val="single" w:sz="8" w:space="0" w:color="auto"/>
            </w:tcBorders>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266,758</w:t>
            </w:r>
          </w:p>
        </w:tc>
      </w:tr>
      <w:tr w:rsidR="003B09D2" w:rsidRPr="00574B2A" w:rsidTr="005458D5">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2019</w:t>
            </w:r>
          </w:p>
        </w:tc>
        <w:tc>
          <w:tcPr>
            <w:tcW w:w="1717" w:type="dxa"/>
            <w:tcBorders>
              <w:top w:val="nil"/>
              <w:left w:val="nil"/>
              <w:bottom w:val="single" w:sz="4" w:space="0" w:color="auto"/>
              <w:right w:val="single" w:sz="4" w:space="0" w:color="auto"/>
            </w:tcBorders>
            <w:shd w:val="clear" w:color="auto" w:fill="auto"/>
            <w:noWrap/>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22,244</w:t>
            </w:r>
          </w:p>
        </w:tc>
        <w:tc>
          <w:tcPr>
            <w:tcW w:w="2052" w:type="dxa"/>
            <w:tcBorders>
              <w:top w:val="nil"/>
              <w:left w:val="nil"/>
              <w:bottom w:val="single" w:sz="4" w:space="0" w:color="auto"/>
              <w:right w:val="single" w:sz="4" w:space="0" w:color="auto"/>
            </w:tcBorders>
            <w:shd w:val="clear" w:color="auto" w:fill="auto"/>
            <w:noWrap/>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41,465</w:t>
            </w:r>
          </w:p>
        </w:tc>
        <w:tc>
          <w:tcPr>
            <w:tcW w:w="1945" w:type="dxa"/>
            <w:tcBorders>
              <w:top w:val="nil"/>
              <w:left w:val="nil"/>
              <w:bottom w:val="single" w:sz="4" w:space="0" w:color="auto"/>
              <w:right w:val="single" w:sz="8" w:space="0" w:color="auto"/>
            </w:tcBorders>
            <w:shd w:val="clear" w:color="auto" w:fill="auto"/>
            <w:noWrap/>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786,040</w:t>
            </w:r>
          </w:p>
        </w:tc>
        <w:tc>
          <w:tcPr>
            <w:tcW w:w="1945" w:type="dxa"/>
            <w:tcBorders>
              <w:top w:val="nil"/>
              <w:left w:val="nil"/>
              <w:bottom w:val="single" w:sz="4" w:space="0" w:color="auto"/>
              <w:right w:val="single" w:sz="8" w:space="0" w:color="auto"/>
            </w:tcBorders>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849,749</w:t>
            </w:r>
          </w:p>
        </w:tc>
      </w:tr>
      <w:tr w:rsidR="003B09D2" w:rsidRPr="00574B2A" w:rsidTr="005458D5">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2020</w:t>
            </w:r>
          </w:p>
        </w:tc>
        <w:tc>
          <w:tcPr>
            <w:tcW w:w="1717" w:type="dxa"/>
            <w:tcBorders>
              <w:top w:val="nil"/>
              <w:left w:val="nil"/>
              <w:bottom w:val="single" w:sz="4" w:space="0" w:color="auto"/>
              <w:right w:val="single" w:sz="4" w:space="0" w:color="auto"/>
            </w:tcBorders>
            <w:shd w:val="clear" w:color="auto" w:fill="auto"/>
            <w:noWrap/>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23,278</w:t>
            </w:r>
          </w:p>
        </w:tc>
        <w:tc>
          <w:tcPr>
            <w:tcW w:w="2052" w:type="dxa"/>
            <w:tcBorders>
              <w:top w:val="nil"/>
              <w:left w:val="nil"/>
              <w:bottom w:val="single" w:sz="4" w:space="0" w:color="auto"/>
              <w:right w:val="single" w:sz="4" w:space="0" w:color="auto"/>
            </w:tcBorders>
            <w:shd w:val="clear" w:color="auto" w:fill="auto"/>
            <w:noWrap/>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57,807</w:t>
            </w:r>
          </w:p>
        </w:tc>
        <w:tc>
          <w:tcPr>
            <w:tcW w:w="1945" w:type="dxa"/>
            <w:tcBorders>
              <w:top w:val="nil"/>
              <w:left w:val="nil"/>
              <w:bottom w:val="single" w:sz="4" w:space="0" w:color="auto"/>
              <w:right w:val="single" w:sz="8" w:space="0" w:color="auto"/>
            </w:tcBorders>
            <w:shd w:val="clear" w:color="auto" w:fill="auto"/>
            <w:noWrap/>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30,030</w:t>
            </w:r>
          </w:p>
        </w:tc>
        <w:tc>
          <w:tcPr>
            <w:tcW w:w="1945" w:type="dxa"/>
            <w:tcBorders>
              <w:top w:val="nil"/>
              <w:left w:val="nil"/>
              <w:bottom w:val="single" w:sz="4" w:space="0" w:color="auto"/>
              <w:right w:val="single" w:sz="8" w:space="0" w:color="auto"/>
            </w:tcBorders>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111,115</w:t>
            </w:r>
          </w:p>
        </w:tc>
      </w:tr>
    </w:tbl>
    <w:p w:rsidR="000C1612" w:rsidRPr="00182EE3" w:rsidRDefault="00010090" w:rsidP="00182EE3">
      <w:pPr>
        <w:pStyle w:val="Caption"/>
        <w:spacing w:before="120" w:after="120"/>
        <w:ind w:left="-90"/>
        <w:rPr>
          <w:b w:val="0"/>
          <w:i/>
          <w:noProof w:val="0"/>
          <w:color w:val="auto"/>
          <w:sz w:val="16"/>
          <w:lang w:val="sq-AL"/>
        </w:rPr>
      </w:pPr>
      <w:bookmarkStart w:id="119" w:name="_Toc456598034"/>
      <w:r w:rsidRPr="00182EE3">
        <w:rPr>
          <w:b w:val="0"/>
          <w:i/>
          <w:noProof w:val="0"/>
          <w:color w:val="auto"/>
          <w:sz w:val="16"/>
          <w:lang w:val="sq-AL"/>
        </w:rPr>
        <w:t xml:space="preserve"> </w:t>
      </w:r>
      <w:bookmarkStart w:id="120" w:name="_Toc485654497"/>
      <w:r w:rsidR="00B80793" w:rsidRPr="00182EE3">
        <w:rPr>
          <w:b w:val="0"/>
          <w:i/>
          <w:noProof w:val="0"/>
          <w:color w:val="auto"/>
          <w:sz w:val="16"/>
          <w:lang w:val="sq-AL"/>
        </w:rPr>
        <w:t xml:space="preserve">Tabela </w:t>
      </w:r>
      <w:r w:rsidR="00EA44C0" w:rsidRPr="00182EE3">
        <w:rPr>
          <w:b w:val="0"/>
          <w:i/>
          <w:noProof w:val="0"/>
          <w:color w:val="auto"/>
          <w:sz w:val="16"/>
          <w:lang w:val="sq-AL"/>
        </w:rPr>
        <w:fldChar w:fldCharType="begin"/>
      </w:r>
      <w:r w:rsidR="00B80793" w:rsidRPr="00182EE3">
        <w:rPr>
          <w:b w:val="0"/>
          <w:i/>
          <w:noProof w:val="0"/>
          <w:color w:val="auto"/>
          <w:sz w:val="16"/>
          <w:lang w:val="sq-AL"/>
        </w:rPr>
        <w:instrText xml:space="preserve"> SEQ Tabela \* ARABIC </w:instrText>
      </w:r>
      <w:r w:rsidR="00EA44C0" w:rsidRPr="00182EE3">
        <w:rPr>
          <w:b w:val="0"/>
          <w:i/>
          <w:noProof w:val="0"/>
          <w:color w:val="auto"/>
          <w:sz w:val="16"/>
          <w:lang w:val="sq-AL"/>
        </w:rPr>
        <w:fldChar w:fldCharType="separate"/>
      </w:r>
      <w:r w:rsidR="00000792">
        <w:rPr>
          <w:b w:val="0"/>
          <w:i/>
          <w:color w:val="auto"/>
          <w:sz w:val="16"/>
          <w:lang w:val="sq-AL"/>
        </w:rPr>
        <w:t>19</w:t>
      </w:r>
      <w:r w:rsidR="00EA44C0" w:rsidRPr="00182EE3">
        <w:rPr>
          <w:b w:val="0"/>
          <w:i/>
          <w:noProof w:val="0"/>
          <w:color w:val="auto"/>
          <w:sz w:val="16"/>
          <w:lang w:val="sq-AL"/>
        </w:rPr>
        <w:fldChar w:fldCharType="end"/>
      </w:r>
      <w:r w:rsidR="00B80793" w:rsidRPr="00182EE3">
        <w:rPr>
          <w:b w:val="0"/>
          <w:i/>
          <w:noProof w:val="0"/>
          <w:color w:val="auto"/>
          <w:sz w:val="16"/>
          <w:lang w:val="sq-AL"/>
        </w:rPr>
        <w:t>: Buxhetimi i Programit të Shërbime</w:t>
      </w:r>
      <w:r w:rsidR="003313E6" w:rsidRPr="00182EE3">
        <w:rPr>
          <w:b w:val="0"/>
          <w:i/>
          <w:noProof w:val="0"/>
          <w:color w:val="auto"/>
          <w:sz w:val="16"/>
          <w:lang w:val="sq-AL"/>
        </w:rPr>
        <w:t xml:space="preserve">ve Publike </w:t>
      </w:r>
      <w:r w:rsidR="006025EB" w:rsidRPr="00182EE3">
        <w:rPr>
          <w:b w:val="0"/>
          <w:i/>
          <w:noProof w:val="0"/>
          <w:color w:val="auto"/>
          <w:sz w:val="16"/>
          <w:lang w:val="sq-AL"/>
        </w:rPr>
        <w:t xml:space="preserve">sipas </w:t>
      </w:r>
      <w:r w:rsidR="00DF1F04" w:rsidRPr="00182EE3">
        <w:rPr>
          <w:b w:val="0"/>
          <w:i/>
          <w:noProof w:val="0"/>
          <w:color w:val="auto"/>
          <w:sz w:val="16"/>
          <w:lang w:val="sq-AL"/>
        </w:rPr>
        <w:t>zërave</w:t>
      </w:r>
      <w:r w:rsidR="006025EB" w:rsidRPr="00182EE3">
        <w:rPr>
          <w:b w:val="0"/>
          <w:i/>
          <w:noProof w:val="0"/>
          <w:color w:val="auto"/>
          <w:sz w:val="16"/>
          <w:lang w:val="sq-AL"/>
        </w:rPr>
        <w:t xml:space="preserve">, </w:t>
      </w:r>
      <w:r w:rsidR="003313E6" w:rsidRPr="00182EE3">
        <w:rPr>
          <w:b w:val="0"/>
          <w:i/>
          <w:noProof w:val="0"/>
          <w:color w:val="auto"/>
          <w:sz w:val="16"/>
          <w:lang w:val="sq-AL"/>
        </w:rPr>
        <w:t>p</w:t>
      </w:r>
      <w:r w:rsidR="009D5D80" w:rsidRPr="00182EE3">
        <w:rPr>
          <w:b w:val="0"/>
          <w:i/>
          <w:noProof w:val="0"/>
          <w:color w:val="auto"/>
          <w:sz w:val="16"/>
          <w:lang w:val="sq-AL"/>
        </w:rPr>
        <w:t>ë</w:t>
      </w:r>
      <w:r w:rsidR="003313E6" w:rsidRPr="00182EE3">
        <w:rPr>
          <w:b w:val="0"/>
          <w:i/>
          <w:noProof w:val="0"/>
          <w:color w:val="auto"/>
          <w:sz w:val="16"/>
          <w:lang w:val="sq-AL"/>
        </w:rPr>
        <w:t xml:space="preserve">r vitet </w:t>
      </w:r>
      <w:r w:rsidR="00B80793" w:rsidRPr="00182EE3">
        <w:rPr>
          <w:b w:val="0"/>
          <w:i/>
          <w:noProof w:val="0"/>
          <w:color w:val="auto"/>
          <w:sz w:val="16"/>
          <w:lang w:val="sq-AL"/>
        </w:rPr>
        <w:t>201</w:t>
      </w:r>
      <w:r w:rsidR="005458D5" w:rsidRPr="00182EE3">
        <w:rPr>
          <w:b w:val="0"/>
          <w:i/>
          <w:noProof w:val="0"/>
          <w:color w:val="auto"/>
          <w:sz w:val="16"/>
          <w:lang w:val="sq-AL"/>
        </w:rPr>
        <w:t>8</w:t>
      </w:r>
      <w:r w:rsidR="00B80793" w:rsidRPr="00182EE3">
        <w:rPr>
          <w:b w:val="0"/>
          <w:i/>
          <w:noProof w:val="0"/>
          <w:color w:val="auto"/>
          <w:sz w:val="16"/>
          <w:lang w:val="sq-AL"/>
        </w:rPr>
        <w:t>-20</w:t>
      </w:r>
      <w:r w:rsidR="005458D5" w:rsidRPr="00182EE3">
        <w:rPr>
          <w:b w:val="0"/>
          <w:i/>
          <w:noProof w:val="0"/>
          <w:color w:val="auto"/>
          <w:sz w:val="16"/>
          <w:lang w:val="sq-AL"/>
        </w:rPr>
        <w:t>20</w:t>
      </w:r>
      <w:r w:rsidR="00B80793" w:rsidRPr="00182EE3">
        <w:rPr>
          <w:b w:val="0"/>
          <w:i/>
          <w:noProof w:val="0"/>
          <w:color w:val="auto"/>
          <w:sz w:val="16"/>
          <w:lang w:val="sq-AL"/>
        </w:rPr>
        <w:t xml:space="preserve"> (000 lek</w:t>
      </w:r>
      <w:bookmarkEnd w:id="119"/>
      <w:r w:rsidR="009D5D80" w:rsidRPr="00182EE3">
        <w:rPr>
          <w:b w:val="0"/>
          <w:i/>
          <w:noProof w:val="0"/>
          <w:color w:val="auto"/>
          <w:sz w:val="16"/>
          <w:lang w:val="sq-AL"/>
        </w:rPr>
        <w:t>ë</w:t>
      </w:r>
      <w:r w:rsidR="000C1612" w:rsidRPr="00182EE3">
        <w:rPr>
          <w:b w:val="0"/>
          <w:i/>
          <w:noProof w:val="0"/>
          <w:color w:val="auto"/>
          <w:sz w:val="16"/>
          <w:lang w:val="sq-AL"/>
        </w:rPr>
        <w:t>)</w:t>
      </w:r>
      <w:bookmarkStart w:id="121" w:name="_Toc439926436"/>
      <w:bookmarkEnd w:id="120"/>
    </w:p>
    <w:p w:rsidR="005458D5" w:rsidRPr="00574B2A" w:rsidRDefault="00772622" w:rsidP="00182EE3">
      <w:pPr>
        <w:spacing w:before="120" w:after="120" w:line="276" w:lineRule="auto"/>
        <w:jc w:val="both"/>
        <w:rPr>
          <w:rFonts w:ascii="Times New Roman" w:hAnsi="Times New Roman"/>
          <w:sz w:val="24"/>
          <w:szCs w:val="24"/>
          <w:lang w:val="sq-AL"/>
        </w:rPr>
      </w:pP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rputhje me udh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zimet e Ministris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Financave, parashikimi i shpenzimeve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realizuar me </w:t>
      </w:r>
      <w:r w:rsidRPr="00574B2A">
        <w:rPr>
          <w:rFonts w:ascii="Times New Roman" w:hAnsi="Times New Roman"/>
          <w:sz w:val="24"/>
          <w:szCs w:val="24"/>
          <w:lang w:val="sq-AL"/>
        </w:rPr>
        <w:t>2% rritje në vitin e par</w:t>
      </w:r>
      <w:r w:rsidR="00B46278" w:rsidRPr="00574B2A">
        <w:rPr>
          <w:rFonts w:ascii="Times New Roman" w:hAnsi="Times New Roman"/>
          <w:sz w:val="24"/>
          <w:szCs w:val="24"/>
          <w:lang w:val="sq-AL"/>
        </w:rPr>
        <w:t>ë</w:t>
      </w:r>
      <w:r w:rsidRPr="00574B2A">
        <w:rPr>
          <w:rFonts w:ascii="Times New Roman" w:hAnsi="Times New Roman"/>
          <w:sz w:val="24"/>
          <w:szCs w:val="24"/>
          <w:lang w:val="sq-AL"/>
        </w:rPr>
        <w:t>, 5% vitin e dyt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dhe 10.3% vitin e tret</w:t>
      </w:r>
      <w:r w:rsidR="00B46278" w:rsidRPr="00574B2A">
        <w:rPr>
          <w:rFonts w:ascii="Times New Roman" w:hAnsi="Times New Roman"/>
          <w:sz w:val="24"/>
          <w:szCs w:val="24"/>
          <w:lang w:val="sq-AL"/>
        </w:rPr>
        <w:t>ë</w:t>
      </w:r>
      <w:r w:rsidRPr="00574B2A">
        <w:rPr>
          <w:rFonts w:ascii="Times New Roman" w:hAnsi="Times New Roman"/>
          <w:sz w:val="24"/>
          <w:szCs w:val="24"/>
          <w:lang w:val="sq-AL"/>
        </w:rPr>
        <w:t>. P</w:t>
      </w:r>
      <w:r w:rsidR="005458D5" w:rsidRPr="00574B2A">
        <w:rPr>
          <w:rFonts w:ascii="Times New Roman" w:hAnsi="Times New Roman"/>
          <w:sz w:val="24"/>
          <w:szCs w:val="24"/>
          <w:lang w:val="sq-AL"/>
        </w:rPr>
        <w:t>avar</w:t>
      </w:r>
      <w:r w:rsidR="00B46278" w:rsidRPr="00574B2A">
        <w:rPr>
          <w:rFonts w:ascii="Times New Roman" w:hAnsi="Times New Roman"/>
          <w:sz w:val="24"/>
          <w:szCs w:val="24"/>
          <w:lang w:val="sq-AL"/>
        </w:rPr>
        <w:t>ë</w:t>
      </w:r>
      <w:r w:rsidR="005458D5" w:rsidRPr="00574B2A">
        <w:rPr>
          <w:rFonts w:ascii="Times New Roman" w:hAnsi="Times New Roman"/>
          <w:sz w:val="24"/>
          <w:szCs w:val="24"/>
          <w:lang w:val="sq-AL"/>
        </w:rPr>
        <w:t xml:space="preserve">sisht </w:t>
      </w:r>
      <w:r w:rsidRPr="00574B2A">
        <w:rPr>
          <w:rFonts w:ascii="Times New Roman" w:hAnsi="Times New Roman"/>
          <w:sz w:val="24"/>
          <w:szCs w:val="24"/>
          <w:lang w:val="sq-AL"/>
        </w:rPr>
        <w:t>rritjes s</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parashikuar nga viti 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vit,</w:t>
      </w:r>
      <w:r w:rsidR="005458D5" w:rsidRPr="00574B2A">
        <w:rPr>
          <w:rFonts w:ascii="Times New Roman" w:hAnsi="Times New Roman"/>
          <w:sz w:val="24"/>
          <w:szCs w:val="24"/>
          <w:lang w:val="sq-AL"/>
        </w:rPr>
        <w:t xml:space="preserve"> vihet re se buxheti p</w:t>
      </w:r>
      <w:r w:rsidR="00B46278" w:rsidRPr="00574B2A">
        <w:rPr>
          <w:rFonts w:ascii="Times New Roman" w:hAnsi="Times New Roman"/>
          <w:sz w:val="24"/>
          <w:szCs w:val="24"/>
          <w:lang w:val="sq-AL"/>
        </w:rPr>
        <w:t>ë</w:t>
      </w:r>
      <w:r w:rsidR="005458D5" w:rsidRPr="00574B2A">
        <w:rPr>
          <w:rFonts w:ascii="Times New Roman" w:hAnsi="Times New Roman"/>
          <w:sz w:val="24"/>
          <w:szCs w:val="24"/>
          <w:lang w:val="sq-AL"/>
        </w:rPr>
        <w:t>r vit</w:t>
      </w:r>
      <w:r w:rsidR="00F2581E" w:rsidRPr="00574B2A">
        <w:rPr>
          <w:rFonts w:ascii="Times New Roman" w:hAnsi="Times New Roman"/>
          <w:sz w:val="24"/>
          <w:szCs w:val="24"/>
          <w:lang w:val="sq-AL"/>
        </w:rPr>
        <w:t>in</w:t>
      </w:r>
      <w:r w:rsidR="005458D5" w:rsidRPr="00574B2A">
        <w:rPr>
          <w:rFonts w:ascii="Times New Roman" w:hAnsi="Times New Roman"/>
          <w:sz w:val="24"/>
          <w:szCs w:val="24"/>
          <w:lang w:val="sq-AL"/>
        </w:rPr>
        <w:t xml:space="preserve"> 2019 </w:t>
      </w:r>
      <w:r w:rsidR="00B46278" w:rsidRPr="00574B2A">
        <w:rPr>
          <w:rFonts w:ascii="Times New Roman" w:hAnsi="Times New Roman"/>
          <w:sz w:val="24"/>
          <w:szCs w:val="24"/>
          <w:lang w:val="sq-AL"/>
        </w:rPr>
        <w:t>ë</w:t>
      </w:r>
      <w:r w:rsidR="00F2581E" w:rsidRPr="00574B2A">
        <w:rPr>
          <w:rFonts w:ascii="Times New Roman" w:hAnsi="Times New Roman"/>
          <w:sz w:val="24"/>
          <w:szCs w:val="24"/>
          <w:lang w:val="sq-AL"/>
        </w:rPr>
        <w:t>sht</w:t>
      </w:r>
      <w:r w:rsidR="00B46278" w:rsidRPr="00574B2A">
        <w:rPr>
          <w:rFonts w:ascii="Times New Roman" w:hAnsi="Times New Roman"/>
          <w:sz w:val="24"/>
          <w:szCs w:val="24"/>
          <w:lang w:val="sq-AL"/>
        </w:rPr>
        <w:t>ë</w:t>
      </w:r>
      <w:r w:rsidR="00F2581E" w:rsidRPr="00574B2A">
        <w:rPr>
          <w:rFonts w:ascii="Times New Roman" w:hAnsi="Times New Roman"/>
          <w:sz w:val="24"/>
          <w:szCs w:val="24"/>
          <w:lang w:val="sq-AL"/>
        </w:rPr>
        <w:t xml:space="preserve"> m</w:t>
      </w:r>
      <w:r w:rsidR="00B46278" w:rsidRPr="00574B2A">
        <w:rPr>
          <w:rFonts w:ascii="Times New Roman" w:hAnsi="Times New Roman"/>
          <w:sz w:val="24"/>
          <w:szCs w:val="24"/>
          <w:lang w:val="sq-AL"/>
        </w:rPr>
        <w:t>ë</w:t>
      </w:r>
      <w:r w:rsidR="00F2581E" w:rsidRPr="00574B2A">
        <w:rPr>
          <w:rFonts w:ascii="Times New Roman" w:hAnsi="Times New Roman"/>
          <w:sz w:val="24"/>
          <w:szCs w:val="24"/>
          <w:lang w:val="sq-AL"/>
        </w:rPr>
        <w:t xml:space="preserve"> i lart</w:t>
      </w:r>
      <w:r w:rsidR="00B46278" w:rsidRPr="00574B2A">
        <w:rPr>
          <w:rFonts w:ascii="Times New Roman" w:hAnsi="Times New Roman"/>
          <w:sz w:val="24"/>
          <w:szCs w:val="24"/>
          <w:lang w:val="sq-AL"/>
        </w:rPr>
        <w:t>ë</w:t>
      </w:r>
      <w:r w:rsidR="00F2581E" w:rsidRPr="00574B2A">
        <w:rPr>
          <w:rFonts w:ascii="Times New Roman" w:hAnsi="Times New Roman"/>
          <w:sz w:val="24"/>
          <w:szCs w:val="24"/>
          <w:lang w:val="sq-AL"/>
        </w:rPr>
        <w:t xml:space="preserve"> se dy vitet e tjera,</w:t>
      </w:r>
      <w:r w:rsidR="005458D5" w:rsidRPr="00574B2A">
        <w:rPr>
          <w:rFonts w:ascii="Times New Roman" w:hAnsi="Times New Roman"/>
          <w:sz w:val="24"/>
          <w:szCs w:val="24"/>
          <w:lang w:val="sq-AL"/>
        </w:rPr>
        <w:t xml:space="preserve"> kjo pasi pjesa m</w:t>
      </w:r>
      <w:r w:rsidR="00B46278" w:rsidRPr="00574B2A">
        <w:rPr>
          <w:rFonts w:ascii="Times New Roman" w:hAnsi="Times New Roman"/>
          <w:sz w:val="24"/>
          <w:szCs w:val="24"/>
          <w:lang w:val="sq-AL"/>
        </w:rPr>
        <w:t>ë</w:t>
      </w:r>
      <w:r w:rsidR="005458D5" w:rsidRPr="00574B2A">
        <w:rPr>
          <w:rFonts w:ascii="Times New Roman" w:hAnsi="Times New Roman"/>
          <w:sz w:val="24"/>
          <w:szCs w:val="24"/>
          <w:lang w:val="sq-AL"/>
        </w:rPr>
        <w:t xml:space="preserve"> e madhe e investimeve</w:t>
      </w:r>
      <w:r w:rsidR="00F2581E"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00F2581E" w:rsidRPr="00574B2A">
        <w:rPr>
          <w:rFonts w:ascii="Times New Roman" w:hAnsi="Times New Roman"/>
          <w:sz w:val="24"/>
          <w:szCs w:val="24"/>
          <w:lang w:val="sq-AL"/>
        </w:rPr>
        <w:t xml:space="preserve"> hartuara</w:t>
      </w:r>
      <w:r w:rsidR="005458D5" w:rsidRPr="00574B2A">
        <w:rPr>
          <w:rFonts w:ascii="Times New Roman" w:hAnsi="Times New Roman"/>
          <w:sz w:val="24"/>
          <w:szCs w:val="24"/>
          <w:lang w:val="sq-AL"/>
        </w:rPr>
        <w:t xml:space="preserve"> jan</w:t>
      </w:r>
      <w:r w:rsidR="00B46278" w:rsidRPr="00574B2A">
        <w:rPr>
          <w:rFonts w:ascii="Times New Roman" w:hAnsi="Times New Roman"/>
          <w:sz w:val="24"/>
          <w:szCs w:val="24"/>
          <w:lang w:val="sq-AL"/>
        </w:rPr>
        <w:t>ë</w:t>
      </w:r>
      <w:r w:rsidR="005458D5" w:rsidRPr="00574B2A">
        <w:rPr>
          <w:rFonts w:ascii="Times New Roman" w:hAnsi="Times New Roman"/>
          <w:sz w:val="24"/>
          <w:szCs w:val="24"/>
          <w:lang w:val="sq-AL"/>
        </w:rPr>
        <w:t xml:space="preserve"> planifikuar t</w:t>
      </w:r>
      <w:r w:rsidR="00B46278" w:rsidRPr="00574B2A">
        <w:rPr>
          <w:rFonts w:ascii="Times New Roman" w:hAnsi="Times New Roman"/>
          <w:sz w:val="24"/>
          <w:szCs w:val="24"/>
          <w:lang w:val="sq-AL"/>
        </w:rPr>
        <w:t>ë</w:t>
      </w:r>
      <w:r w:rsidR="005458D5" w:rsidRPr="00574B2A">
        <w:rPr>
          <w:rFonts w:ascii="Times New Roman" w:hAnsi="Times New Roman"/>
          <w:sz w:val="24"/>
          <w:szCs w:val="24"/>
          <w:lang w:val="sq-AL"/>
        </w:rPr>
        <w:t xml:space="preserve"> zbatohen</w:t>
      </w:r>
      <w:r w:rsidR="00154BF4" w:rsidRPr="00574B2A">
        <w:rPr>
          <w:rFonts w:ascii="Times New Roman" w:hAnsi="Times New Roman"/>
          <w:sz w:val="24"/>
          <w:szCs w:val="24"/>
          <w:lang w:val="sq-AL"/>
        </w:rPr>
        <w:t xml:space="preserve"> pikërisht</w:t>
      </w:r>
      <w:r w:rsidR="005458D5" w:rsidRPr="00574B2A">
        <w:rPr>
          <w:rFonts w:ascii="Times New Roman" w:hAnsi="Times New Roman"/>
          <w:sz w:val="24"/>
          <w:szCs w:val="24"/>
          <w:lang w:val="sq-AL"/>
        </w:rPr>
        <w:t xml:space="preserve"> </w:t>
      </w:r>
      <w:r w:rsidR="00F2581E" w:rsidRPr="00574B2A">
        <w:rPr>
          <w:rFonts w:ascii="Times New Roman" w:hAnsi="Times New Roman"/>
          <w:sz w:val="24"/>
          <w:szCs w:val="24"/>
          <w:lang w:val="sq-AL"/>
        </w:rPr>
        <w:t>n</w:t>
      </w:r>
      <w:r w:rsidR="00B46278" w:rsidRPr="00574B2A">
        <w:rPr>
          <w:rFonts w:ascii="Times New Roman" w:hAnsi="Times New Roman"/>
          <w:sz w:val="24"/>
          <w:szCs w:val="24"/>
          <w:lang w:val="sq-AL"/>
        </w:rPr>
        <w:t>ë</w:t>
      </w:r>
      <w:r w:rsidR="00F2581E" w:rsidRPr="00574B2A">
        <w:rPr>
          <w:rFonts w:ascii="Times New Roman" w:hAnsi="Times New Roman"/>
          <w:sz w:val="24"/>
          <w:szCs w:val="24"/>
          <w:lang w:val="sq-AL"/>
        </w:rPr>
        <w:t xml:space="preserve"> k</w:t>
      </w:r>
      <w:r w:rsidR="00B46278" w:rsidRPr="00574B2A">
        <w:rPr>
          <w:rFonts w:ascii="Times New Roman" w:hAnsi="Times New Roman"/>
          <w:sz w:val="24"/>
          <w:szCs w:val="24"/>
          <w:lang w:val="sq-AL"/>
        </w:rPr>
        <w:t>ë</w:t>
      </w:r>
      <w:r w:rsidR="00F2581E" w:rsidRPr="00574B2A">
        <w:rPr>
          <w:rFonts w:ascii="Times New Roman" w:hAnsi="Times New Roman"/>
          <w:sz w:val="24"/>
          <w:szCs w:val="24"/>
          <w:lang w:val="sq-AL"/>
        </w:rPr>
        <w:t>t</w:t>
      </w:r>
      <w:r w:rsidR="00B46278" w:rsidRPr="00574B2A">
        <w:rPr>
          <w:rFonts w:ascii="Times New Roman" w:hAnsi="Times New Roman"/>
          <w:sz w:val="24"/>
          <w:szCs w:val="24"/>
          <w:lang w:val="sq-AL"/>
        </w:rPr>
        <w:t>ë</w:t>
      </w:r>
      <w:r w:rsidR="00F2581E" w:rsidRPr="00574B2A">
        <w:rPr>
          <w:rFonts w:ascii="Times New Roman" w:hAnsi="Times New Roman"/>
          <w:sz w:val="24"/>
          <w:szCs w:val="24"/>
          <w:lang w:val="sq-AL"/>
        </w:rPr>
        <w:t xml:space="preserve"> vit</w:t>
      </w:r>
      <w:r w:rsidR="005458D5" w:rsidRPr="00574B2A">
        <w:rPr>
          <w:rFonts w:ascii="Times New Roman" w:hAnsi="Times New Roman"/>
          <w:sz w:val="24"/>
          <w:szCs w:val="24"/>
          <w:lang w:val="sq-AL"/>
        </w:rPr>
        <w:t>.</w:t>
      </w:r>
    </w:p>
    <w:p w:rsidR="005458D5" w:rsidRPr="00574B2A" w:rsidRDefault="00405BD2" w:rsidP="005458D5">
      <w:pPr>
        <w:spacing w:before="240"/>
        <w:jc w:val="both"/>
        <w:rPr>
          <w:rFonts w:ascii="Times New Roman" w:eastAsia="Times New Roman" w:hAnsi="Times New Roman"/>
          <w:sz w:val="24"/>
          <w:szCs w:val="24"/>
          <w:lang w:val="sq-AL"/>
        </w:rPr>
      </w:pPr>
      <w:r w:rsidRPr="00574B2A">
        <w:rPr>
          <w:noProof/>
          <w:lang w:val="sq-AL" w:eastAsia="sq-AL"/>
        </w:rPr>
        <w:drawing>
          <wp:inline distT="0" distB="0" distL="0" distR="0" wp14:anchorId="3FCE9CA9" wp14:editId="745CE5BE">
            <wp:extent cx="5934456" cy="2286000"/>
            <wp:effectExtent l="0" t="0" r="9525" b="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772622" w:rsidRPr="00574B2A" w:rsidRDefault="006025EB" w:rsidP="00DF1F04">
      <w:pPr>
        <w:pStyle w:val="Caption"/>
        <w:spacing w:before="120" w:after="120"/>
        <w:rPr>
          <w:b w:val="0"/>
          <w:i/>
          <w:noProof w:val="0"/>
          <w:color w:val="auto"/>
          <w:sz w:val="14"/>
          <w:lang w:val="sq-AL"/>
        </w:rPr>
      </w:pPr>
      <w:bookmarkStart w:id="122" w:name="_Toc485654557"/>
      <w:r w:rsidRPr="00574B2A">
        <w:rPr>
          <w:b w:val="0"/>
          <w:i/>
          <w:noProof w:val="0"/>
          <w:color w:val="auto"/>
          <w:sz w:val="14"/>
          <w:lang w:val="sq-AL"/>
        </w:rPr>
        <w:t xml:space="preserve">Grafiku </w:t>
      </w:r>
      <w:r w:rsidRPr="00574B2A">
        <w:rPr>
          <w:b w:val="0"/>
          <w:i/>
          <w:noProof w:val="0"/>
          <w:color w:val="auto"/>
          <w:sz w:val="14"/>
          <w:lang w:val="sq-AL"/>
        </w:rPr>
        <w:fldChar w:fldCharType="begin"/>
      </w:r>
      <w:r w:rsidRPr="00574B2A">
        <w:rPr>
          <w:b w:val="0"/>
          <w:i/>
          <w:noProof w:val="0"/>
          <w:color w:val="auto"/>
          <w:sz w:val="14"/>
          <w:lang w:val="sq-AL"/>
        </w:rPr>
        <w:instrText xml:space="preserve"> SEQ Grafiku \* ARABIC </w:instrText>
      </w:r>
      <w:r w:rsidRPr="00574B2A">
        <w:rPr>
          <w:b w:val="0"/>
          <w:i/>
          <w:noProof w:val="0"/>
          <w:color w:val="auto"/>
          <w:sz w:val="14"/>
          <w:lang w:val="sq-AL"/>
        </w:rPr>
        <w:fldChar w:fldCharType="separate"/>
      </w:r>
      <w:r w:rsidR="00000792">
        <w:rPr>
          <w:b w:val="0"/>
          <w:i/>
          <w:color w:val="auto"/>
          <w:sz w:val="14"/>
          <w:lang w:val="sq-AL"/>
        </w:rPr>
        <w:t>41</w:t>
      </w:r>
      <w:r w:rsidRPr="00574B2A">
        <w:rPr>
          <w:b w:val="0"/>
          <w:i/>
          <w:noProof w:val="0"/>
          <w:color w:val="auto"/>
          <w:sz w:val="14"/>
          <w:lang w:val="sq-AL"/>
        </w:rPr>
        <w:fldChar w:fldCharType="end"/>
      </w:r>
      <w:r w:rsidRPr="00574B2A">
        <w:rPr>
          <w:b w:val="0"/>
          <w:i/>
          <w:noProof w:val="0"/>
          <w:color w:val="auto"/>
          <w:sz w:val="14"/>
          <w:lang w:val="sq-AL"/>
        </w:rPr>
        <w:t>: Buxhetimi i Programit të Shërbimeve Publike,  2018-2020</w:t>
      </w:r>
      <w:bookmarkEnd w:id="122"/>
    </w:p>
    <w:p w:rsidR="005458D5" w:rsidRPr="00574B2A" w:rsidRDefault="005458D5" w:rsidP="00182EE3">
      <w:pPr>
        <w:spacing w:before="120" w:after="6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154BF4" w:rsidRPr="00574B2A">
        <w:rPr>
          <w:rFonts w:ascii="Times New Roman" w:eastAsia="Times New Roman" w:hAnsi="Times New Roman"/>
          <w:sz w:val="24"/>
          <w:szCs w:val="24"/>
          <w:lang w:val="sq-AL"/>
        </w:rPr>
        <w:t>Sh</w:t>
      </w:r>
      <w:r w:rsidR="00B46278" w:rsidRPr="00574B2A">
        <w:rPr>
          <w:rFonts w:ascii="Times New Roman" w:eastAsia="Times New Roman" w:hAnsi="Times New Roman"/>
          <w:sz w:val="24"/>
          <w:szCs w:val="24"/>
          <w:lang w:val="sq-AL"/>
        </w:rPr>
        <w:t>ë</w:t>
      </w:r>
      <w:r w:rsidR="00154BF4" w:rsidRPr="00574B2A">
        <w:rPr>
          <w:rFonts w:ascii="Times New Roman" w:eastAsia="Times New Roman" w:hAnsi="Times New Roman"/>
          <w:sz w:val="24"/>
          <w:szCs w:val="24"/>
          <w:lang w:val="sq-AL"/>
        </w:rPr>
        <w:t>rbimeve Publike</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2018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154BF4" w:rsidRPr="00574B2A">
        <w:rPr>
          <w:rFonts w:ascii="Times New Roman" w:eastAsia="Times New Roman" w:hAnsi="Times New Roman"/>
          <w:sz w:val="24"/>
          <w:szCs w:val="24"/>
          <w:lang w:val="sq-AL"/>
        </w:rPr>
        <w:t xml:space="preserve">266,758 </w:t>
      </w:r>
      <w:r w:rsidRPr="00574B2A">
        <w:rPr>
          <w:rFonts w:ascii="Times New Roman" w:eastAsia="Times New Roman" w:hAnsi="Times New Roman"/>
          <w:sz w:val="24"/>
          <w:szCs w:val="24"/>
          <w:lang w:val="sq-AL"/>
        </w:rPr>
        <w:t>mijë lekë, ku pjes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madhe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investimet, </w:t>
      </w:r>
      <w:r w:rsidR="006417E9" w:rsidRPr="00574B2A">
        <w:rPr>
          <w:rFonts w:ascii="Times New Roman" w:eastAsia="Times New Roman" w:hAnsi="Times New Roman"/>
          <w:sz w:val="24"/>
          <w:szCs w:val="24"/>
          <w:lang w:val="sq-AL"/>
        </w:rPr>
        <w:t>77%; rreth 15</w:t>
      </w:r>
      <w:r w:rsidRPr="00574B2A">
        <w:rPr>
          <w:rFonts w:ascii="Times New Roman" w:eastAsia="Times New Roman" w:hAnsi="Times New Roman"/>
          <w:sz w:val="24"/>
          <w:szCs w:val="24"/>
          <w:lang w:val="sq-AL"/>
        </w:rPr>
        <w:t>% jan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parashikuar </w:t>
      </w:r>
      <w:r w:rsidR="000C56C3" w:rsidRPr="00574B2A">
        <w:rPr>
          <w:rFonts w:ascii="Times New Roman" w:eastAsia="Times New Roman" w:hAnsi="Times New Roman"/>
          <w:sz w:val="24"/>
          <w:szCs w:val="24"/>
          <w:lang w:val="sq-AL"/>
        </w:rPr>
        <w:t>shpenzime</w:t>
      </w:r>
      <w:r w:rsidRPr="00574B2A">
        <w:rPr>
          <w:rFonts w:ascii="Times New Roman" w:eastAsia="Times New Roman" w:hAnsi="Times New Roman"/>
          <w:sz w:val="24"/>
          <w:szCs w:val="24"/>
          <w:lang w:val="sq-AL"/>
        </w:rPr>
        <w:t xml:space="preserve"> operative dhe </w:t>
      </w:r>
      <w:r w:rsidR="006417E9" w:rsidRPr="00574B2A">
        <w:rPr>
          <w:rFonts w:ascii="Times New Roman" w:eastAsia="Times New Roman" w:hAnsi="Times New Roman"/>
          <w:sz w:val="24"/>
          <w:szCs w:val="24"/>
          <w:lang w:val="sq-AL"/>
        </w:rPr>
        <w:t>8</w:t>
      </w:r>
      <w:r w:rsidRPr="00574B2A">
        <w:rPr>
          <w:rFonts w:ascii="Times New Roman" w:eastAsia="Times New Roman" w:hAnsi="Times New Roman"/>
          <w:sz w:val="24"/>
          <w:szCs w:val="24"/>
          <w:lang w:val="sq-AL"/>
        </w:rPr>
        <w:t>%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pagat dhe sigurimet shoqërore.</w:t>
      </w:r>
    </w:p>
    <w:p w:rsidR="00010090" w:rsidRPr="00574B2A" w:rsidRDefault="00154BF4" w:rsidP="00DF1F04">
      <w:pPr>
        <w:spacing w:before="120" w:after="60"/>
        <w:rPr>
          <w:lang w:val="sq-AL"/>
        </w:rPr>
      </w:pPr>
      <w:r w:rsidRPr="00574B2A">
        <w:rPr>
          <w:noProof/>
          <w:lang w:val="sq-AL" w:eastAsia="sq-AL"/>
        </w:rPr>
        <w:drawing>
          <wp:inline distT="0" distB="0" distL="0" distR="0" wp14:anchorId="2AE6AEDF" wp14:editId="6ECF7CCC">
            <wp:extent cx="5934456" cy="2286000"/>
            <wp:effectExtent l="0" t="0" r="9525" b="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195C5E" w:rsidRPr="00182EE3" w:rsidRDefault="00B64B6D" w:rsidP="00DF1F04">
      <w:pPr>
        <w:spacing w:before="120" w:after="60"/>
        <w:jc w:val="both"/>
        <w:rPr>
          <w:rFonts w:ascii="Times New Roman" w:hAnsi="Times New Roman" w:cs="Times New Roman"/>
          <w:i/>
          <w:sz w:val="16"/>
          <w:lang w:val="sq-AL"/>
        </w:rPr>
      </w:pPr>
      <w:bookmarkStart w:id="123" w:name="_Toc485654558"/>
      <w:r w:rsidRPr="00182EE3">
        <w:rPr>
          <w:rFonts w:ascii="Times New Roman" w:hAnsi="Times New Roman" w:cs="Times New Roman"/>
          <w:i/>
          <w:sz w:val="16"/>
          <w:lang w:val="sq-AL"/>
        </w:rPr>
        <w:t xml:space="preserve">Grafiku </w:t>
      </w:r>
      <w:r w:rsidR="00EA44C0" w:rsidRPr="00182EE3">
        <w:rPr>
          <w:rFonts w:ascii="Times New Roman" w:hAnsi="Times New Roman" w:cs="Times New Roman"/>
          <w:i/>
          <w:sz w:val="16"/>
          <w:lang w:val="sq-AL"/>
        </w:rPr>
        <w:fldChar w:fldCharType="begin"/>
      </w:r>
      <w:r w:rsidRPr="00182EE3">
        <w:rPr>
          <w:rFonts w:ascii="Times New Roman" w:hAnsi="Times New Roman" w:cs="Times New Roman"/>
          <w:i/>
          <w:sz w:val="16"/>
          <w:lang w:val="sq-AL"/>
        </w:rPr>
        <w:instrText xml:space="preserve"> SEQ Grafiku \* ARABIC </w:instrText>
      </w:r>
      <w:r w:rsidR="00EA44C0" w:rsidRPr="00182EE3">
        <w:rPr>
          <w:rFonts w:ascii="Times New Roman" w:hAnsi="Times New Roman" w:cs="Times New Roman"/>
          <w:i/>
          <w:sz w:val="16"/>
          <w:lang w:val="sq-AL"/>
        </w:rPr>
        <w:fldChar w:fldCharType="separate"/>
      </w:r>
      <w:r w:rsidR="00000792">
        <w:rPr>
          <w:rFonts w:ascii="Times New Roman" w:hAnsi="Times New Roman" w:cs="Times New Roman"/>
          <w:i/>
          <w:noProof/>
          <w:sz w:val="16"/>
          <w:lang w:val="sq-AL"/>
        </w:rPr>
        <w:t>42</w:t>
      </w:r>
      <w:r w:rsidR="00EA44C0" w:rsidRPr="00182EE3">
        <w:rPr>
          <w:rFonts w:ascii="Times New Roman" w:hAnsi="Times New Roman" w:cs="Times New Roman"/>
          <w:i/>
          <w:sz w:val="16"/>
          <w:lang w:val="sq-AL"/>
        </w:rPr>
        <w:fldChar w:fldCharType="end"/>
      </w:r>
      <w:r w:rsidRPr="00182EE3">
        <w:rPr>
          <w:rFonts w:ascii="Times New Roman" w:hAnsi="Times New Roman" w:cs="Times New Roman"/>
          <w:i/>
          <w:sz w:val="16"/>
          <w:lang w:val="sq-AL"/>
        </w:rPr>
        <w:t>: Shpenzimet për</w:t>
      </w:r>
      <w:r w:rsidR="00195C5E" w:rsidRPr="00182EE3">
        <w:rPr>
          <w:rFonts w:ascii="Times New Roman" w:hAnsi="Times New Roman" w:cs="Times New Roman"/>
          <w:i/>
          <w:sz w:val="16"/>
          <w:lang w:val="sq-AL"/>
        </w:rPr>
        <w:t xml:space="preserve"> P.3 sipas zërave për vitin 2018</w:t>
      </w:r>
      <w:r w:rsidRPr="00182EE3">
        <w:rPr>
          <w:rFonts w:ascii="Times New Roman" w:hAnsi="Times New Roman" w:cs="Times New Roman"/>
          <w:i/>
          <w:sz w:val="16"/>
          <w:lang w:val="sq-AL"/>
        </w:rPr>
        <w:t xml:space="preserve"> në (%)</w:t>
      </w:r>
      <w:bookmarkEnd w:id="123"/>
      <w:r w:rsidRPr="00182EE3">
        <w:rPr>
          <w:rFonts w:ascii="Times New Roman" w:hAnsi="Times New Roman" w:cs="Times New Roman"/>
          <w:i/>
          <w:sz w:val="16"/>
          <w:lang w:val="sq-AL"/>
        </w:rPr>
        <w:t xml:space="preserve">        </w:t>
      </w:r>
    </w:p>
    <w:p w:rsidR="00770082" w:rsidRPr="00574B2A" w:rsidRDefault="00770082" w:rsidP="00182EE3">
      <w:pPr>
        <w:spacing w:before="240" w:after="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rbimeve Publike,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2019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849,749 mijë lekë, shum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i lart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se dy vitet e tjera, ku pjes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madhe vazhdojn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ta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investimet, </w:t>
      </w:r>
      <w:r w:rsidR="00534934" w:rsidRPr="00574B2A">
        <w:rPr>
          <w:rFonts w:ascii="Times New Roman" w:eastAsia="Times New Roman" w:hAnsi="Times New Roman"/>
          <w:sz w:val="24"/>
          <w:szCs w:val="24"/>
          <w:lang w:val="sq-AL"/>
        </w:rPr>
        <w:t>92</w:t>
      </w:r>
      <w:r w:rsidR="000035BA" w:rsidRPr="00574B2A">
        <w:rPr>
          <w:rFonts w:ascii="Times New Roman" w:eastAsia="Times New Roman" w:hAnsi="Times New Roman"/>
          <w:sz w:val="24"/>
          <w:szCs w:val="24"/>
          <w:lang w:val="sq-AL"/>
        </w:rPr>
        <w:t xml:space="preserve">%; rreth </w:t>
      </w:r>
      <w:r w:rsidRPr="00574B2A">
        <w:rPr>
          <w:rFonts w:ascii="Times New Roman" w:eastAsia="Times New Roman" w:hAnsi="Times New Roman"/>
          <w:sz w:val="24"/>
          <w:szCs w:val="24"/>
          <w:lang w:val="sq-AL"/>
        </w:rPr>
        <w:t>5% jan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parashikuar </w:t>
      </w:r>
      <w:r w:rsidR="000C56C3" w:rsidRPr="00574B2A">
        <w:rPr>
          <w:rFonts w:ascii="Times New Roman" w:eastAsia="Times New Roman" w:hAnsi="Times New Roman"/>
          <w:sz w:val="24"/>
          <w:szCs w:val="24"/>
          <w:lang w:val="sq-AL"/>
        </w:rPr>
        <w:t>shpenzime</w:t>
      </w:r>
      <w:r w:rsidRPr="00574B2A">
        <w:rPr>
          <w:rFonts w:ascii="Times New Roman" w:eastAsia="Times New Roman" w:hAnsi="Times New Roman"/>
          <w:sz w:val="24"/>
          <w:szCs w:val="24"/>
          <w:lang w:val="sq-AL"/>
        </w:rPr>
        <w:t xml:space="preserve"> operative dhe </w:t>
      </w:r>
      <w:r w:rsidR="000035BA" w:rsidRPr="00574B2A">
        <w:rPr>
          <w:rFonts w:ascii="Times New Roman" w:eastAsia="Times New Roman" w:hAnsi="Times New Roman"/>
          <w:sz w:val="24"/>
          <w:szCs w:val="24"/>
          <w:lang w:val="sq-AL"/>
        </w:rPr>
        <w:t>3</w:t>
      </w:r>
      <w:r w:rsidRPr="00574B2A">
        <w:rPr>
          <w:rFonts w:ascii="Times New Roman" w:eastAsia="Times New Roman" w:hAnsi="Times New Roman"/>
          <w:sz w:val="24"/>
          <w:szCs w:val="24"/>
          <w:lang w:val="sq-AL"/>
        </w:rPr>
        <w:t>%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pagat dhe sigurimet shoqërore.</w:t>
      </w:r>
    </w:p>
    <w:p w:rsidR="00770082" w:rsidRPr="00574B2A" w:rsidRDefault="00770082" w:rsidP="00195C5E">
      <w:pPr>
        <w:spacing w:before="60" w:after="60"/>
        <w:jc w:val="both"/>
        <w:rPr>
          <w:b/>
          <w:i/>
          <w:sz w:val="6"/>
          <w:lang w:val="sq-AL"/>
        </w:rPr>
      </w:pPr>
    </w:p>
    <w:p w:rsidR="00195C5E" w:rsidRPr="00574B2A" w:rsidRDefault="00770082" w:rsidP="00195C5E">
      <w:pPr>
        <w:spacing w:before="60" w:after="60"/>
        <w:jc w:val="both"/>
        <w:rPr>
          <w:b/>
          <w:i/>
          <w:sz w:val="14"/>
          <w:lang w:val="sq-AL"/>
        </w:rPr>
      </w:pPr>
      <w:r w:rsidRPr="00574B2A">
        <w:rPr>
          <w:noProof/>
          <w:sz w:val="18"/>
          <w:szCs w:val="18"/>
          <w:lang w:val="sq-AL" w:eastAsia="sq-AL"/>
        </w:rPr>
        <w:drawing>
          <wp:inline distT="0" distB="0" distL="0" distR="0" wp14:anchorId="28F38B82" wp14:editId="223BB533">
            <wp:extent cx="5934456" cy="2286000"/>
            <wp:effectExtent l="0" t="0" r="9525" b="0"/>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0C1612" w:rsidRPr="00574B2A" w:rsidRDefault="004A6C2C" w:rsidP="004A4E66">
      <w:pPr>
        <w:spacing w:before="60" w:after="120"/>
        <w:jc w:val="both"/>
        <w:rPr>
          <w:rFonts w:ascii="Times New Roman" w:hAnsi="Times New Roman" w:cs="Times New Roman"/>
          <w:i/>
          <w:sz w:val="14"/>
          <w:lang w:val="sq-AL"/>
        </w:rPr>
      </w:pPr>
      <w:r w:rsidRPr="00574B2A">
        <w:rPr>
          <w:rFonts w:ascii="Times New Roman" w:hAnsi="Times New Roman" w:cs="Times New Roman"/>
          <w:i/>
          <w:sz w:val="14"/>
          <w:lang w:val="sq-AL"/>
        </w:rPr>
        <w:t xml:space="preserve"> </w:t>
      </w:r>
      <w:bookmarkStart w:id="124" w:name="_Toc485654559"/>
      <w:r w:rsidR="00B64B6D" w:rsidRPr="00182EE3">
        <w:rPr>
          <w:rFonts w:ascii="Times New Roman" w:hAnsi="Times New Roman" w:cs="Times New Roman"/>
          <w:i/>
          <w:sz w:val="16"/>
          <w:lang w:val="sq-AL"/>
        </w:rPr>
        <w:t xml:space="preserve">Grafiku </w:t>
      </w:r>
      <w:r w:rsidR="00EA44C0" w:rsidRPr="00182EE3">
        <w:rPr>
          <w:rFonts w:ascii="Times New Roman" w:hAnsi="Times New Roman" w:cs="Times New Roman"/>
          <w:i/>
          <w:sz w:val="16"/>
          <w:lang w:val="sq-AL"/>
        </w:rPr>
        <w:fldChar w:fldCharType="begin"/>
      </w:r>
      <w:r w:rsidR="00B64B6D" w:rsidRPr="00182EE3">
        <w:rPr>
          <w:rFonts w:ascii="Times New Roman" w:hAnsi="Times New Roman" w:cs="Times New Roman"/>
          <w:i/>
          <w:sz w:val="16"/>
          <w:lang w:val="sq-AL"/>
        </w:rPr>
        <w:instrText xml:space="preserve"> SEQ Grafiku \* ARABIC </w:instrText>
      </w:r>
      <w:r w:rsidR="00EA44C0" w:rsidRPr="00182EE3">
        <w:rPr>
          <w:rFonts w:ascii="Times New Roman" w:hAnsi="Times New Roman" w:cs="Times New Roman"/>
          <w:i/>
          <w:sz w:val="16"/>
          <w:lang w:val="sq-AL"/>
        </w:rPr>
        <w:fldChar w:fldCharType="separate"/>
      </w:r>
      <w:r w:rsidR="00000792">
        <w:rPr>
          <w:rFonts w:ascii="Times New Roman" w:hAnsi="Times New Roman" w:cs="Times New Roman"/>
          <w:i/>
          <w:noProof/>
          <w:sz w:val="16"/>
          <w:lang w:val="sq-AL"/>
        </w:rPr>
        <w:t>43</w:t>
      </w:r>
      <w:r w:rsidR="00EA44C0" w:rsidRPr="00182EE3">
        <w:rPr>
          <w:rFonts w:ascii="Times New Roman" w:hAnsi="Times New Roman" w:cs="Times New Roman"/>
          <w:i/>
          <w:sz w:val="16"/>
          <w:lang w:val="sq-AL"/>
        </w:rPr>
        <w:fldChar w:fldCharType="end"/>
      </w:r>
      <w:r w:rsidR="00B64B6D" w:rsidRPr="00182EE3">
        <w:rPr>
          <w:rFonts w:ascii="Times New Roman" w:hAnsi="Times New Roman" w:cs="Times New Roman"/>
          <w:i/>
          <w:sz w:val="16"/>
          <w:lang w:val="sq-AL"/>
        </w:rPr>
        <w:t>: Shpenzimet për P</w:t>
      </w:r>
      <w:r w:rsidR="00770082" w:rsidRPr="00182EE3">
        <w:rPr>
          <w:rFonts w:ascii="Times New Roman" w:hAnsi="Times New Roman" w:cs="Times New Roman"/>
          <w:i/>
          <w:sz w:val="16"/>
          <w:lang w:val="sq-AL"/>
        </w:rPr>
        <w:t>.</w:t>
      </w:r>
      <w:r w:rsidR="00B64B6D" w:rsidRPr="00182EE3">
        <w:rPr>
          <w:rFonts w:ascii="Times New Roman" w:hAnsi="Times New Roman" w:cs="Times New Roman"/>
          <w:i/>
          <w:sz w:val="16"/>
          <w:lang w:val="sq-AL"/>
        </w:rPr>
        <w:t>3 sipas zërave për vitin 201</w:t>
      </w:r>
      <w:r w:rsidR="00770082" w:rsidRPr="00182EE3">
        <w:rPr>
          <w:rFonts w:ascii="Times New Roman" w:hAnsi="Times New Roman" w:cs="Times New Roman"/>
          <w:i/>
          <w:sz w:val="16"/>
          <w:lang w:val="sq-AL"/>
        </w:rPr>
        <w:t>9</w:t>
      </w:r>
      <w:r w:rsidR="00B64B6D" w:rsidRPr="00182EE3">
        <w:rPr>
          <w:rFonts w:ascii="Times New Roman" w:hAnsi="Times New Roman" w:cs="Times New Roman"/>
          <w:i/>
          <w:sz w:val="16"/>
          <w:lang w:val="sq-AL"/>
        </w:rPr>
        <w:t xml:space="preserve"> në (%)</w:t>
      </w:r>
      <w:bookmarkEnd w:id="124"/>
    </w:p>
    <w:p w:rsidR="00574DD0" w:rsidRPr="00574B2A" w:rsidRDefault="00574DD0" w:rsidP="004A4E66">
      <w:pPr>
        <w:tabs>
          <w:tab w:val="left" w:pos="3406"/>
        </w:tabs>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rbimeve Publike,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2020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111,115 mijë lekë, ku pjes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madhe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0C56C3" w:rsidRPr="00574B2A">
        <w:rPr>
          <w:rFonts w:ascii="Times New Roman" w:eastAsia="Times New Roman" w:hAnsi="Times New Roman"/>
          <w:sz w:val="24"/>
          <w:szCs w:val="24"/>
          <w:lang w:val="sq-AL"/>
        </w:rPr>
        <w:t>shpenzime</w:t>
      </w:r>
      <w:r w:rsidRPr="00574B2A">
        <w:rPr>
          <w:rFonts w:ascii="Times New Roman" w:eastAsia="Times New Roman" w:hAnsi="Times New Roman"/>
          <w:sz w:val="24"/>
          <w:szCs w:val="24"/>
          <w:lang w:val="sq-AL"/>
        </w:rPr>
        <w:t xml:space="preserve"> operative</w:t>
      </w:r>
      <w:r w:rsidR="00553E41" w:rsidRPr="00574B2A">
        <w:rPr>
          <w:rFonts w:ascii="Times New Roman" w:eastAsia="Times New Roman" w:hAnsi="Times New Roman"/>
          <w:sz w:val="24"/>
          <w:szCs w:val="24"/>
          <w:lang w:val="sq-AL"/>
        </w:rPr>
        <w:t xml:space="preserve">, 52%; rreth 27% e buxhetit </w:t>
      </w:r>
      <w:r w:rsidR="00B46278" w:rsidRPr="00574B2A">
        <w:rPr>
          <w:rFonts w:ascii="Times New Roman" w:eastAsia="Times New Roman" w:hAnsi="Times New Roman"/>
          <w:sz w:val="24"/>
          <w:szCs w:val="24"/>
          <w:lang w:val="sq-AL"/>
        </w:rPr>
        <w:t>ë</w:t>
      </w:r>
      <w:r w:rsidR="00553E41"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00553E41" w:rsidRPr="00574B2A">
        <w:rPr>
          <w:rFonts w:ascii="Times New Roman" w:eastAsia="Times New Roman" w:hAnsi="Times New Roman"/>
          <w:sz w:val="24"/>
          <w:szCs w:val="24"/>
          <w:lang w:val="sq-AL"/>
        </w:rPr>
        <w:t xml:space="preserve"> parashikuar t</w:t>
      </w:r>
      <w:r w:rsidR="00B46278" w:rsidRPr="00574B2A">
        <w:rPr>
          <w:rFonts w:ascii="Times New Roman" w:eastAsia="Times New Roman" w:hAnsi="Times New Roman"/>
          <w:sz w:val="24"/>
          <w:szCs w:val="24"/>
          <w:lang w:val="sq-AL"/>
        </w:rPr>
        <w:t>ë</w:t>
      </w:r>
      <w:r w:rsidR="00553E41" w:rsidRPr="00574B2A">
        <w:rPr>
          <w:rFonts w:ascii="Times New Roman" w:eastAsia="Times New Roman" w:hAnsi="Times New Roman"/>
          <w:sz w:val="24"/>
          <w:szCs w:val="24"/>
          <w:lang w:val="sq-AL"/>
        </w:rPr>
        <w:t xml:space="preserve"> alokohet p</w:t>
      </w:r>
      <w:r w:rsidR="00B46278" w:rsidRPr="00574B2A">
        <w:rPr>
          <w:rFonts w:ascii="Times New Roman" w:eastAsia="Times New Roman" w:hAnsi="Times New Roman"/>
          <w:sz w:val="24"/>
          <w:szCs w:val="24"/>
          <w:lang w:val="sq-AL"/>
        </w:rPr>
        <w:t>ë</w:t>
      </w:r>
      <w:r w:rsidR="00553E41" w:rsidRPr="00574B2A">
        <w:rPr>
          <w:rFonts w:ascii="Times New Roman" w:eastAsia="Times New Roman" w:hAnsi="Times New Roman"/>
          <w:sz w:val="24"/>
          <w:szCs w:val="24"/>
          <w:lang w:val="sq-AL"/>
        </w:rPr>
        <w:t>r investime</w:t>
      </w:r>
      <w:r w:rsidRPr="00574B2A">
        <w:rPr>
          <w:rFonts w:ascii="Times New Roman" w:eastAsia="Times New Roman" w:hAnsi="Times New Roman"/>
          <w:sz w:val="24"/>
          <w:szCs w:val="24"/>
          <w:lang w:val="sq-AL"/>
        </w:rPr>
        <w:t xml:space="preserve"> dhe </w:t>
      </w:r>
      <w:r w:rsidR="00553E41" w:rsidRPr="00574B2A">
        <w:rPr>
          <w:rFonts w:ascii="Times New Roman" w:eastAsia="Times New Roman" w:hAnsi="Times New Roman"/>
          <w:sz w:val="24"/>
          <w:szCs w:val="24"/>
          <w:lang w:val="sq-AL"/>
        </w:rPr>
        <w:t>21</w:t>
      </w:r>
      <w:r w:rsidRPr="00574B2A">
        <w:rPr>
          <w:rFonts w:ascii="Times New Roman" w:eastAsia="Times New Roman" w:hAnsi="Times New Roman"/>
          <w:sz w:val="24"/>
          <w:szCs w:val="24"/>
          <w:lang w:val="sq-AL"/>
        </w:rPr>
        <w:t>%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pagat dhe sigurimet shoqërore.</w:t>
      </w:r>
    </w:p>
    <w:p w:rsidR="00770082" w:rsidRPr="00574B2A" w:rsidRDefault="00574DD0" w:rsidP="00574DD0">
      <w:pPr>
        <w:spacing w:before="60" w:after="60"/>
        <w:rPr>
          <w:rFonts w:ascii="Times New Roman" w:hAnsi="Times New Roman"/>
          <w:sz w:val="24"/>
          <w:szCs w:val="24"/>
          <w:lang w:val="sq-AL"/>
        </w:rPr>
      </w:pPr>
      <w:r w:rsidRPr="00574B2A">
        <w:rPr>
          <w:noProof/>
          <w:lang w:val="sq-AL" w:eastAsia="sq-AL"/>
        </w:rPr>
        <w:drawing>
          <wp:inline distT="0" distB="0" distL="0" distR="0" wp14:anchorId="67A31721" wp14:editId="76BB3044">
            <wp:extent cx="5934456" cy="2286000"/>
            <wp:effectExtent l="0" t="0" r="9525" b="0"/>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0C1612" w:rsidRPr="00182EE3" w:rsidRDefault="00010090" w:rsidP="004A6C2C">
      <w:pPr>
        <w:tabs>
          <w:tab w:val="center" w:pos="4725"/>
        </w:tabs>
        <w:spacing w:before="60" w:after="60"/>
        <w:rPr>
          <w:rFonts w:ascii="Times New Roman" w:hAnsi="Times New Roman" w:cs="Times New Roman"/>
          <w:sz w:val="28"/>
          <w:szCs w:val="24"/>
          <w:lang w:val="sq-AL"/>
        </w:rPr>
      </w:pPr>
      <w:bookmarkStart w:id="125" w:name="_Toc485654560"/>
      <w:r w:rsidRPr="00182EE3">
        <w:rPr>
          <w:rFonts w:ascii="Times New Roman" w:hAnsi="Times New Roman" w:cs="Times New Roman"/>
          <w:i/>
          <w:sz w:val="16"/>
          <w:lang w:val="sq-AL"/>
        </w:rPr>
        <w:t xml:space="preserve">Grafiku </w:t>
      </w:r>
      <w:r w:rsidR="00EA44C0" w:rsidRPr="00182EE3">
        <w:rPr>
          <w:rFonts w:ascii="Times New Roman" w:hAnsi="Times New Roman" w:cs="Times New Roman"/>
          <w:i/>
          <w:sz w:val="16"/>
          <w:lang w:val="sq-AL"/>
        </w:rPr>
        <w:fldChar w:fldCharType="begin"/>
      </w:r>
      <w:r w:rsidRPr="00182EE3">
        <w:rPr>
          <w:rFonts w:ascii="Times New Roman" w:hAnsi="Times New Roman" w:cs="Times New Roman"/>
          <w:i/>
          <w:sz w:val="16"/>
          <w:lang w:val="sq-AL"/>
        </w:rPr>
        <w:instrText xml:space="preserve"> SEQ Grafiku \* ARABIC </w:instrText>
      </w:r>
      <w:r w:rsidR="00EA44C0" w:rsidRPr="00182EE3">
        <w:rPr>
          <w:rFonts w:ascii="Times New Roman" w:hAnsi="Times New Roman" w:cs="Times New Roman"/>
          <w:i/>
          <w:sz w:val="16"/>
          <w:lang w:val="sq-AL"/>
        </w:rPr>
        <w:fldChar w:fldCharType="separate"/>
      </w:r>
      <w:r w:rsidR="00000792">
        <w:rPr>
          <w:rFonts w:ascii="Times New Roman" w:hAnsi="Times New Roman" w:cs="Times New Roman"/>
          <w:i/>
          <w:noProof/>
          <w:sz w:val="16"/>
          <w:lang w:val="sq-AL"/>
        </w:rPr>
        <w:t>44</w:t>
      </w:r>
      <w:r w:rsidR="00EA44C0" w:rsidRPr="00182EE3">
        <w:rPr>
          <w:rFonts w:ascii="Times New Roman" w:hAnsi="Times New Roman" w:cs="Times New Roman"/>
          <w:i/>
          <w:sz w:val="16"/>
          <w:lang w:val="sq-AL"/>
        </w:rPr>
        <w:fldChar w:fldCharType="end"/>
      </w:r>
      <w:r w:rsidRPr="00182EE3">
        <w:rPr>
          <w:rFonts w:ascii="Times New Roman" w:hAnsi="Times New Roman" w:cs="Times New Roman"/>
          <w:i/>
          <w:sz w:val="16"/>
          <w:lang w:val="sq-AL"/>
        </w:rPr>
        <w:t>: Shpenzimet pë</w:t>
      </w:r>
      <w:r w:rsidR="004A6C2C" w:rsidRPr="00182EE3">
        <w:rPr>
          <w:rFonts w:ascii="Times New Roman" w:hAnsi="Times New Roman" w:cs="Times New Roman"/>
          <w:i/>
          <w:sz w:val="16"/>
          <w:lang w:val="sq-AL"/>
        </w:rPr>
        <w:t>r P3. sipas zërave për vitin 2020</w:t>
      </w:r>
      <w:r w:rsidRPr="00182EE3">
        <w:rPr>
          <w:rFonts w:ascii="Times New Roman" w:hAnsi="Times New Roman" w:cs="Times New Roman"/>
          <w:i/>
          <w:sz w:val="16"/>
          <w:lang w:val="sq-AL"/>
        </w:rPr>
        <w:t xml:space="preserve"> në (%)</w:t>
      </w:r>
      <w:bookmarkEnd w:id="125"/>
    </w:p>
    <w:p w:rsidR="000C1612" w:rsidRPr="00574B2A" w:rsidRDefault="00010090" w:rsidP="003768C0">
      <w:pPr>
        <w:jc w:val="both"/>
        <w:rPr>
          <w:rFonts w:ascii="Times New Roman" w:hAnsi="Times New Roman"/>
          <w:sz w:val="24"/>
          <w:szCs w:val="24"/>
          <w:lang w:val="sq-AL"/>
        </w:rPr>
      </w:pPr>
      <w:r w:rsidRPr="00574B2A">
        <w:rPr>
          <w:rFonts w:ascii="Times New Roman" w:hAnsi="Times New Roman"/>
          <w:sz w:val="24"/>
          <w:szCs w:val="24"/>
          <w:lang w:val="sq-AL"/>
        </w:rPr>
        <w:t xml:space="preserve"> </w:t>
      </w:r>
    </w:p>
    <w:p w:rsidR="00B80793" w:rsidRPr="00574B2A" w:rsidRDefault="00B80793" w:rsidP="003768C0">
      <w:pPr>
        <w:jc w:val="both"/>
        <w:rPr>
          <w:rFonts w:ascii="Times New Roman" w:hAnsi="Times New Roman"/>
          <w:sz w:val="24"/>
          <w:szCs w:val="24"/>
          <w:lang w:val="sq-AL"/>
        </w:rPr>
      </w:pPr>
      <w:r w:rsidRPr="00574B2A">
        <w:rPr>
          <w:rFonts w:ascii="Times New Roman" w:hAnsi="Times New Roman"/>
          <w:sz w:val="24"/>
          <w:szCs w:val="24"/>
          <w:lang w:val="sq-AL"/>
        </w:rPr>
        <w:t>Përshkrim i detajuar i buxhetimit të aktiviteteve të Programit të Shërbimeve Publike</w:t>
      </w:r>
      <w:r w:rsidR="00DF1F04" w:rsidRPr="00574B2A">
        <w:rPr>
          <w:rFonts w:ascii="Times New Roman" w:hAnsi="Times New Roman"/>
          <w:sz w:val="24"/>
          <w:szCs w:val="24"/>
          <w:lang w:val="sq-AL"/>
        </w:rPr>
        <w:t>, paraqitur n</w:t>
      </w:r>
      <w:r w:rsidR="00B46278" w:rsidRPr="00574B2A">
        <w:rPr>
          <w:rFonts w:ascii="Times New Roman" w:hAnsi="Times New Roman"/>
          <w:sz w:val="24"/>
          <w:szCs w:val="24"/>
          <w:lang w:val="sq-AL"/>
        </w:rPr>
        <w:t>ë</w:t>
      </w:r>
      <w:r w:rsidR="00DF1F04" w:rsidRPr="00574B2A">
        <w:rPr>
          <w:rFonts w:ascii="Times New Roman" w:hAnsi="Times New Roman"/>
          <w:sz w:val="24"/>
          <w:szCs w:val="24"/>
          <w:lang w:val="sq-AL"/>
        </w:rPr>
        <w:t xml:space="preserve"> tabel</w:t>
      </w:r>
      <w:r w:rsidR="00B46278" w:rsidRPr="00574B2A">
        <w:rPr>
          <w:rFonts w:ascii="Times New Roman" w:hAnsi="Times New Roman"/>
          <w:sz w:val="24"/>
          <w:szCs w:val="24"/>
          <w:lang w:val="sq-AL"/>
        </w:rPr>
        <w:t>ë</w:t>
      </w:r>
      <w:r w:rsidR="00DF1F04" w:rsidRPr="00574B2A">
        <w:rPr>
          <w:rFonts w:ascii="Times New Roman" w:hAnsi="Times New Roman"/>
          <w:sz w:val="24"/>
          <w:szCs w:val="24"/>
          <w:lang w:val="sq-AL"/>
        </w:rPr>
        <w:t>n m</w:t>
      </w:r>
      <w:r w:rsidR="00B46278" w:rsidRPr="00574B2A">
        <w:rPr>
          <w:rFonts w:ascii="Times New Roman" w:hAnsi="Times New Roman"/>
          <w:sz w:val="24"/>
          <w:szCs w:val="24"/>
          <w:lang w:val="sq-AL"/>
        </w:rPr>
        <w:t>ë</w:t>
      </w:r>
      <w:r w:rsidR="00DF1F04" w:rsidRPr="00574B2A">
        <w:rPr>
          <w:rFonts w:ascii="Times New Roman" w:hAnsi="Times New Roman"/>
          <w:sz w:val="24"/>
          <w:szCs w:val="24"/>
          <w:lang w:val="sq-AL"/>
        </w:rPr>
        <w:t xml:space="preserve"> posht</w:t>
      </w:r>
      <w:r w:rsidR="00B46278" w:rsidRPr="00574B2A">
        <w:rPr>
          <w:rFonts w:ascii="Times New Roman" w:hAnsi="Times New Roman"/>
          <w:sz w:val="24"/>
          <w:szCs w:val="24"/>
          <w:lang w:val="sq-AL"/>
        </w:rPr>
        <w:t>ë</w:t>
      </w:r>
      <w:r w:rsidRPr="00574B2A">
        <w:rPr>
          <w:rFonts w:ascii="Times New Roman" w:hAnsi="Times New Roman"/>
          <w:sz w:val="24"/>
          <w:szCs w:val="24"/>
          <w:lang w:val="sq-AL"/>
        </w:rPr>
        <w:t>:</w:t>
      </w:r>
    </w:p>
    <w:p w:rsidR="00B80793" w:rsidRPr="00574B2A" w:rsidRDefault="00B80793" w:rsidP="003768C0">
      <w:pPr>
        <w:jc w:val="both"/>
        <w:rPr>
          <w:rFonts w:ascii="Times New Roman" w:hAnsi="Times New Roman"/>
          <w:sz w:val="24"/>
          <w:szCs w:val="24"/>
          <w:lang w:val="sq-AL"/>
        </w:rPr>
        <w:sectPr w:rsidR="00B80793" w:rsidRPr="00574B2A" w:rsidSect="00770082">
          <w:pgSz w:w="11907" w:h="16839" w:code="9"/>
          <w:pgMar w:top="720" w:right="1467" w:bottom="1440" w:left="990" w:header="720" w:footer="720" w:gutter="0"/>
          <w:cols w:space="720"/>
          <w:titlePg/>
          <w:docGrid w:linePitch="360"/>
        </w:sectPr>
      </w:pPr>
    </w:p>
    <w:tbl>
      <w:tblPr>
        <w:tblW w:w="15096" w:type="dxa"/>
        <w:tblInd w:w="-460" w:type="dxa"/>
        <w:tblLook w:val="04A0" w:firstRow="1" w:lastRow="0" w:firstColumn="1" w:lastColumn="0" w:noHBand="0" w:noVBand="1"/>
      </w:tblPr>
      <w:tblGrid>
        <w:gridCol w:w="2942"/>
        <w:gridCol w:w="900"/>
        <w:gridCol w:w="990"/>
        <w:gridCol w:w="990"/>
        <w:gridCol w:w="990"/>
        <w:gridCol w:w="1080"/>
        <w:gridCol w:w="1080"/>
        <w:gridCol w:w="1080"/>
        <w:gridCol w:w="1080"/>
        <w:gridCol w:w="990"/>
        <w:gridCol w:w="990"/>
        <w:gridCol w:w="1080"/>
        <w:gridCol w:w="904"/>
      </w:tblGrid>
      <w:tr w:rsidR="00B80793" w:rsidRPr="00574B2A" w:rsidTr="00182EE3">
        <w:trPr>
          <w:trHeight w:val="346"/>
        </w:trPr>
        <w:tc>
          <w:tcPr>
            <w:tcW w:w="2942" w:type="dxa"/>
            <w:vMerge w:val="restart"/>
            <w:tcBorders>
              <w:top w:val="single" w:sz="8" w:space="0" w:color="auto"/>
              <w:left w:val="single" w:sz="8" w:space="0" w:color="auto"/>
              <w:bottom w:val="single" w:sz="8" w:space="0" w:color="000000"/>
              <w:right w:val="single" w:sz="8" w:space="0" w:color="auto"/>
            </w:tcBorders>
            <w:shd w:val="clear" w:color="auto" w:fill="0070C0"/>
            <w:vAlign w:val="center"/>
            <w:hideMark/>
          </w:tcPr>
          <w:p w:rsidR="00B80793" w:rsidRPr="00574B2A" w:rsidRDefault="00DF1F04" w:rsidP="00DF1F04">
            <w:pPr>
              <w:spacing w:after="0" w:line="240" w:lineRule="auto"/>
              <w:rPr>
                <w:rFonts w:eastAsia="Times New Roman" w:cs="Calibri"/>
                <w:b/>
                <w:bCs/>
                <w:color w:val="FFFFFF" w:themeColor="background1"/>
                <w:sz w:val="16"/>
                <w:szCs w:val="16"/>
                <w:lang w:val="sq-AL"/>
              </w:rPr>
            </w:pPr>
            <w:bookmarkStart w:id="126" w:name="_Toc456598035"/>
            <w:r w:rsidRPr="00574B2A">
              <w:rPr>
                <w:rFonts w:eastAsia="Times New Roman" w:cs="Calibri"/>
                <w:b/>
                <w:bCs/>
                <w:color w:val="FFFFFF" w:themeColor="background1"/>
                <w:sz w:val="16"/>
                <w:szCs w:val="16"/>
                <w:lang w:val="sq-AL"/>
              </w:rPr>
              <w:t>A</w:t>
            </w:r>
            <w:r w:rsidR="00B80793" w:rsidRPr="00574B2A">
              <w:rPr>
                <w:rFonts w:eastAsia="Times New Roman" w:cs="Calibri"/>
                <w:b/>
                <w:bCs/>
                <w:color w:val="FFFFFF" w:themeColor="background1"/>
                <w:sz w:val="16"/>
                <w:szCs w:val="16"/>
                <w:lang w:val="sq-AL"/>
              </w:rPr>
              <w:t>ktivitete/Projekte</w:t>
            </w:r>
          </w:p>
        </w:tc>
        <w:tc>
          <w:tcPr>
            <w:tcW w:w="2880" w:type="dxa"/>
            <w:gridSpan w:val="3"/>
            <w:tcBorders>
              <w:top w:val="single" w:sz="8" w:space="0" w:color="auto"/>
              <w:left w:val="single" w:sz="8" w:space="0" w:color="auto"/>
              <w:bottom w:val="nil"/>
              <w:right w:val="single" w:sz="8" w:space="0" w:color="000000"/>
            </w:tcBorders>
            <w:shd w:val="clear" w:color="auto" w:fill="0070C0"/>
            <w:vAlign w:val="center"/>
            <w:hideMark/>
          </w:tcPr>
          <w:p w:rsidR="00B80793" w:rsidRPr="00574B2A" w:rsidRDefault="00B80793"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Paga dhe sigurime</w:t>
            </w:r>
          </w:p>
        </w:tc>
        <w:tc>
          <w:tcPr>
            <w:tcW w:w="3150" w:type="dxa"/>
            <w:gridSpan w:val="3"/>
            <w:tcBorders>
              <w:top w:val="single" w:sz="8" w:space="0" w:color="auto"/>
              <w:left w:val="nil"/>
              <w:bottom w:val="single" w:sz="8" w:space="0" w:color="auto"/>
              <w:right w:val="single" w:sz="8" w:space="0" w:color="000000"/>
            </w:tcBorders>
            <w:shd w:val="clear" w:color="auto" w:fill="0070C0"/>
            <w:vAlign w:val="center"/>
            <w:hideMark/>
          </w:tcPr>
          <w:p w:rsidR="00B80793" w:rsidRPr="00574B2A" w:rsidRDefault="00B80793"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Shpenzime Operative</w:t>
            </w:r>
          </w:p>
        </w:tc>
        <w:tc>
          <w:tcPr>
            <w:tcW w:w="3150" w:type="dxa"/>
            <w:gridSpan w:val="3"/>
            <w:tcBorders>
              <w:top w:val="single" w:sz="8" w:space="0" w:color="auto"/>
              <w:left w:val="nil"/>
              <w:bottom w:val="single" w:sz="8" w:space="0" w:color="auto"/>
              <w:right w:val="single" w:sz="8" w:space="0" w:color="000000"/>
            </w:tcBorders>
            <w:shd w:val="clear" w:color="auto" w:fill="0070C0"/>
            <w:vAlign w:val="center"/>
            <w:hideMark/>
          </w:tcPr>
          <w:p w:rsidR="00B80793" w:rsidRPr="00574B2A" w:rsidRDefault="00B80793"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Investime</w:t>
            </w:r>
          </w:p>
        </w:tc>
        <w:tc>
          <w:tcPr>
            <w:tcW w:w="2974" w:type="dxa"/>
            <w:gridSpan w:val="3"/>
            <w:tcBorders>
              <w:top w:val="single" w:sz="8" w:space="0" w:color="auto"/>
              <w:left w:val="nil"/>
              <w:bottom w:val="single" w:sz="8" w:space="0" w:color="auto"/>
              <w:right w:val="single" w:sz="8" w:space="0" w:color="000000"/>
            </w:tcBorders>
            <w:shd w:val="clear" w:color="auto" w:fill="0070C0"/>
            <w:vAlign w:val="center"/>
            <w:hideMark/>
          </w:tcPr>
          <w:p w:rsidR="00B80793" w:rsidRPr="00574B2A" w:rsidRDefault="00B80793"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Totali</w:t>
            </w:r>
          </w:p>
        </w:tc>
      </w:tr>
      <w:tr w:rsidR="00DF1F04" w:rsidRPr="00574B2A" w:rsidTr="00182EE3">
        <w:trPr>
          <w:trHeight w:val="295"/>
        </w:trPr>
        <w:tc>
          <w:tcPr>
            <w:tcW w:w="2942" w:type="dxa"/>
            <w:vMerge/>
            <w:tcBorders>
              <w:top w:val="single" w:sz="8" w:space="0" w:color="auto"/>
              <w:left w:val="single" w:sz="8" w:space="0" w:color="auto"/>
              <w:bottom w:val="single" w:sz="8" w:space="0" w:color="000000"/>
              <w:right w:val="single" w:sz="8"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p>
        </w:tc>
        <w:tc>
          <w:tcPr>
            <w:tcW w:w="900" w:type="dxa"/>
            <w:tcBorders>
              <w:top w:val="single" w:sz="8" w:space="0" w:color="auto"/>
              <w:left w:val="single" w:sz="8" w:space="0" w:color="auto"/>
              <w:bottom w:val="single" w:sz="8" w:space="0" w:color="auto"/>
              <w:right w:val="single" w:sz="4"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990" w:type="dxa"/>
            <w:tcBorders>
              <w:top w:val="single" w:sz="8" w:space="0" w:color="auto"/>
              <w:left w:val="nil"/>
              <w:bottom w:val="single" w:sz="8" w:space="0" w:color="auto"/>
              <w:right w:val="single" w:sz="4"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990" w:type="dxa"/>
            <w:tcBorders>
              <w:top w:val="single" w:sz="8" w:space="0" w:color="auto"/>
              <w:left w:val="nil"/>
              <w:bottom w:val="single" w:sz="8" w:space="0" w:color="auto"/>
              <w:right w:val="single" w:sz="8"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990" w:type="dxa"/>
            <w:tcBorders>
              <w:top w:val="nil"/>
              <w:left w:val="nil"/>
              <w:bottom w:val="single" w:sz="8" w:space="0" w:color="auto"/>
              <w:right w:val="single" w:sz="4"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1080" w:type="dxa"/>
            <w:tcBorders>
              <w:top w:val="nil"/>
              <w:left w:val="nil"/>
              <w:bottom w:val="single" w:sz="8" w:space="0" w:color="auto"/>
              <w:right w:val="single" w:sz="4"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1080" w:type="dxa"/>
            <w:tcBorders>
              <w:top w:val="nil"/>
              <w:left w:val="nil"/>
              <w:bottom w:val="single" w:sz="8" w:space="0" w:color="auto"/>
              <w:right w:val="single" w:sz="8"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1080" w:type="dxa"/>
            <w:tcBorders>
              <w:top w:val="nil"/>
              <w:left w:val="nil"/>
              <w:bottom w:val="single" w:sz="8" w:space="0" w:color="auto"/>
              <w:right w:val="single" w:sz="4"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1080" w:type="dxa"/>
            <w:tcBorders>
              <w:top w:val="nil"/>
              <w:left w:val="nil"/>
              <w:bottom w:val="single" w:sz="8" w:space="0" w:color="auto"/>
              <w:right w:val="single" w:sz="4"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990" w:type="dxa"/>
            <w:tcBorders>
              <w:top w:val="nil"/>
              <w:left w:val="nil"/>
              <w:bottom w:val="single" w:sz="8" w:space="0" w:color="auto"/>
              <w:right w:val="single" w:sz="8"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990" w:type="dxa"/>
            <w:tcBorders>
              <w:top w:val="nil"/>
              <w:left w:val="nil"/>
              <w:bottom w:val="single" w:sz="8" w:space="0" w:color="auto"/>
              <w:right w:val="single" w:sz="4"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1080" w:type="dxa"/>
            <w:tcBorders>
              <w:top w:val="nil"/>
              <w:left w:val="nil"/>
              <w:bottom w:val="single" w:sz="8" w:space="0" w:color="auto"/>
              <w:right w:val="single" w:sz="4"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904" w:type="dxa"/>
            <w:tcBorders>
              <w:top w:val="nil"/>
              <w:left w:val="nil"/>
              <w:bottom w:val="single" w:sz="8" w:space="0" w:color="auto"/>
              <w:right w:val="single" w:sz="8"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r>
      <w:tr w:rsidR="00DF1F04" w:rsidRPr="00574B2A" w:rsidTr="00182EE3">
        <w:trPr>
          <w:trHeight w:val="277"/>
        </w:trPr>
        <w:tc>
          <w:tcPr>
            <w:tcW w:w="2942" w:type="dxa"/>
            <w:tcBorders>
              <w:top w:val="nil"/>
              <w:left w:val="single" w:sz="4" w:space="0" w:color="auto"/>
              <w:bottom w:val="single" w:sz="4" w:space="0" w:color="auto"/>
              <w:right w:val="single" w:sz="8" w:space="0" w:color="auto"/>
            </w:tcBorders>
            <w:shd w:val="clear" w:color="auto" w:fill="auto"/>
            <w:vAlign w:val="center"/>
          </w:tcPr>
          <w:p w:rsidR="003B3016" w:rsidRPr="00574B2A" w:rsidRDefault="003B3016" w:rsidP="006025EB">
            <w:pPr>
              <w:spacing w:before="20" w:after="20"/>
              <w:jc w:val="both"/>
              <w:rPr>
                <w:rFonts w:ascii="Calibri" w:hAnsi="Calibri"/>
                <w:sz w:val="16"/>
                <w:szCs w:val="16"/>
                <w:lang w:val="sq-AL"/>
              </w:rPr>
            </w:pPr>
            <w:r w:rsidRPr="00574B2A">
              <w:rPr>
                <w:rFonts w:ascii="Calibri" w:hAnsi="Calibri"/>
                <w:sz w:val="16"/>
                <w:szCs w:val="16"/>
                <w:lang w:val="sq-AL"/>
              </w:rPr>
              <w:t>P3.F1.O1.A1 Shërbimi i pastrimit dhe depozitimit të mbetjeve urbane në Bashkinë Kukës</w:t>
            </w:r>
            <w:r w:rsidR="00182EE3">
              <w:rPr>
                <w:rFonts w:ascii="Calibri" w:hAnsi="Calibri"/>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13,356</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13,801</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14,443</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15,000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15,000</w:t>
            </w:r>
          </w:p>
        </w:tc>
        <w:tc>
          <w:tcPr>
            <w:tcW w:w="1080" w:type="dxa"/>
            <w:tcBorders>
              <w:top w:val="single" w:sz="8" w:space="0" w:color="auto"/>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26,998</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7,000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7,000</w:t>
            </w:r>
          </w:p>
        </w:tc>
        <w:tc>
          <w:tcPr>
            <w:tcW w:w="990" w:type="dxa"/>
            <w:tcBorders>
              <w:top w:val="single" w:sz="4" w:space="0" w:color="auto"/>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7,000</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35,356</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35,801</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48,441</w:t>
            </w:r>
          </w:p>
        </w:tc>
      </w:tr>
      <w:tr w:rsidR="00DF1F04" w:rsidRPr="00574B2A" w:rsidTr="00182EE3">
        <w:trPr>
          <w:trHeight w:val="343"/>
        </w:trPr>
        <w:tc>
          <w:tcPr>
            <w:tcW w:w="2942" w:type="dxa"/>
            <w:tcBorders>
              <w:top w:val="nil"/>
              <w:left w:val="single" w:sz="4" w:space="0" w:color="auto"/>
              <w:bottom w:val="single" w:sz="4" w:space="0" w:color="auto"/>
              <w:right w:val="single" w:sz="8" w:space="0" w:color="auto"/>
            </w:tcBorders>
            <w:shd w:val="clear" w:color="auto" w:fill="auto"/>
            <w:vAlign w:val="center"/>
          </w:tcPr>
          <w:p w:rsidR="003B3016" w:rsidRPr="00574B2A" w:rsidRDefault="003B3016" w:rsidP="006025EB">
            <w:pPr>
              <w:spacing w:before="20" w:after="20"/>
              <w:jc w:val="both"/>
              <w:rPr>
                <w:rFonts w:ascii="Calibri" w:hAnsi="Calibri"/>
                <w:sz w:val="16"/>
                <w:szCs w:val="16"/>
                <w:lang w:val="sq-AL"/>
              </w:rPr>
            </w:pPr>
            <w:r w:rsidRPr="00574B2A">
              <w:rPr>
                <w:rFonts w:ascii="Calibri" w:hAnsi="Calibri"/>
                <w:sz w:val="16"/>
                <w:szCs w:val="16"/>
                <w:lang w:val="sq-AL"/>
              </w:rPr>
              <w:t>P3.F1.O1.A2 Ndërtimi i landfillit të Kukësit</w:t>
            </w:r>
            <w:r w:rsidR="00182EE3">
              <w:rPr>
                <w:rFonts w:ascii="Calibri" w:hAnsi="Calibri"/>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252,500</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sz w:val="16"/>
                <w:szCs w:val="16"/>
                <w:lang w:val="sq-AL"/>
              </w:rPr>
              <w:t>-</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0</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252,500</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0</w:t>
            </w:r>
          </w:p>
        </w:tc>
      </w:tr>
      <w:tr w:rsidR="00DF1F04" w:rsidRPr="00574B2A" w:rsidTr="00182EE3">
        <w:trPr>
          <w:trHeight w:val="547"/>
        </w:trPr>
        <w:tc>
          <w:tcPr>
            <w:tcW w:w="2942" w:type="dxa"/>
            <w:tcBorders>
              <w:top w:val="nil"/>
              <w:left w:val="single" w:sz="4" w:space="0" w:color="auto"/>
              <w:bottom w:val="nil"/>
              <w:right w:val="single" w:sz="8" w:space="0" w:color="auto"/>
            </w:tcBorders>
            <w:shd w:val="clear" w:color="auto" w:fill="auto"/>
            <w:vAlign w:val="center"/>
          </w:tcPr>
          <w:p w:rsidR="003B3016" w:rsidRPr="00574B2A" w:rsidRDefault="003B3016" w:rsidP="000539BF">
            <w:pPr>
              <w:spacing w:before="20" w:after="20"/>
              <w:jc w:val="both"/>
              <w:rPr>
                <w:rFonts w:ascii="Calibri" w:hAnsi="Calibri"/>
                <w:sz w:val="16"/>
                <w:szCs w:val="16"/>
                <w:lang w:val="sq-AL"/>
              </w:rPr>
            </w:pPr>
            <w:r w:rsidRPr="00574B2A">
              <w:rPr>
                <w:rFonts w:ascii="Calibri" w:hAnsi="Calibri"/>
                <w:sz w:val="16"/>
                <w:szCs w:val="16"/>
                <w:lang w:val="sq-AL"/>
              </w:rPr>
              <w:t>P3.F2.O1.A1 Shërbimi i mirëm</w:t>
            </w:r>
            <w:r w:rsidR="006025EB" w:rsidRPr="00574B2A">
              <w:rPr>
                <w:rFonts w:ascii="Calibri" w:hAnsi="Calibri"/>
                <w:sz w:val="16"/>
                <w:szCs w:val="16"/>
                <w:lang w:val="sq-AL"/>
              </w:rPr>
              <w:t>bajtjes së sipërfaqeve të gjelbr</w:t>
            </w:r>
            <w:r w:rsidRPr="00574B2A">
              <w:rPr>
                <w:rFonts w:ascii="Calibri" w:hAnsi="Calibri"/>
                <w:sz w:val="16"/>
                <w:szCs w:val="16"/>
                <w:lang w:val="sq-AL"/>
              </w:rPr>
              <w:t>a</w:t>
            </w:r>
            <w:r w:rsidR="00182EE3">
              <w:rPr>
                <w:rFonts w:ascii="Calibri" w:hAnsi="Calibri"/>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6,998</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7,232</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7,568</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1,000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1,300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1,570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2,000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2,000</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2,000</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9,998</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10,532</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11,138</w:t>
            </w:r>
          </w:p>
        </w:tc>
      </w:tr>
      <w:tr w:rsidR="00DF1F04" w:rsidRPr="00574B2A" w:rsidTr="00182EE3">
        <w:trPr>
          <w:trHeight w:val="440"/>
        </w:trPr>
        <w:tc>
          <w:tcPr>
            <w:tcW w:w="2942" w:type="dxa"/>
            <w:tcBorders>
              <w:top w:val="single" w:sz="4" w:space="0" w:color="auto"/>
              <w:left w:val="single" w:sz="4" w:space="0" w:color="auto"/>
              <w:bottom w:val="single" w:sz="4" w:space="0" w:color="auto"/>
              <w:right w:val="single" w:sz="8" w:space="0" w:color="auto"/>
            </w:tcBorders>
            <w:shd w:val="clear" w:color="auto" w:fill="auto"/>
            <w:vAlign w:val="center"/>
          </w:tcPr>
          <w:p w:rsidR="003B3016" w:rsidRPr="00574B2A" w:rsidRDefault="003B3016" w:rsidP="000539BF">
            <w:pPr>
              <w:spacing w:before="20" w:after="20"/>
              <w:jc w:val="both"/>
              <w:rPr>
                <w:rFonts w:ascii="Calibri" w:hAnsi="Calibri"/>
                <w:sz w:val="16"/>
                <w:szCs w:val="16"/>
                <w:lang w:val="sq-AL"/>
              </w:rPr>
            </w:pPr>
            <w:r w:rsidRPr="00574B2A">
              <w:rPr>
                <w:rFonts w:ascii="Calibri" w:hAnsi="Calibri"/>
                <w:sz w:val="16"/>
                <w:szCs w:val="16"/>
                <w:lang w:val="sq-AL"/>
              </w:rPr>
              <w:t>P3.F2.O1.A2</w:t>
            </w:r>
            <w:r w:rsidR="006025EB" w:rsidRPr="00574B2A">
              <w:rPr>
                <w:rFonts w:ascii="Calibri" w:hAnsi="Calibri"/>
                <w:sz w:val="16"/>
                <w:szCs w:val="16"/>
                <w:lang w:val="sq-AL"/>
              </w:rPr>
              <w:t xml:space="preserve"> </w:t>
            </w:r>
            <w:r w:rsidRPr="00574B2A">
              <w:rPr>
                <w:rFonts w:ascii="Calibri" w:hAnsi="Calibri"/>
                <w:sz w:val="16"/>
                <w:szCs w:val="16"/>
                <w:lang w:val="sq-AL"/>
              </w:rPr>
              <w:t xml:space="preserve">Përmirësimi i infrastrukturës së </w:t>
            </w:r>
            <w:r w:rsidR="006025EB" w:rsidRPr="00574B2A">
              <w:rPr>
                <w:rFonts w:ascii="Calibri" w:hAnsi="Calibri"/>
                <w:sz w:val="16"/>
                <w:szCs w:val="16"/>
                <w:lang w:val="sq-AL"/>
              </w:rPr>
              <w:t>gjelbërimit</w:t>
            </w:r>
            <w:r w:rsidRPr="00574B2A">
              <w:rPr>
                <w:rFonts w:ascii="Calibri" w:hAnsi="Calibri"/>
                <w:sz w:val="16"/>
                <w:szCs w:val="16"/>
                <w:lang w:val="sq-AL"/>
              </w:rPr>
              <w:t xml:space="preserve"> të qytetit të Kukësit</w:t>
            </w:r>
            <w:r w:rsidR="00182EE3">
              <w:rPr>
                <w:rFonts w:ascii="Calibri" w:hAnsi="Calibri"/>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000000" w:fill="FFFFFF"/>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4,482</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10,000</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10,000</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4,482</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10,000</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10,000</w:t>
            </w:r>
          </w:p>
        </w:tc>
      </w:tr>
      <w:tr w:rsidR="00DF1F04" w:rsidRPr="00574B2A" w:rsidTr="00182EE3">
        <w:trPr>
          <w:trHeight w:val="83"/>
        </w:trPr>
        <w:tc>
          <w:tcPr>
            <w:tcW w:w="2942" w:type="dxa"/>
            <w:tcBorders>
              <w:top w:val="single" w:sz="4" w:space="0" w:color="auto"/>
              <w:left w:val="single" w:sz="4" w:space="0" w:color="auto"/>
              <w:bottom w:val="nil"/>
              <w:right w:val="single" w:sz="8" w:space="0" w:color="auto"/>
            </w:tcBorders>
            <w:shd w:val="clear" w:color="auto" w:fill="auto"/>
            <w:vAlign w:val="center"/>
          </w:tcPr>
          <w:p w:rsidR="003B3016" w:rsidRPr="00574B2A" w:rsidRDefault="003B3016" w:rsidP="000539BF">
            <w:pPr>
              <w:spacing w:before="20" w:after="20"/>
              <w:jc w:val="both"/>
              <w:rPr>
                <w:rFonts w:ascii="Calibri" w:hAnsi="Calibri"/>
                <w:sz w:val="16"/>
                <w:szCs w:val="16"/>
                <w:lang w:val="sq-AL"/>
              </w:rPr>
            </w:pPr>
            <w:r w:rsidRPr="00574B2A">
              <w:rPr>
                <w:rFonts w:ascii="Calibri" w:hAnsi="Calibri"/>
                <w:sz w:val="16"/>
                <w:szCs w:val="16"/>
                <w:lang w:val="sq-AL"/>
              </w:rPr>
              <w:t>P3.F3.O1.A1 Dekorimi i mjediseve publike</w:t>
            </w:r>
            <w:r w:rsidR="00182EE3">
              <w:rPr>
                <w:rFonts w:ascii="Calibri" w:hAnsi="Calibri"/>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2,000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1,500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2,759</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1,000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3,000</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1,500</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2,759</w:t>
            </w:r>
          </w:p>
        </w:tc>
      </w:tr>
      <w:tr w:rsidR="00DF1F04" w:rsidRPr="00574B2A" w:rsidTr="00182EE3">
        <w:trPr>
          <w:trHeight w:val="455"/>
        </w:trPr>
        <w:tc>
          <w:tcPr>
            <w:tcW w:w="2942" w:type="dxa"/>
            <w:tcBorders>
              <w:top w:val="single" w:sz="4" w:space="0" w:color="auto"/>
              <w:left w:val="single" w:sz="4" w:space="0" w:color="auto"/>
              <w:bottom w:val="nil"/>
              <w:right w:val="single" w:sz="8" w:space="0" w:color="auto"/>
            </w:tcBorders>
            <w:shd w:val="clear" w:color="auto" w:fill="auto"/>
            <w:vAlign w:val="center"/>
          </w:tcPr>
          <w:p w:rsidR="003B3016" w:rsidRPr="00574B2A" w:rsidRDefault="003B3016" w:rsidP="000539BF">
            <w:pPr>
              <w:spacing w:before="20" w:after="20"/>
              <w:jc w:val="both"/>
              <w:rPr>
                <w:rFonts w:ascii="Calibri" w:hAnsi="Calibri"/>
                <w:sz w:val="16"/>
                <w:szCs w:val="16"/>
                <w:lang w:val="sq-AL"/>
              </w:rPr>
            </w:pPr>
            <w:r w:rsidRPr="00574B2A">
              <w:rPr>
                <w:rFonts w:ascii="Calibri" w:hAnsi="Calibri"/>
                <w:sz w:val="16"/>
                <w:szCs w:val="16"/>
                <w:lang w:val="sq-AL"/>
              </w:rPr>
              <w:t xml:space="preserve">P3.F4.O1.A1 Ndriçimi i rrugëve kryesore të qytetit Kukës dhe </w:t>
            </w:r>
            <w:r w:rsidR="008D3384" w:rsidRPr="00574B2A">
              <w:rPr>
                <w:rFonts w:ascii="Calibri" w:hAnsi="Calibri"/>
                <w:sz w:val="16"/>
                <w:szCs w:val="16"/>
                <w:lang w:val="sq-AL"/>
              </w:rPr>
              <w:t>ndriçim</w:t>
            </w:r>
            <w:r w:rsidRPr="00574B2A">
              <w:rPr>
                <w:rFonts w:ascii="Calibri" w:hAnsi="Calibri"/>
                <w:sz w:val="16"/>
                <w:szCs w:val="16"/>
                <w:lang w:val="sq-AL"/>
              </w:rPr>
              <w:t xml:space="preserve"> institucione</w:t>
            </w:r>
            <w:r w:rsidR="00182EE3">
              <w:rPr>
                <w:rFonts w:ascii="Calibri" w:hAnsi="Calibri"/>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1,172</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1,211</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1,267</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750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765</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780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1,922</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1,976</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2,047</w:t>
            </w:r>
          </w:p>
        </w:tc>
      </w:tr>
      <w:tr w:rsidR="00DF1F04" w:rsidRPr="00574B2A" w:rsidTr="00182EE3">
        <w:trPr>
          <w:trHeight w:val="455"/>
        </w:trPr>
        <w:tc>
          <w:tcPr>
            <w:tcW w:w="2942" w:type="dxa"/>
            <w:tcBorders>
              <w:top w:val="single" w:sz="4" w:space="0" w:color="auto"/>
              <w:left w:val="single" w:sz="4" w:space="0" w:color="auto"/>
              <w:bottom w:val="nil"/>
              <w:right w:val="single" w:sz="8" w:space="0" w:color="auto"/>
            </w:tcBorders>
            <w:shd w:val="clear" w:color="auto" w:fill="auto"/>
            <w:vAlign w:val="center"/>
          </w:tcPr>
          <w:p w:rsidR="003B3016" w:rsidRPr="00574B2A" w:rsidRDefault="003B3016" w:rsidP="000539BF">
            <w:pPr>
              <w:spacing w:before="20" w:after="20"/>
              <w:jc w:val="both"/>
              <w:rPr>
                <w:rFonts w:ascii="Calibri" w:hAnsi="Calibri"/>
                <w:sz w:val="16"/>
                <w:szCs w:val="16"/>
                <w:lang w:val="sq-AL"/>
              </w:rPr>
            </w:pPr>
            <w:r w:rsidRPr="00574B2A">
              <w:rPr>
                <w:rFonts w:ascii="Calibri" w:hAnsi="Calibri"/>
                <w:sz w:val="16"/>
                <w:szCs w:val="16"/>
                <w:lang w:val="sq-AL"/>
              </w:rPr>
              <w:t>P3.F4.O1.A2 Ndriçimi i rrugëve kryesore të qytetit Kukës</w:t>
            </w:r>
            <w:r w:rsidR="00182EE3">
              <w:rPr>
                <w:rFonts w:ascii="Calibri" w:hAnsi="Calibri"/>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40,000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40,000</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0</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0</w:t>
            </w:r>
          </w:p>
        </w:tc>
      </w:tr>
      <w:tr w:rsidR="00DF1F04" w:rsidRPr="00574B2A" w:rsidTr="00182EE3">
        <w:trPr>
          <w:trHeight w:val="455"/>
        </w:trPr>
        <w:tc>
          <w:tcPr>
            <w:tcW w:w="2942" w:type="dxa"/>
            <w:tcBorders>
              <w:top w:val="single" w:sz="4" w:space="0" w:color="auto"/>
              <w:left w:val="single" w:sz="4" w:space="0" w:color="auto"/>
              <w:bottom w:val="nil"/>
              <w:right w:val="single" w:sz="8" w:space="0" w:color="auto"/>
            </w:tcBorders>
            <w:shd w:val="clear" w:color="auto" w:fill="auto"/>
            <w:vAlign w:val="center"/>
          </w:tcPr>
          <w:p w:rsidR="003B3016" w:rsidRPr="00574B2A" w:rsidRDefault="003B3016" w:rsidP="000539BF">
            <w:pPr>
              <w:spacing w:before="20" w:after="20"/>
              <w:jc w:val="both"/>
              <w:rPr>
                <w:rFonts w:ascii="Calibri" w:hAnsi="Calibri"/>
                <w:sz w:val="16"/>
                <w:szCs w:val="16"/>
                <w:lang w:val="sq-AL"/>
              </w:rPr>
            </w:pPr>
            <w:r w:rsidRPr="00574B2A">
              <w:rPr>
                <w:rFonts w:ascii="Calibri" w:hAnsi="Calibri"/>
                <w:sz w:val="16"/>
                <w:szCs w:val="16"/>
                <w:lang w:val="sq-AL"/>
              </w:rPr>
              <w:t>P3.F5.O1.A1 Ndërtimi i tregut industrial Kukës</w:t>
            </w:r>
            <w:r w:rsidR="00182EE3">
              <w:rPr>
                <w:rFonts w:ascii="Calibri" w:hAnsi="Calibri"/>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140,000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140,000</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0</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0</w:t>
            </w:r>
          </w:p>
        </w:tc>
      </w:tr>
      <w:tr w:rsidR="00DF1F04" w:rsidRPr="00574B2A" w:rsidTr="00182EE3">
        <w:trPr>
          <w:trHeight w:val="455"/>
        </w:trPr>
        <w:tc>
          <w:tcPr>
            <w:tcW w:w="2942" w:type="dxa"/>
            <w:tcBorders>
              <w:top w:val="single" w:sz="4" w:space="0" w:color="auto"/>
              <w:left w:val="single" w:sz="4" w:space="0" w:color="auto"/>
              <w:bottom w:val="nil"/>
              <w:right w:val="single" w:sz="8" w:space="0" w:color="auto"/>
            </w:tcBorders>
            <w:shd w:val="clear" w:color="auto" w:fill="auto"/>
            <w:vAlign w:val="center"/>
          </w:tcPr>
          <w:p w:rsidR="003B3016" w:rsidRPr="00574B2A" w:rsidRDefault="003B3016" w:rsidP="000539BF">
            <w:pPr>
              <w:spacing w:before="20" w:after="20"/>
              <w:jc w:val="both"/>
              <w:rPr>
                <w:rFonts w:ascii="Calibri" w:hAnsi="Calibri"/>
                <w:sz w:val="16"/>
                <w:szCs w:val="16"/>
                <w:lang w:val="sq-AL"/>
              </w:rPr>
            </w:pPr>
            <w:r w:rsidRPr="00574B2A">
              <w:rPr>
                <w:rFonts w:ascii="Calibri" w:hAnsi="Calibri"/>
                <w:sz w:val="16"/>
                <w:szCs w:val="16"/>
                <w:lang w:val="sq-AL"/>
              </w:rPr>
              <w:t>P3.F6.O1.A1  Ngritja e adresarit të qytetit të Kukësit</w:t>
            </w:r>
            <w:r w:rsidR="00182EE3">
              <w:rPr>
                <w:rFonts w:ascii="Calibri" w:hAnsi="Calibri"/>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504,000</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0</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504,000</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0</w:t>
            </w:r>
          </w:p>
        </w:tc>
      </w:tr>
      <w:tr w:rsidR="00DF1F04" w:rsidRPr="00574B2A" w:rsidTr="00182EE3">
        <w:trPr>
          <w:trHeight w:val="455"/>
        </w:trPr>
        <w:tc>
          <w:tcPr>
            <w:tcW w:w="2942" w:type="dxa"/>
            <w:tcBorders>
              <w:top w:val="single" w:sz="4" w:space="0" w:color="auto"/>
              <w:left w:val="single" w:sz="4" w:space="0" w:color="auto"/>
              <w:bottom w:val="nil"/>
              <w:right w:val="single" w:sz="8" w:space="0" w:color="auto"/>
            </w:tcBorders>
            <w:shd w:val="clear" w:color="auto" w:fill="auto"/>
            <w:vAlign w:val="center"/>
          </w:tcPr>
          <w:p w:rsidR="003B3016" w:rsidRPr="00574B2A" w:rsidRDefault="003B3016" w:rsidP="000539BF">
            <w:pPr>
              <w:spacing w:before="20" w:after="20"/>
              <w:jc w:val="both"/>
              <w:rPr>
                <w:rFonts w:ascii="Calibri" w:hAnsi="Calibri"/>
                <w:sz w:val="16"/>
                <w:szCs w:val="16"/>
                <w:lang w:val="sq-AL"/>
              </w:rPr>
            </w:pPr>
            <w:r w:rsidRPr="00574B2A">
              <w:rPr>
                <w:rFonts w:ascii="Calibri" w:hAnsi="Calibri"/>
                <w:sz w:val="16"/>
                <w:szCs w:val="16"/>
                <w:lang w:val="sq-AL"/>
              </w:rPr>
              <w:t xml:space="preserve">P3.F7.O1.A1 </w:t>
            </w:r>
            <w:r w:rsidR="006025EB" w:rsidRPr="00574B2A">
              <w:rPr>
                <w:rFonts w:ascii="Calibri" w:hAnsi="Calibri"/>
                <w:sz w:val="16"/>
                <w:szCs w:val="16"/>
                <w:lang w:val="sq-AL"/>
              </w:rPr>
              <w:t>Mirëmbajtja</w:t>
            </w:r>
            <w:r w:rsidRPr="00574B2A">
              <w:rPr>
                <w:rFonts w:ascii="Calibri" w:hAnsi="Calibri"/>
                <w:sz w:val="16"/>
                <w:szCs w:val="16"/>
                <w:lang w:val="sq-AL"/>
              </w:rPr>
              <w:t xml:space="preserve"> e varrezave publike dhe varrezave t</w:t>
            </w:r>
            <w:r w:rsidR="008D3384" w:rsidRPr="00574B2A">
              <w:rPr>
                <w:rFonts w:ascii="Calibri" w:hAnsi="Calibri"/>
                <w:sz w:val="16"/>
                <w:szCs w:val="16"/>
                <w:lang w:val="sq-AL"/>
              </w:rPr>
              <w:t>ë</w:t>
            </w:r>
            <w:r w:rsidRPr="00574B2A">
              <w:rPr>
                <w:rFonts w:ascii="Calibri" w:hAnsi="Calibri"/>
                <w:sz w:val="16"/>
                <w:szCs w:val="16"/>
                <w:lang w:val="sq-AL"/>
              </w:rPr>
              <w:t xml:space="preserve"> </w:t>
            </w:r>
            <w:r w:rsidR="008D3384" w:rsidRPr="00574B2A">
              <w:rPr>
                <w:rFonts w:ascii="Calibri" w:hAnsi="Calibri"/>
                <w:sz w:val="16"/>
                <w:szCs w:val="16"/>
                <w:lang w:val="sq-AL"/>
              </w:rPr>
              <w:t>dëshmoreve</w:t>
            </w:r>
            <w:r w:rsidR="00182EE3">
              <w:rPr>
                <w:rFonts w:ascii="Calibri" w:hAnsi="Calibri"/>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1,500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1,500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1,500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1,500</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1,500</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1,500</w:t>
            </w:r>
          </w:p>
        </w:tc>
      </w:tr>
      <w:tr w:rsidR="00DF1F04" w:rsidRPr="00574B2A" w:rsidTr="00182EE3">
        <w:trPr>
          <w:trHeight w:val="455"/>
        </w:trPr>
        <w:tc>
          <w:tcPr>
            <w:tcW w:w="2942" w:type="dxa"/>
            <w:tcBorders>
              <w:top w:val="single" w:sz="4" w:space="0" w:color="auto"/>
              <w:left w:val="single" w:sz="4" w:space="0" w:color="auto"/>
              <w:bottom w:val="nil"/>
              <w:right w:val="single" w:sz="8" w:space="0" w:color="auto"/>
            </w:tcBorders>
            <w:shd w:val="clear" w:color="auto" w:fill="auto"/>
            <w:vAlign w:val="center"/>
          </w:tcPr>
          <w:p w:rsidR="003B3016" w:rsidRPr="00574B2A" w:rsidRDefault="003B3016" w:rsidP="000539BF">
            <w:pPr>
              <w:spacing w:before="20" w:after="20"/>
              <w:jc w:val="both"/>
              <w:rPr>
                <w:rFonts w:ascii="Calibri" w:hAnsi="Calibri"/>
                <w:color w:val="000000"/>
                <w:sz w:val="16"/>
                <w:szCs w:val="16"/>
                <w:lang w:val="sq-AL"/>
              </w:rPr>
            </w:pPr>
            <w:r w:rsidRPr="00574B2A">
              <w:rPr>
                <w:rFonts w:ascii="Calibri" w:hAnsi="Calibri"/>
                <w:color w:val="000000"/>
                <w:sz w:val="16"/>
                <w:szCs w:val="16"/>
                <w:lang w:val="sq-AL"/>
              </w:rPr>
              <w:t xml:space="preserve">P3.F8.O1.A1 Mbështetje dhe ofrim i shërbimit të transportit për funksionimin e administratës e të gjithë </w:t>
            </w:r>
            <w:r w:rsidR="008D3384" w:rsidRPr="00574B2A">
              <w:rPr>
                <w:rFonts w:ascii="Calibri" w:hAnsi="Calibri"/>
                <w:color w:val="000000"/>
                <w:sz w:val="16"/>
                <w:szCs w:val="16"/>
                <w:lang w:val="sq-AL"/>
              </w:rPr>
              <w:t>sektorëve</w:t>
            </w:r>
            <w:r w:rsidRPr="00574B2A">
              <w:rPr>
                <w:rFonts w:ascii="Calibri" w:hAnsi="Calibri"/>
                <w:color w:val="000000"/>
                <w:sz w:val="16"/>
                <w:szCs w:val="16"/>
                <w:lang w:val="sq-AL"/>
              </w:rPr>
              <w:t xml:space="preserve"> të Bashkisë </w:t>
            </w:r>
            <w:r w:rsidR="006025EB" w:rsidRPr="00574B2A">
              <w:rPr>
                <w:rFonts w:ascii="Calibri" w:hAnsi="Calibri"/>
                <w:color w:val="000000"/>
                <w:sz w:val="16"/>
                <w:szCs w:val="16"/>
                <w:lang w:val="sq-AL"/>
              </w:rPr>
              <w:t>Kukës</w:t>
            </w:r>
            <w:r w:rsidR="00182EE3">
              <w:rPr>
                <w:rFonts w:ascii="Calibri" w:hAnsi="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3,000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3,000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4,000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3,000</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3,000</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4,000</w:t>
            </w:r>
          </w:p>
        </w:tc>
      </w:tr>
      <w:tr w:rsidR="00DF1F04" w:rsidRPr="00574B2A" w:rsidTr="00182EE3">
        <w:trPr>
          <w:trHeight w:val="455"/>
        </w:trPr>
        <w:tc>
          <w:tcPr>
            <w:tcW w:w="2942" w:type="dxa"/>
            <w:tcBorders>
              <w:top w:val="single" w:sz="4" w:space="0" w:color="auto"/>
              <w:left w:val="single" w:sz="4" w:space="0" w:color="auto"/>
              <w:bottom w:val="nil"/>
              <w:right w:val="single" w:sz="8" w:space="0" w:color="auto"/>
            </w:tcBorders>
            <w:shd w:val="clear" w:color="auto" w:fill="auto"/>
            <w:vAlign w:val="center"/>
          </w:tcPr>
          <w:p w:rsidR="003B3016" w:rsidRPr="00574B2A" w:rsidRDefault="003B3016" w:rsidP="000539BF">
            <w:pPr>
              <w:spacing w:before="20" w:after="20"/>
              <w:jc w:val="both"/>
              <w:rPr>
                <w:rFonts w:ascii="Calibri" w:hAnsi="Calibri"/>
                <w:color w:val="000000"/>
                <w:sz w:val="16"/>
                <w:szCs w:val="16"/>
                <w:lang w:val="sq-AL"/>
              </w:rPr>
            </w:pPr>
            <w:r w:rsidRPr="00574B2A">
              <w:rPr>
                <w:rFonts w:ascii="Calibri" w:hAnsi="Calibri"/>
                <w:color w:val="000000"/>
                <w:sz w:val="16"/>
                <w:szCs w:val="16"/>
                <w:lang w:val="sq-AL"/>
              </w:rPr>
              <w:t>P3.F8.O1.A2</w:t>
            </w:r>
            <w:r w:rsidR="000539BF" w:rsidRPr="00574B2A">
              <w:rPr>
                <w:rFonts w:ascii="Calibri" w:hAnsi="Calibri"/>
                <w:color w:val="000000"/>
                <w:sz w:val="16"/>
                <w:szCs w:val="16"/>
                <w:lang w:val="sq-AL"/>
              </w:rPr>
              <w:t xml:space="preserve"> </w:t>
            </w:r>
            <w:r w:rsidRPr="00574B2A">
              <w:rPr>
                <w:rFonts w:ascii="Calibri" w:hAnsi="Calibri"/>
                <w:color w:val="000000"/>
                <w:sz w:val="16"/>
                <w:szCs w:val="16"/>
                <w:lang w:val="sq-AL"/>
              </w:rPr>
              <w:t>Taksat e qarkullimit, siguracion dhe kolaudimi</w:t>
            </w:r>
            <w:r w:rsidR="00182EE3">
              <w:rPr>
                <w:rFonts w:ascii="Calibri" w:hAnsi="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1,500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1,000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2,000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1,500</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1,000</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2,000</w:t>
            </w:r>
          </w:p>
        </w:tc>
      </w:tr>
      <w:tr w:rsidR="00DF1F04" w:rsidRPr="00574B2A" w:rsidTr="00182EE3">
        <w:trPr>
          <w:trHeight w:val="80"/>
        </w:trPr>
        <w:tc>
          <w:tcPr>
            <w:tcW w:w="2942" w:type="dxa"/>
            <w:tcBorders>
              <w:top w:val="single" w:sz="4" w:space="0" w:color="auto"/>
              <w:left w:val="single" w:sz="4" w:space="0" w:color="auto"/>
              <w:bottom w:val="nil"/>
              <w:right w:val="single" w:sz="8" w:space="0" w:color="auto"/>
            </w:tcBorders>
            <w:shd w:val="clear" w:color="auto" w:fill="auto"/>
            <w:vAlign w:val="center"/>
          </w:tcPr>
          <w:p w:rsidR="003B3016" w:rsidRPr="00574B2A" w:rsidRDefault="003B3016" w:rsidP="000539BF">
            <w:pPr>
              <w:spacing w:before="20" w:after="20"/>
              <w:jc w:val="both"/>
              <w:rPr>
                <w:rFonts w:ascii="Calibri" w:hAnsi="Calibri"/>
                <w:color w:val="000000"/>
                <w:sz w:val="16"/>
                <w:szCs w:val="16"/>
                <w:lang w:val="sq-AL"/>
              </w:rPr>
            </w:pPr>
            <w:r w:rsidRPr="00574B2A">
              <w:rPr>
                <w:rFonts w:ascii="Calibri" w:hAnsi="Calibri"/>
                <w:color w:val="000000"/>
                <w:sz w:val="16"/>
                <w:szCs w:val="16"/>
                <w:lang w:val="sq-AL"/>
              </w:rPr>
              <w:t>P3.F8.O1.A3 Mbështetje për blerjen e karburantit (Naftë dhe Lubrifikantë)</w:t>
            </w:r>
            <w:r w:rsidR="00182EE3">
              <w:rPr>
                <w:rFonts w:ascii="Calibri" w:hAnsi="Calibri"/>
                <w:color w:val="000000"/>
                <w:sz w:val="16"/>
                <w:szCs w:val="16"/>
                <w:lang w:val="sq-AL"/>
              </w:rPr>
              <w:t>.</w:t>
            </w:r>
            <w:r w:rsidRPr="00574B2A">
              <w:rPr>
                <w:rFonts w:ascii="Calibri" w:hAnsi="Calibri"/>
                <w:color w:val="000000"/>
                <w:sz w:val="16"/>
                <w:szCs w:val="16"/>
                <w:lang w:val="sq-AL"/>
              </w:rPr>
              <w:t xml:space="preserve"> </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16,000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17,400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18,200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16,000</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17,400</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18,200</w:t>
            </w:r>
          </w:p>
        </w:tc>
      </w:tr>
      <w:tr w:rsidR="00DF1F04" w:rsidRPr="00574B2A" w:rsidTr="00182EE3">
        <w:trPr>
          <w:trHeight w:val="455"/>
        </w:trPr>
        <w:tc>
          <w:tcPr>
            <w:tcW w:w="2942" w:type="dxa"/>
            <w:tcBorders>
              <w:top w:val="single" w:sz="4" w:space="0" w:color="auto"/>
              <w:left w:val="single" w:sz="4" w:space="0" w:color="auto"/>
              <w:bottom w:val="single" w:sz="4" w:space="0" w:color="auto"/>
              <w:right w:val="single" w:sz="8" w:space="0" w:color="auto"/>
            </w:tcBorders>
            <w:shd w:val="clear" w:color="auto" w:fill="auto"/>
            <w:vAlign w:val="center"/>
          </w:tcPr>
          <w:p w:rsidR="003B3016" w:rsidRPr="00574B2A" w:rsidRDefault="003B3016" w:rsidP="000539BF">
            <w:pPr>
              <w:spacing w:before="20" w:after="20"/>
              <w:jc w:val="both"/>
              <w:rPr>
                <w:rFonts w:ascii="Calibri" w:hAnsi="Calibri"/>
                <w:color w:val="000000"/>
                <w:sz w:val="16"/>
                <w:szCs w:val="16"/>
                <w:lang w:val="sq-AL"/>
              </w:rPr>
            </w:pPr>
            <w:r w:rsidRPr="00574B2A">
              <w:rPr>
                <w:rFonts w:ascii="Calibri" w:hAnsi="Calibri"/>
                <w:color w:val="000000"/>
                <w:sz w:val="16"/>
                <w:szCs w:val="16"/>
                <w:lang w:val="sq-AL"/>
              </w:rPr>
              <w:t>P3.F8.O1.A4 Blerja e makinerive</w:t>
            </w:r>
            <w:r w:rsidR="00182EE3">
              <w:rPr>
                <w:rFonts w:ascii="Calibri" w:hAnsi="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10,000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10,540</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11,030</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10,000</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10,540</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11,030</w:t>
            </w:r>
          </w:p>
        </w:tc>
      </w:tr>
      <w:tr w:rsidR="00DF1F04" w:rsidRPr="00574B2A" w:rsidTr="00182EE3">
        <w:trPr>
          <w:trHeight w:val="159"/>
        </w:trPr>
        <w:tc>
          <w:tcPr>
            <w:tcW w:w="2942" w:type="dxa"/>
            <w:tcBorders>
              <w:top w:val="single" w:sz="4" w:space="0" w:color="auto"/>
              <w:left w:val="single" w:sz="8" w:space="0" w:color="auto"/>
              <w:bottom w:val="single" w:sz="8" w:space="0" w:color="auto"/>
              <w:right w:val="nil"/>
            </w:tcBorders>
            <w:shd w:val="clear" w:color="auto" w:fill="F2F2F2" w:themeFill="background1" w:themeFillShade="F2"/>
            <w:vAlign w:val="center"/>
            <w:hideMark/>
          </w:tcPr>
          <w:p w:rsidR="003B3016" w:rsidRPr="00574B2A" w:rsidRDefault="003B3016" w:rsidP="003B3016">
            <w:pPr>
              <w:spacing w:before="20" w:after="20" w:line="240" w:lineRule="auto"/>
              <w:jc w:val="both"/>
              <w:rPr>
                <w:rFonts w:eastAsia="Times New Roman" w:cs="Calibri"/>
                <w:b/>
                <w:bCs/>
                <w:color w:val="000000"/>
                <w:sz w:val="16"/>
                <w:szCs w:val="16"/>
                <w:lang w:val="sq-AL"/>
              </w:rPr>
            </w:pPr>
            <w:r w:rsidRPr="00574B2A">
              <w:rPr>
                <w:rFonts w:eastAsia="Times New Roman" w:cs="Calibri"/>
                <w:b/>
                <w:bCs/>
                <w:color w:val="000000"/>
                <w:sz w:val="16"/>
                <w:szCs w:val="16"/>
                <w:lang w:val="sq-AL"/>
              </w:rPr>
              <w:t xml:space="preserve"> Totali P.3</w:t>
            </w:r>
          </w:p>
        </w:tc>
        <w:tc>
          <w:tcPr>
            <w:tcW w:w="900" w:type="dxa"/>
            <w:tcBorders>
              <w:top w:val="nil"/>
              <w:left w:val="single" w:sz="8"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21,526</w:t>
            </w:r>
          </w:p>
        </w:tc>
        <w:tc>
          <w:tcPr>
            <w:tcW w:w="990" w:type="dxa"/>
            <w:tcBorders>
              <w:top w:val="nil"/>
              <w:left w:val="single" w:sz="8"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22,244</w:t>
            </w:r>
          </w:p>
        </w:tc>
        <w:tc>
          <w:tcPr>
            <w:tcW w:w="990" w:type="dxa"/>
            <w:tcBorders>
              <w:top w:val="nil"/>
              <w:left w:val="single" w:sz="8"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23,278</w:t>
            </w:r>
          </w:p>
        </w:tc>
        <w:tc>
          <w:tcPr>
            <w:tcW w:w="99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40,750</w:t>
            </w:r>
          </w:p>
        </w:tc>
        <w:tc>
          <w:tcPr>
            <w:tcW w:w="108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sz w:val="16"/>
                <w:szCs w:val="16"/>
                <w:lang w:val="sq-AL"/>
              </w:rPr>
            </w:pPr>
            <w:r w:rsidRPr="00574B2A">
              <w:rPr>
                <w:sz w:val="16"/>
                <w:szCs w:val="16"/>
                <w:lang w:val="sq-AL"/>
              </w:rPr>
              <w:t>41,465</w:t>
            </w:r>
          </w:p>
        </w:tc>
        <w:tc>
          <w:tcPr>
            <w:tcW w:w="108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57,807</w:t>
            </w:r>
          </w:p>
        </w:tc>
        <w:tc>
          <w:tcPr>
            <w:tcW w:w="1080" w:type="dxa"/>
            <w:tcBorders>
              <w:top w:val="single" w:sz="8" w:space="0" w:color="auto"/>
              <w:left w:val="single" w:sz="4"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204,482</w:t>
            </w:r>
          </w:p>
        </w:tc>
        <w:tc>
          <w:tcPr>
            <w:tcW w:w="108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786,040</w:t>
            </w:r>
          </w:p>
        </w:tc>
        <w:tc>
          <w:tcPr>
            <w:tcW w:w="99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30,030</w:t>
            </w:r>
          </w:p>
        </w:tc>
        <w:tc>
          <w:tcPr>
            <w:tcW w:w="990" w:type="dxa"/>
            <w:tcBorders>
              <w:top w:val="nil"/>
              <w:left w:val="single" w:sz="8"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266,758</w:t>
            </w:r>
          </w:p>
        </w:tc>
        <w:tc>
          <w:tcPr>
            <w:tcW w:w="1080" w:type="dxa"/>
            <w:tcBorders>
              <w:top w:val="nil"/>
              <w:left w:val="single" w:sz="8"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849,749</w:t>
            </w:r>
          </w:p>
        </w:tc>
        <w:tc>
          <w:tcPr>
            <w:tcW w:w="904" w:type="dxa"/>
            <w:tcBorders>
              <w:top w:val="nil"/>
              <w:left w:val="single" w:sz="8"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111,115</w:t>
            </w:r>
          </w:p>
        </w:tc>
      </w:tr>
    </w:tbl>
    <w:p w:rsidR="00B80793" w:rsidRPr="00182EE3" w:rsidRDefault="00B80793" w:rsidP="00182EE3">
      <w:pPr>
        <w:pStyle w:val="Caption"/>
        <w:spacing w:before="120" w:after="60" w:line="276" w:lineRule="auto"/>
        <w:ind w:left="-450"/>
        <w:rPr>
          <w:b w:val="0"/>
          <w:i/>
          <w:noProof w:val="0"/>
          <w:color w:val="auto"/>
          <w:sz w:val="16"/>
          <w:lang w:val="sq-AL"/>
        </w:rPr>
      </w:pPr>
      <w:bookmarkStart w:id="127" w:name="_Toc485654498"/>
      <w:r w:rsidRPr="00182EE3">
        <w:rPr>
          <w:b w:val="0"/>
          <w:i/>
          <w:noProof w:val="0"/>
          <w:color w:val="auto"/>
          <w:sz w:val="16"/>
          <w:lang w:val="sq-AL"/>
        </w:rPr>
        <w:t xml:space="preserve">Tabela </w:t>
      </w:r>
      <w:r w:rsidR="00EA44C0" w:rsidRPr="00182EE3">
        <w:rPr>
          <w:b w:val="0"/>
          <w:i/>
          <w:noProof w:val="0"/>
          <w:color w:val="auto"/>
          <w:sz w:val="16"/>
          <w:lang w:val="sq-AL"/>
        </w:rPr>
        <w:fldChar w:fldCharType="begin"/>
      </w:r>
      <w:r w:rsidRPr="00182EE3">
        <w:rPr>
          <w:b w:val="0"/>
          <w:i/>
          <w:noProof w:val="0"/>
          <w:color w:val="auto"/>
          <w:sz w:val="16"/>
          <w:lang w:val="sq-AL"/>
        </w:rPr>
        <w:instrText xml:space="preserve"> SEQ Tabela \* ARABIC </w:instrText>
      </w:r>
      <w:r w:rsidR="00EA44C0" w:rsidRPr="00182EE3">
        <w:rPr>
          <w:b w:val="0"/>
          <w:i/>
          <w:noProof w:val="0"/>
          <w:color w:val="auto"/>
          <w:sz w:val="16"/>
          <w:lang w:val="sq-AL"/>
        </w:rPr>
        <w:fldChar w:fldCharType="separate"/>
      </w:r>
      <w:r w:rsidR="00000792">
        <w:rPr>
          <w:b w:val="0"/>
          <w:i/>
          <w:color w:val="auto"/>
          <w:sz w:val="16"/>
          <w:lang w:val="sq-AL"/>
        </w:rPr>
        <w:t>20</w:t>
      </w:r>
      <w:r w:rsidR="00EA44C0" w:rsidRPr="00182EE3">
        <w:rPr>
          <w:b w:val="0"/>
          <w:i/>
          <w:noProof w:val="0"/>
          <w:color w:val="auto"/>
          <w:sz w:val="16"/>
          <w:lang w:val="sq-AL"/>
        </w:rPr>
        <w:fldChar w:fldCharType="end"/>
      </w:r>
      <w:r w:rsidRPr="00182EE3">
        <w:rPr>
          <w:b w:val="0"/>
          <w:i/>
          <w:noProof w:val="0"/>
          <w:color w:val="auto"/>
          <w:sz w:val="16"/>
          <w:lang w:val="sq-AL"/>
        </w:rPr>
        <w:t>: Përshkrim i detajuar i buxhetimit të aktiviteteve të Programit të Shërbimeve Publike</w:t>
      </w:r>
      <w:bookmarkEnd w:id="126"/>
      <w:bookmarkEnd w:id="127"/>
    </w:p>
    <w:p w:rsidR="00B80793" w:rsidRPr="00182EE3" w:rsidRDefault="00B80793" w:rsidP="00182EE3">
      <w:pPr>
        <w:ind w:left="-450"/>
        <w:jc w:val="both"/>
        <w:rPr>
          <w:sz w:val="24"/>
          <w:lang w:val="sq-AL"/>
        </w:rPr>
        <w:sectPr w:rsidR="00B80793" w:rsidRPr="00182EE3" w:rsidSect="00B80793">
          <w:pgSz w:w="16839" w:h="11907" w:orient="landscape" w:code="9"/>
          <w:pgMar w:top="540" w:right="720" w:bottom="1287" w:left="1440" w:header="720" w:footer="720" w:gutter="0"/>
          <w:cols w:space="720"/>
          <w:titlePg/>
          <w:docGrid w:linePitch="360"/>
        </w:sectPr>
      </w:pPr>
    </w:p>
    <w:p w:rsidR="00273232" w:rsidRPr="00C9098B" w:rsidRDefault="00273232" w:rsidP="00C9098B">
      <w:pPr>
        <w:pStyle w:val="Heading2"/>
        <w:numPr>
          <w:ilvl w:val="1"/>
          <w:numId w:val="38"/>
        </w:numPr>
        <w:spacing w:after="240"/>
        <w:rPr>
          <w:rFonts w:asciiTheme="majorHAnsi" w:hAnsiTheme="majorHAnsi"/>
          <w:sz w:val="24"/>
          <w:szCs w:val="24"/>
          <w:lang w:val="sq-AL"/>
        </w:rPr>
      </w:pPr>
      <w:bookmarkStart w:id="128" w:name="_Toc485653785"/>
      <w:bookmarkStart w:id="129" w:name="_Toc439926438"/>
      <w:bookmarkStart w:id="130" w:name="_Toc456597905"/>
      <w:bookmarkEnd w:id="121"/>
      <w:r w:rsidRPr="00C9098B">
        <w:rPr>
          <w:rFonts w:asciiTheme="majorHAnsi" w:hAnsiTheme="majorHAnsi"/>
          <w:sz w:val="24"/>
          <w:szCs w:val="24"/>
          <w:lang w:val="sq-AL"/>
        </w:rPr>
        <w:t>Ujësjellës-Kanalizime, Mjedisi, Administrimit i Pyjeve dhe Kullotave</w:t>
      </w:r>
      <w:r w:rsidR="00C9098B" w:rsidRPr="00C9098B">
        <w:rPr>
          <w:rFonts w:asciiTheme="majorHAnsi" w:hAnsiTheme="majorHAnsi"/>
          <w:sz w:val="24"/>
          <w:szCs w:val="24"/>
          <w:lang w:val="sq-AL"/>
        </w:rPr>
        <w:t xml:space="preserve"> P.4</w:t>
      </w:r>
      <w:bookmarkEnd w:id="128"/>
    </w:p>
    <w:p w:rsidR="00E90328" w:rsidRPr="00574B2A" w:rsidRDefault="00302789" w:rsidP="004B3158">
      <w:pPr>
        <w:spacing w:line="276" w:lineRule="auto"/>
        <w:jc w:val="both"/>
        <w:rPr>
          <w:rFonts w:ascii="Times New Roman" w:hAnsi="Times New Roman" w:cs="Times New Roman"/>
          <w:sz w:val="24"/>
          <w:szCs w:val="24"/>
          <w:lang w:val="sq-AL"/>
        </w:rPr>
      </w:pPr>
      <w:r w:rsidRPr="00574B2A">
        <w:rPr>
          <w:rFonts w:ascii="Times New Roman" w:hAnsi="Times New Roman" w:cs="Times New Roman"/>
          <w:sz w:val="24"/>
          <w:szCs w:val="24"/>
          <w:lang w:val="sq-AL"/>
        </w:rPr>
        <w:t>Programi ka n</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p</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rb</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rje t</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tij nj</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s</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r</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funksionesh at</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t</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Uj</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sjell</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s-kanalizmi, Mjedisore si dhe Administrimin e Pyjeve dhe Kullotave.</w:t>
      </w:r>
      <w:r w:rsidR="00241590" w:rsidRPr="00574B2A">
        <w:rPr>
          <w:rFonts w:ascii="Times New Roman" w:hAnsi="Times New Roman" w:cs="Times New Roman"/>
          <w:sz w:val="24"/>
          <w:szCs w:val="24"/>
          <w:lang w:val="sq-AL"/>
        </w:rPr>
        <w:t xml:space="preserve"> </w:t>
      </w:r>
      <w:r w:rsidRPr="00574B2A">
        <w:rPr>
          <w:rFonts w:ascii="Times New Roman" w:hAnsi="Times New Roman" w:cs="Times New Roman"/>
          <w:sz w:val="24"/>
          <w:szCs w:val="24"/>
          <w:lang w:val="sq-AL"/>
        </w:rPr>
        <w:t>Ofrimi i sh</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rbimit t</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Uj</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sjell</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s-Kanalizimeve n</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t</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gjith</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bashkin</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Kuk</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s vazhdon t</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mbete nj</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sfid</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w:t>
      </w:r>
      <w:r w:rsidR="004B3158" w:rsidRPr="00574B2A">
        <w:rPr>
          <w:rFonts w:ascii="Times New Roman" w:hAnsi="Times New Roman" w:cs="Times New Roman"/>
          <w:sz w:val="24"/>
          <w:szCs w:val="24"/>
          <w:lang w:val="sq-AL"/>
        </w:rPr>
        <w:t>P</w:t>
      </w:r>
      <w:r w:rsidR="00B46278" w:rsidRPr="00574B2A">
        <w:rPr>
          <w:rFonts w:ascii="Times New Roman" w:hAnsi="Times New Roman" w:cs="Times New Roman"/>
          <w:sz w:val="24"/>
          <w:szCs w:val="24"/>
          <w:lang w:val="sq-AL"/>
        </w:rPr>
        <w:t>ë</w:t>
      </w:r>
      <w:r w:rsidR="004B3158" w:rsidRPr="00574B2A">
        <w:rPr>
          <w:rFonts w:ascii="Times New Roman" w:hAnsi="Times New Roman" w:cs="Times New Roman"/>
          <w:sz w:val="24"/>
          <w:szCs w:val="24"/>
          <w:lang w:val="sq-AL"/>
        </w:rPr>
        <w:t>r k</w:t>
      </w:r>
      <w:r w:rsidR="00B46278" w:rsidRPr="00574B2A">
        <w:rPr>
          <w:rFonts w:ascii="Times New Roman" w:hAnsi="Times New Roman" w:cs="Times New Roman"/>
          <w:sz w:val="24"/>
          <w:szCs w:val="24"/>
          <w:lang w:val="sq-AL"/>
        </w:rPr>
        <w:t>ë</w:t>
      </w:r>
      <w:r w:rsidR="004B3158" w:rsidRPr="00574B2A">
        <w:rPr>
          <w:rFonts w:ascii="Times New Roman" w:hAnsi="Times New Roman" w:cs="Times New Roman"/>
          <w:sz w:val="24"/>
          <w:szCs w:val="24"/>
          <w:lang w:val="sq-AL"/>
        </w:rPr>
        <w:t>t</w:t>
      </w:r>
      <w:r w:rsidR="00B46278" w:rsidRPr="00574B2A">
        <w:rPr>
          <w:rFonts w:ascii="Times New Roman" w:hAnsi="Times New Roman" w:cs="Times New Roman"/>
          <w:sz w:val="24"/>
          <w:szCs w:val="24"/>
          <w:lang w:val="sq-AL"/>
        </w:rPr>
        <w:t>ë</w:t>
      </w:r>
      <w:r w:rsidR="004B3158" w:rsidRPr="00574B2A">
        <w:rPr>
          <w:rFonts w:ascii="Times New Roman" w:hAnsi="Times New Roman" w:cs="Times New Roman"/>
          <w:sz w:val="24"/>
          <w:szCs w:val="24"/>
          <w:lang w:val="sq-AL"/>
        </w:rPr>
        <w:t xml:space="preserve"> arsye,</w:t>
      </w:r>
      <w:r w:rsidRPr="00574B2A">
        <w:rPr>
          <w:rFonts w:ascii="Times New Roman" w:hAnsi="Times New Roman" w:cs="Times New Roman"/>
          <w:sz w:val="24"/>
          <w:szCs w:val="24"/>
          <w:lang w:val="sq-AL"/>
        </w:rPr>
        <w:t xml:space="preserve"> përmirësimi i situatës së ujësjellës-kanalizimeve kërkon marrjen e një sërë masash për përmirësimin e shërbimit, të tilla si: (i) riorganizimi i prodhimit e trajtimi i ujit; (ii) përmirësimi i menaxhimit dhe rrjedhimisht një shërbim më të mirë dhe efikas banorëve; (iii) forcimi i kontrollit sanitar dhe krijimi i sistemeve të nevojshëm për klorifikim dhe diszinfektim të ujit sipas </w:t>
      </w:r>
      <w:r w:rsidR="00E90328" w:rsidRPr="00574B2A">
        <w:rPr>
          <w:rFonts w:ascii="Times New Roman" w:hAnsi="Times New Roman" w:cs="Times New Roman"/>
          <w:sz w:val="24"/>
          <w:szCs w:val="24"/>
          <w:lang w:val="sq-AL"/>
        </w:rPr>
        <w:t>standardeve</w:t>
      </w:r>
      <w:r w:rsidRPr="00574B2A">
        <w:rPr>
          <w:rFonts w:ascii="Times New Roman" w:hAnsi="Times New Roman" w:cs="Times New Roman"/>
          <w:sz w:val="24"/>
          <w:szCs w:val="24"/>
          <w:lang w:val="sq-AL"/>
        </w:rPr>
        <w:t xml:space="preserve">; (iv) rritja e nivelit të faturimit nëpërmjet gjetjes së mënyrës më efikase për vjeljen e faturave; (v) përmirësimi i infrastrukturës nëpërmjet rritjes </w:t>
      </w:r>
      <w:r w:rsidR="000539BF" w:rsidRPr="00574B2A">
        <w:rPr>
          <w:rFonts w:ascii="Times New Roman" w:hAnsi="Times New Roman" w:cs="Times New Roman"/>
          <w:sz w:val="24"/>
          <w:szCs w:val="24"/>
          <w:lang w:val="sq-AL"/>
        </w:rPr>
        <w:t xml:space="preserve">së investimeve publike; </w:t>
      </w:r>
      <w:r w:rsidRPr="00574B2A">
        <w:rPr>
          <w:rFonts w:ascii="Times New Roman" w:hAnsi="Times New Roman" w:cs="Times New Roman"/>
          <w:sz w:val="24"/>
          <w:szCs w:val="24"/>
          <w:lang w:val="sq-AL"/>
        </w:rPr>
        <w:t>(vii) rritjen mbulimit të zonës me infrastrukturën dhe shërbimet e kanalizime të ujërave të zeza; të drejtat e pronësisë dhe vlerësimi i saktë i inventarit të aseteve të Bashkisë.</w:t>
      </w:r>
      <w:r w:rsidR="00241590" w:rsidRPr="00574B2A">
        <w:rPr>
          <w:rFonts w:ascii="Times New Roman" w:hAnsi="Times New Roman" w:cs="Times New Roman"/>
          <w:sz w:val="24"/>
          <w:szCs w:val="24"/>
          <w:lang w:val="sq-AL"/>
        </w:rPr>
        <w:t xml:space="preserve"> </w:t>
      </w:r>
      <w:r w:rsidR="00E90328" w:rsidRPr="00574B2A">
        <w:rPr>
          <w:rFonts w:ascii="Times New Roman" w:hAnsi="Times New Roman" w:cs="Times New Roman"/>
          <w:sz w:val="24"/>
          <w:szCs w:val="24"/>
          <w:lang w:val="sq-AL"/>
        </w:rPr>
        <w:t>N</w:t>
      </w:r>
      <w:r w:rsidR="00B46278" w:rsidRPr="00574B2A">
        <w:rPr>
          <w:rFonts w:ascii="Times New Roman" w:hAnsi="Times New Roman" w:cs="Times New Roman"/>
          <w:sz w:val="24"/>
          <w:szCs w:val="24"/>
          <w:lang w:val="sq-AL"/>
        </w:rPr>
        <w:t>ë</w:t>
      </w:r>
      <w:r w:rsidR="00E90328" w:rsidRPr="00574B2A">
        <w:rPr>
          <w:rFonts w:ascii="Times New Roman" w:hAnsi="Times New Roman" w:cs="Times New Roman"/>
          <w:sz w:val="24"/>
          <w:szCs w:val="24"/>
          <w:lang w:val="sq-AL"/>
        </w:rPr>
        <w:t xml:space="preserve"> p</w:t>
      </w:r>
      <w:r w:rsidR="00B46278" w:rsidRPr="00574B2A">
        <w:rPr>
          <w:rFonts w:ascii="Times New Roman" w:hAnsi="Times New Roman" w:cs="Times New Roman"/>
          <w:sz w:val="24"/>
          <w:szCs w:val="24"/>
          <w:lang w:val="sq-AL"/>
        </w:rPr>
        <w:t>ë</w:t>
      </w:r>
      <w:r w:rsidR="00E90328" w:rsidRPr="00574B2A">
        <w:rPr>
          <w:rFonts w:ascii="Times New Roman" w:hAnsi="Times New Roman" w:cs="Times New Roman"/>
          <w:sz w:val="24"/>
          <w:szCs w:val="24"/>
          <w:lang w:val="sq-AL"/>
        </w:rPr>
        <w:t>rputhje me PPV e Bashkis</w:t>
      </w:r>
      <w:r w:rsidR="00B46278" w:rsidRPr="00574B2A">
        <w:rPr>
          <w:rFonts w:ascii="Times New Roman" w:hAnsi="Times New Roman" w:cs="Times New Roman"/>
          <w:sz w:val="24"/>
          <w:szCs w:val="24"/>
          <w:lang w:val="sq-AL"/>
        </w:rPr>
        <w:t>ë</w:t>
      </w:r>
      <w:r w:rsidR="00E90328" w:rsidRPr="00574B2A">
        <w:rPr>
          <w:rFonts w:ascii="Times New Roman" w:hAnsi="Times New Roman" w:cs="Times New Roman"/>
          <w:sz w:val="24"/>
          <w:szCs w:val="24"/>
          <w:lang w:val="sq-AL"/>
        </w:rPr>
        <w:t xml:space="preserve"> Kuk</w:t>
      </w:r>
      <w:r w:rsidR="00B46278" w:rsidRPr="00574B2A">
        <w:rPr>
          <w:rFonts w:ascii="Times New Roman" w:hAnsi="Times New Roman" w:cs="Times New Roman"/>
          <w:sz w:val="24"/>
          <w:szCs w:val="24"/>
          <w:lang w:val="sq-AL"/>
        </w:rPr>
        <w:t>ë</w:t>
      </w:r>
      <w:r w:rsidR="00E90328" w:rsidRPr="00574B2A">
        <w:rPr>
          <w:rFonts w:ascii="Times New Roman" w:hAnsi="Times New Roman" w:cs="Times New Roman"/>
          <w:sz w:val="24"/>
          <w:szCs w:val="24"/>
          <w:lang w:val="sq-AL"/>
        </w:rPr>
        <w:t>s edhe n</w:t>
      </w:r>
      <w:r w:rsidR="00B46278" w:rsidRPr="00574B2A">
        <w:rPr>
          <w:rFonts w:ascii="Times New Roman" w:hAnsi="Times New Roman" w:cs="Times New Roman"/>
          <w:sz w:val="24"/>
          <w:szCs w:val="24"/>
          <w:lang w:val="sq-AL"/>
        </w:rPr>
        <w:t>ë</w:t>
      </w:r>
      <w:r w:rsidR="00E90328" w:rsidRPr="00574B2A">
        <w:rPr>
          <w:rFonts w:ascii="Times New Roman" w:hAnsi="Times New Roman" w:cs="Times New Roman"/>
          <w:sz w:val="24"/>
          <w:szCs w:val="24"/>
          <w:lang w:val="sq-AL"/>
        </w:rPr>
        <w:t xml:space="preserve"> k</w:t>
      </w:r>
      <w:r w:rsidR="00B46278" w:rsidRPr="00574B2A">
        <w:rPr>
          <w:rFonts w:ascii="Times New Roman" w:hAnsi="Times New Roman" w:cs="Times New Roman"/>
          <w:sz w:val="24"/>
          <w:szCs w:val="24"/>
          <w:lang w:val="sq-AL"/>
        </w:rPr>
        <w:t>ë</w:t>
      </w:r>
      <w:r w:rsidR="00E90328" w:rsidRPr="00574B2A">
        <w:rPr>
          <w:rFonts w:ascii="Times New Roman" w:hAnsi="Times New Roman" w:cs="Times New Roman"/>
          <w:sz w:val="24"/>
          <w:szCs w:val="24"/>
          <w:lang w:val="sq-AL"/>
        </w:rPr>
        <w:t>t</w:t>
      </w:r>
      <w:r w:rsidR="00B46278" w:rsidRPr="00574B2A">
        <w:rPr>
          <w:rFonts w:ascii="Times New Roman" w:hAnsi="Times New Roman" w:cs="Times New Roman"/>
          <w:sz w:val="24"/>
          <w:szCs w:val="24"/>
          <w:lang w:val="sq-AL"/>
        </w:rPr>
        <w:t>ë</w:t>
      </w:r>
      <w:r w:rsidR="00E90328" w:rsidRPr="00574B2A">
        <w:rPr>
          <w:rFonts w:ascii="Times New Roman" w:hAnsi="Times New Roman" w:cs="Times New Roman"/>
          <w:sz w:val="24"/>
          <w:szCs w:val="24"/>
          <w:lang w:val="sq-AL"/>
        </w:rPr>
        <w:t xml:space="preserve"> program buxhetor synohet shtimi i sipërfaqes së zonave të mbrojtura. </w:t>
      </w:r>
    </w:p>
    <w:p w:rsidR="00302789" w:rsidRPr="00574B2A" w:rsidRDefault="00302789" w:rsidP="004B3158">
      <w:pPr>
        <w:spacing w:line="276" w:lineRule="auto"/>
        <w:jc w:val="both"/>
        <w:rPr>
          <w:rFonts w:ascii="Times New Roman" w:hAnsi="Times New Roman" w:cs="Times New Roman"/>
          <w:sz w:val="24"/>
          <w:szCs w:val="24"/>
          <w:lang w:val="sq-AL"/>
        </w:rPr>
      </w:pPr>
      <w:r w:rsidRPr="00574B2A">
        <w:rPr>
          <w:rFonts w:ascii="Times New Roman" w:hAnsi="Times New Roman" w:cs="Times New Roman"/>
          <w:sz w:val="24"/>
          <w:szCs w:val="24"/>
          <w:lang w:val="sq-AL"/>
        </w:rPr>
        <w:t>Pyjet dhe kullotat zënë rreth 50% të sipërfaqes së përgjithshme në qarkun e Kukësit ku rrethi i Kukësit ka një sipërf</w:t>
      </w:r>
      <w:r w:rsidR="003806CF" w:rsidRPr="00574B2A">
        <w:rPr>
          <w:rFonts w:ascii="Times New Roman" w:hAnsi="Times New Roman" w:cs="Times New Roman"/>
          <w:sz w:val="24"/>
          <w:szCs w:val="24"/>
          <w:lang w:val="sq-AL"/>
        </w:rPr>
        <w:t>aqe pyjore 44 mijë ha, duke p</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rb</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r</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 xml:space="preserve"> n</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 xml:space="preserve"> k</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t</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 xml:space="preserve"> m</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nyr</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 xml:space="preserve"> nj</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 xml:space="preserve"> potencial t</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 xml:space="preserve"> duksh</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m p</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r bashkin</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w:t>
      </w:r>
    </w:p>
    <w:p w:rsidR="00E70F16" w:rsidRPr="00574B2A" w:rsidRDefault="00C9098B" w:rsidP="004B3158">
      <w:pPr>
        <w:autoSpaceDE w:val="0"/>
        <w:autoSpaceDN w:val="0"/>
        <w:adjustRightInd w:val="0"/>
        <w:spacing w:before="80" w:after="80" w:line="276" w:lineRule="auto"/>
        <w:jc w:val="both"/>
        <w:rPr>
          <w:rFonts w:ascii="Times New Roman" w:hAnsi="Times New Roman" w:cs="Times New Roman"/>
          <w:b/>
          <w:sz w:val="24"/>
          <w:szCs w:val="24"/>
          <w:lang w:val="sq-AL"/>
        </w:rPr>
      </w:pPr>
      <w:r>
        <w:rPr>
          <w:rFonts w:ascii="Times New Roman" w:hAnsi="Times New Roman" w:cs="Times New Roman"/>
          <w:b/>
          <w:sz w:val="24"/>
          <w:szCs w:val="24"/>
          <w:lang w:val="sq-AL"/>
        </w:rPr>
        <w:t>Politikat e programit</w:t>
      </w:r>
      <w:r w:rsidR="00E70F16" w:rsidRPr="00574B2A">
        <w:rPr>
          <w:rFonts w:ascii="Times New Roman" w:hAnsi="Times New Roman" w:cs="Times New Roman"/>
          <w:b/>
          <w:sz w:val="24"/>
          <w:szCs w:val="24"/>
          <w:lang w:val="sq-AL"/>
        </w:rPr>
        <w:t xml:space="preserve"> </w:t>
      </w:r>
    </w:p>
    <w:p w:rsidR="00E70F16" w:rsidRPr="00574B2A" w:rsidRDefault="00E70F16" w:rsidP="004B3158">
      <w:pPr>
        <w:spacing w:before="80" w:after="80" w:line="276" w:lineRule="auto"/>
        <w:jc w:val="both"/>
        <w:rPr>
          <w:rFonts w:ascii="Times New Roman" w:hAnsi="Times New Roman" w:cs="Times New Roman"/>
          <w:sz w:val="24"/>
          <w:szCs w:val="24"/>
          <w:lang w:val="sq-AL"/>
        </w:rPr>
      </w:pPr>
      <w:r w:rsidRPr="00574B2A">
        <w:rPr>
          <w:rFonts w:ascii="Times New Roman" w:hAnsi="Times New Roman" w:cs="Times New Roman"/>
          <w:sz w:val="24"/>
          <w:szCs w:val="24"/>
          <w:lang w:val="sq-AL"/>
        </w:rPr>
        <w:t>Synimi kryesorë në drejtim të zbatimit t</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k</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tij programi do të jetë: </w:t>
      </w:r>
    </w:p>
    <w:p w:rsidR="00241590" w:rsidRPr="00574B2A" w:rsidRDefault="00241590" w:rsidP="00241590">
      <w:pPr>
        <w:numPr>
          <w:ilvl w:val="0"/>
          <w:numId w:val="24"/>
        </w:numPr>
        <w:spacing w:before="80" w:after="80" w:line="276" w:lineRule="auto"/>
        <w:jc w:val="both"/>
        <w:rPr>
          <w:rFonts w:ascii="Times New Roman" w:hAnsi="Times New Roman" w:cs="Times New Roman"/>
          <w:i/>
          <w:sz w:val="24"/>
          <w:szCs w:val="24"/>
          <w:lang w:val="sq-AL"/>
        </w:rPr>
      </w:pPr>
      <w:r w:rsidRPr="00574B2A">
        <w:rPr>
          <w:rFonts w:ascii="Times New Roman" w:hAnsi="Times New Roman" w:cs="Times New Roman"/>
          <w:i/>
          <w:sz w:val="24"/>
          <w:szCs w:val="24"/>
          <w:lang w:val="sq-AL"/>
        </w:rPr>
        <w:t xml:space="preserve">Mbrojtja e mjedisit, ruajtjen dhe përmirësimin e tij, parandalimin dhe pakësimin e rreziqeve ndaj jetës e shëndetit të qytetareve.  </w:t>
      </w:r>
    </w:p>
    <w:p w:rsidR="00E70F16" w:rsidRPr="00574B2A" w:rsidRDefault="00E70F16" w:rsidP="00126BC4">
      <w:pPr>
        <w:numPr>
          <w:ilvl w:val="0"/>
          <w:numId w:val="24"/>
        </w:numPr>
        <w:spacing w:before="80" w:after="80" w:line="276" w:lineRule="auto"/>
        <w:jc w:val="both"/>
        <w:rPr>
          <w:rFonts w:ascii="Times New Roman" w:hAnsi="Times New Roman" w:cs="Times New Roman"/>
          <w:i/>
          <w:sz w:val="24"/>
          <w:szCs w:val="24"/>
          <w:lang w:val="sq-AL"/>
        </w:rPr>
      </w:pPr>
      <w:r w:rsidRPr="00574B2A">
        <w:rPr>
          <w:rFonts w:ascii="Times New Roman" w:hAnsi="Times New Roman" w:cs="Times New Roman"/>
          <w:i/>
          <w:sz w:val="24"/>
          <w:szCs w:val="24"/>
          <w:lang w:val="sq-AL"/>
        </w:rPr>
        <w:t xml:space="preserve">Përmirësimi i eficencës dhe efektivitetit të shërbimeve publike, modernizimi i tyre nëpërmjet  përmirësimit  të  vazhdueshëm  të teknologjisë; </w:t>
      </w:r>
    </w:p>
    <w:p w:rsidR="00E70F16" w:rsidRPr="00574B2A" w:rsidRDefault="00E70F16" w:rsidP="00126BC4">
      <w:pPr>
        <w:numPr>
          <w:ilvl w:val="0"/>
          <w:numId w:val="24"/>
        </w:numPr>
        <w:spacing w:before="80" w:after="80" w:line="276" w:lineRule="auto"/>
        <w:jc w:val="both"/>
        <w:rPr>
          <w:rFonts w:ascii="Times New Roman" w:hAnsi="Times New Roman" w:cs="Times New Roman"/>
          <w:i/>
          <w:sz w:val="24"/>
          <w:szCs w:val="24"/>
          <w:lang w:val="sq-AL"/>
        </w:rPr>
      </w:pPr>
      <w:r w:rsidRPr="00574B2A">
        <w:rPr>
          <w:rFonts w:ascii="Times New Roman" w:hAnsi="Times New Roman" w:cs="Times New Roman"/>
          <w:i/>
          <w:sz w:val="24"/>
          <w:szCs w:val="24"/>
          <w:lang w:val="sq-AL"/>
        </w:rPr>
        <w:t xml:space="preserve">Zhvillimi i qëndrueshëm dhe shumë funksional të burimeve pyjore dhe kullosore, që të  sigurojnë ekuilibrin biologjik të ekosistemeve pyjore,  ruajtjen  e sipërfaqeve pyjore, rritjen e prodhimtarisë dhe </w:t>
      </w:r>
      <w:r w:rsidR="000539BF" w:rsidRPr="00574B2A">
        <w:rPr>
          <w:rFonts w:ascii="Times New Roman" w:hAnsi="Times New Roman" w:cs="Times New Roman"/>
          <w:i/>
          <w:sz w:val="24"/>
          <w:szCs w:val="24"/>
          <w:lang w:val="sq-AL"/>
        </w:rPr>
        <w:t>aftësisë</w:t>
      </w:r>
      <w:r w:rsidRPr="00574B2A">
        <w:rPr>
          <w:rFonts w:ascii="Times New Roman" w:hAnsi="Times New Roman" w:cs="Times New Roman"/>
          <w:i/>
          <w:sz w:val="24"/>
          <w:szCs w:val="24"/>
          <w:lang w:val="sq-AL"/>
        </w:rPr>
        <w:t xml:space="preserve"> </w:t>
      </w:r>
      <w:r w:rsidR="000539BF" w:rsidRPr="00574B2A">
        <w:rPr>
          <w:rFonts w:ascii="Times New Roman" w:hAnsi="Times New Roman" w:cs="Times New Roman"/>
          <w:i/>
          <w:sz w:val="24"/>
          <w:szCs w:val="24"/>
          <w:lang w:val="sq-AL"/>
        </w:rPr>
        <w:t>ripërtëritëse</w:t>
      </w:r>
      <w:r w:rsidRPr="00574B2A">
        <w:rPr>
          <w:rFonts w:ascii="Times New Roman" w:hAnsi="Times New Roman" w:cs="Times New Roman"/>
          <w:i/>
          <w:sz w:val="24"/>
          <w:szCs w:val="24"/>
          <w:lang w:val="sq-AL"/>
        </w:rPr>
        <w:t xml:space="preserve"> të pyjeve, parandalimin e degradimit të mëtejshëm të tokës.</w:t>
      </w:r>
    </w:p>
    <w:p w:rsidR="00E70F16" w:rsidRPr="00574B2A" w:rsidRDefault="00C9098B" w:rsidP="004B3158">
      <w:pPr>
        <w:spacing w:before="80" w:after="80" w:line="276" w:lineRule="auto"/>
        <w:jc w:val="both"/>
        <w:rPr>
          <w:rFonts w:ascii="Times New Roman" w:hAnsi="Times New Roman" w:cs="Times New Roman"/>
          <w:b/>
          <w:sz w:val="24"/>
          <w:szCs w:val="24"/>
          <w:lang w:val="sq-AL"/>
        </w:rPr>
      </w:pPr>
      <w:r>
        <w:rPr>
          <w:rFonts w:ascii="Times New Roman" w:hAnsi="Times New Roman" w:cs="Times New Roman"/>
          <w:b/>
          <w:sz w:val="24"/>
          <w:szCs w:val="24"/>
          <w:lang w:val="sq-AL"/>
        </w:rPr>
        <w:t>Objektivat e Programit</w:t>
      </w:r>
    </w:p>
    <w:p w:rsidR="00E70F16" w:rsidRPr="00574B2A" w:rsidRDefault="00E70F16" w:rsidP="00126BC4">
      <w:pPr>
        <w:numPr>
          <w:ilvl w:val="0"/>
          <w:numId w:val="24"/>
        </w:numPr>
        <w:spacing w:before="80" w:after="80" w:line="276" w:lineRule="auto"/>
        <w:jc w:val="both"/>
        <w:rPr>
          <w:rFonts w:ascii="Times New Roman" w:hAnsi="Times New Roman" w:cs="Times New Roman"/>
          <w:i/>
          <w:sz w:val="24"/>
          <w:szCs w:val="24"/>
          <w:lang w:val="sq-AL"/>
        </w:rPr>
      </w:pPr>
      <w:r w:rsidRPr="00574B2A">
        <w:rPr>
          <w:rFonts w:ascii="Times New Roman" w:hAnsi="Times New Roman" w:cs="Times New Roman"/>
          <w:i/>
          <w:sz w:val="24"/>
          <w:szCs w:val="24"/>
          <w:lang w:val="sq-AL"/>
        </w:rPr>
        <w:t>Përmirësimi i sistemit të kanalizimeve të ujërave të zeza në të gjithë zonat urbane të NjA-ve të bashkisë</w:t>
      </w:r>
    </w:p>
    <w:p w:rsidR="00E70F16" w:rsidRPr="00574B2A" w:rsidRDefault="00E70F16" w:rsidP="00126BC4">
      <w:pPr>
        <w:numPr>
          <w:ilvl w:val="0"/>
          <w:numId w:val="24"/>
        </w:numPr>
        <w:spacing w:before="80" w:after="80" w:line="276" w:lineRule="auto"/>
        <w:jc w:val="both"/>
        <w:rPr>
          <w:rFonts w:ascii="Times New Roman" w:hAnsi="Times New Roman" w:cs="Times New Roman"/>
          <w:i/>
          <w:sz w:val="24"/>
          <w:szCs w:val="24"/>
          <w:lang w:val="sq-AL"/>
        </w:rPr>
      </w:pPr>
      <w:r w:rsidRPr="00574B2A">
        <w:rPr>
          <w:rFonts w:ascii="Times New Roman" w:hAnsi="Times New Roman" w:cs="Times New Roman"/>
          <w:i/>
          <w:sz w:val="24"/>
          <w:szCs w:val="24"/>
          <w:lang w:val="sq-AL"/>
        </w:rPr>
        <w:t>Rehabilitim i sipërfaqes së liqenit dhe lumenjve</w:t>
      </w:r>
    </w:p>
    <w:p w:rsidR="00E70F16" w:rsidRPr="00574B2A" w:rsidRDefault="00E70F16" w:rsidP="00126BC4">
      <w:pPr>
        <w:numPr>
          <w:ilvl w:val="0"/>
          <w:numId w:val="24"/>
        </w:numPr>
        <w:spacing w:before="80" w:after="80" w:line="276" w:lineRule="auto"/>
        <w:jc w:val="both"/>
        <w:rPr>
          <w:rFonts w:ascii="Times New Roman" w:hAnsi="Times New Roman" w:cs="Times New Roman"/>
          <w:i/>
          <w:sz w:val="24"/>
          <w:szCs w:val="24"/>
          <w:lang w:val="sq-AL"/>
        </w:rPr>
      </w:pPr>
      <w:r w:rsidRPr="00574B2A">
        <w:rPr>
          <w:rFonts w:ascii="Times New Roman" w:hAnsi="Times New Roman" w:cs="Times New Roman"/>
          <w:i/>
          <w:sz w:val="24"/>
          <w:szCs w:val="24"/>
          <w:lang w:val="sq-AL"/>
        </w:rPr>
        <w:t>Përmirësimi i cilësisë së jetës së banorëve të qytetit të Kukësit përmes furnizimit me ujë të pijshëm e teknologjik nga ndërmarrja e ujësjellësit;</w:t>
      </w:r>
    </w:p>
    <w:p w:rsidR="00E70F16" w:rsidRPr="00574B2A" w:rsidRDefault="00E70F16" w:rsidP="00126BC4">
      <w:pPr>
        <w:numPr>
          <w:ilvl w:val="0"/>
          <w:numId w:val="24"/>
        </w:numPr>
        <w:spacing w:before="80" w:after="80" w:line="276" w:lineRule="auto"/>
        <w:jc w:val="both"/>
        <w:rPr>
          <w:rFonts w:ascii="Times New Roman" w:hAnsi="Times New Roman" w:cs="Times New Roman"/>
          <w:i/>
          <w:sz w:val="24"/>
          <w:szCs w:val="24"/>
          <w:lang w:val="sq-AL"/>
        </w:rPr>
      </w:pPr>
      <w:r w:rsidRPr="00574B2A">
        <w:rPr>
          <w:rFonts w:ascii="Times New Roman" w:hAnsi="Times New Roman" w:cs="Times New Roman"/>
          <w:i/>
          <w:sz w:val="24"/>
          <w:szCs w:val="24"/>
          <w:lang w:val="sq-AL"/>
        </w:rPr>
        <w:t>Regjistrimin e fondit pyjor dhe kullosor në ZRPP;</w:t>
      </w:r>
    </w:p>
    <w:p w:rsidR="00E70F16" w:rsidRPr="00574B2A" w:rsidRDefault="00E70F16" w:rsidP="00126BC4">
      <w:pPr>
        <w:numPr>
          <w:ilvl w:val="0"/>
          <w:numId w:val="24"/>
        </w:numPr>
        <w:spacing w:before="80" w:after="80" w:line="276" w:lineRule="auto"/>
        <w:jc w:val="both"/>
        <w:rPr>
          <w:rFonts w:ascii="Times New Roman" w:hAnsi="Times New Roman" w:cs="Times New Roman"/>
          <w:i/>
          <w:sz w:val="24"/>
          <w:szCs w:val="24"/>
          <w:lang w:val="sq-AL"/>
        </w:rPr>
        <w:sectPr w:rsidR="00E70F16" w:rsidRPr="00574B2A" w:rsidSect="00B80793">
          <w:pgSz w:w="11907" w:h="16839" w:code="9"/>
          <w:pgMar w:top="1530" w:right="1440" w:bottom="1440" w:left="1440" w:header="720" w:footer="720" w:gutter="0"/>
          <w:cols w:space="720"/>
          <w:titlePg/>
          <w:docGrid w:linePitch="360"/>
        </w:sectPr>
      </w:pPr>
      <w:r w:rsidRPr="00574B2A">
        <w:rPr>
          <w:rFonts w:ascii="Times New Roman" w:hAnsi="Times New Roman" w:cs="Times New Roman"/>
          <w:i/>
          <w:sz w:val="24"/>
          <w:szCs w:val="24"/>
          <w:lang w:val="sq-AL"/>
        </w:rPr>
        <w:t>Rehabilitimi, pyllëzimi dhe ripyllëzim të sipërfaqeve, të degraduara, djegura dhe rehabilitimin e kullotave. Parandalimi i gërryerjes së mëtejshme të tokës pyjore dhe kullosore</w:t>
      </w:r>
    </w:p>
    <w:tbl>
      <w:tblPr>
        <w:tblW w:w="15030" w:type="dxa"/>
        <w:tblInd w:w="-370" w:type="dxa"/>
        <w:tblLook w:val="04A0" w:firstRow="1" w:lastRow="0" w:firstColumn="1" w:lastColumn="0" w:noHBand="0" w:noVBand="1"/>
      </w:tblPr>
      <w:tblGrid>
        <w:gridCol w:w="1874"/>
        <w:gridCol w:w="826"/>
        <w:gridCol w:w="1170"/>
        <w:gridCol w:w="1890"/>
        <w:gridCol w:w="1530"/>
        <w:gridCol w:w="3150"/>
        <w:gridCol w:w="2610"/>
        <w:gridCol w:w="1980"/>
      </w:tblGrid>
      <w:tr w:rsidR="00EF4CBC" w:rsidRPr="00574B2A" w:rsidTr="000539BF">
        <w:trPr>
          <w:trHeight w:val="195"/>
        </w:trPr>
        <w:tc>
          <w:tcPr>
            <w:tcW w:w="187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jc w:val="center"/>
              <w:rPr>
                <w:rFonts w:eastAsia="Times New Roman" w:cs="Times New Roman"/>
                <w:b/>
                <w:bCs/>
                <w:sz w:val="16"/>
                <w:szCs w:val="16"/>
                <w:lang w:val="sq-AL" w:eastAsia="sq-AL"/>
              </w:rPr>
            </w:pPr>
            <w:r w:rsidRPr="00574B2A">
              <w:rPr>
                <w:rFonts w:ascii="Times New Roman" w:hAnsi="Times New Roman"/>
                <w:sz w:val="24"/>
                <w:szCs w:val="24"/>
                <w:lang w:val="sq-AL"/>
              </w:rPr>
              <w:br w:type="page"/>
            </w:r>
            <w:r w:rsidRPr="00574B2A">
              <w:rPr>
                <w:rFonts w:eastAsia="Times New Roman" w:cs="Times New Roman"/>
                <w:b/>
                <w:bCs/>
                <w:sz w:val="16"/>
                <w:szCs w:val="16"/>
                <w:lang w:val="sq-AL" w:eastAsia="sq-AL"/>
              </w:rPr>
              <w:t>Politika</w:t>
            </w:r>
          </w:p>
        </w:tc>
        <w:tc>
          <w:tcPr>
            <w:tcW w:w="82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Programi</w:t>
            </w:r>
          </w:p>
        </w:tc>
        <w:tc>
          <w:tcPr>
            <w:tcW w:w="117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Funksione</w:t>
            </w:r>
          </w:p>
        </w:tc>
        <w:tc>
          <w:tcPr>
            <w:tcW w:w="189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Objektivat Specifik</w:t>
            </w:r>
          </w:p>
        </w:tc>
        <w:tc>
          <w:tcPr>
            <w:tcW w:w="153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Treguesi</w:t>
            </w:r>
          </w:p>
        </w:tc>
        <w:tc>
          <w:tcPr>
            <w:tcW w:w="315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Situata aktuale</w:t>
            </w:r>
          </w:p>
        </w:tc>
        <w:tc>
          <w:tcPr>
            <w:tcW w:w="261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Situata e synuar</w:t>
            </w:r>
          </w:p>
        </w:tc>
        <w:tc>
          <w:tcPr>
            <w:tcW w:w="1980"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A62907" w:rsidRPr="00574B2A" w:rsidRDefault="00A62907" w:rsidP="00A6290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Aktivitete/Projekte </w:t>
            </w:r>
          </w:p>
        </w:tc>
      </w:tr>
      <w:tr w:rsidR="00A62907" w:rsidRPr="00574B2A" w:rsidTr="000539BF">
        <w:trPr>
          <w:trHeight w:val="330"/>
        </w:trPr>
        <w:tc>
          <w:tcPr>
            <w:tcW w:w="1874"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826"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17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89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53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315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261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980" w:type="dxa"/>
            <w:vMerge/>
            <w:tcBorders>
              <w:top w:val="single" w:sz="8" w:space="0" w:color="auto"/>
              <w:left w:val="single" w:sz="8" w:space="0" w:color="auto"/>
              <w:bottom w:val="single" w:sz="8"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r>
      <w:tr w:rsidR="00A62907" w:rsidRPr="00574B2A" w:rsidTr="000539BF">
        <w:trPr>
          <w:trHeight w:val="907"/>
        </w:trPr>
        <w:tc>
          <w:tcPr>
            <w:tcW w:w="1874" w:type="dxa"/>
            <w:vMerge w:val="restart"/>
            <w:tcBorders>
              <w:top w:val="single" w:sz="8" w:space="0" w:color="auto"/>
              <w:left w:val="single" w:sz="8" w:space="0" w:color="auto"/>
              <w:bottom w:val="nil"/>
              <w:right w:val="single" w:sz="4" w:space="0" w:color="auto"/>
            </w:tcBorders>
            <w:shd w:val="clear" w:color="auto" w:fill="auto"/>
            <w:vAlign w:val="center"/>
            <w:hideMark/>
          </w:tcPr>
          <w:p w:rsidR="00A62907" w:rsidRPr="00574B2A" w:rsidRDefault="00A62907" w:rsidP="00A62907">
            <w:pPr>
              <w:spacing w:after="0" w:line="240" w:lineRule="auto"/>
              <w:jc w:val="center"/>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Përmirësimi i eficencës dhe efektivitetit të shërbimeve publike, modernizimi i tyre nëpërmjet  përmirësimit  t</w:t>
            </w:r>
            <w:r w:rsidR="00980E17" w:rsidRPr="00574B2A">
              <w:rPr>
                <w:rFonts w:eastAsia="Times New Roman" w:cs="Times New Roman"/>
                <w:b/>
                <w:bCs/>
                <w:color w:val="000000"/>
                <w:sz w:val="16"/>
                <w:szCs w:val="16"/>
                <w:lang w:val="sq-AL" w:eastAsia="sq-AL"/>
              </w:rPr>
              <w:t>ë  vazhdueshëm  të teknologjisë</w:t>
            </w:r>
          </w:p>
        </w:tc>
        <w:tc>
          <w:tcPr>
            <w:tcW w:w="826" w:type="dxa"/>
            <w:vMerge w:val="restart"/>
            <w:tcBorders>
              <w:top w:val="single" w:sz="8" w:space="0" w:color="auto"/>
              <w:left w:val="single" w:sz="4" w:space="0" w:color="auto"/>
              <w:bottom w:val="single" w:sz="8" w:space="0" w:color="000000"/>
              <w:right w:val="single" w:sz="4" w:space="0" w:color="auto"/>
            </w:tcBorders>
            <w:shd w:val="clear" w:color="auto" w:fill="auto"/>
            <w:noWrap/>
            <w:textDirection w:val="btLr"/>
            <w:vAlign w:val="center"/>
            <w:hideMark/>
          </w:tcPr>
          <w:p w:rsidR="00A62907" w:rsidRPr="00574B2A" w:rsidRDefault="00A62907" w:rsidP="00A62907">
            <w:pPr>
              <w:spacing w:after="0" w:line="240" w:lineRule="auto"/>
              <w:jc w:val="center"/>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P.4 Ujësjellës-Kanalizime, Mjedisi, Administrimit i Pyjeve dhe Kullotave</w:t>
            </w:r>
          </w:p>
        </w:tc>
        <w:tc>
          <w:tcPr>
            <w:tcW w:w="1170"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P4.F1 Mbledhja, largimi dhe trajtimi i ujërave të ndotura</w:t>
            </w:r>
          </w:p>
        </w:tc>
        <w:tc>
          <w:tcPr>
            <w:tcW w:w="1890"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P4.F1.O1 Përmirësimi i sistemit të kanalizimeve të </w:t>
            </w:r>
            <w:r w:rsidR="00EF4CBC" w:rsidRPr="00574B2A">
              <w:rPr>
                <w:rFonts w:eastAsia="Times New Roman" w:cs="Times New Roman"/>
                <w:b/>
                <w:bCs/>
                <w:sz w:val="16"/>
                <w:szCs w:val="16"/>
                <w:lang w:val="sq-AL" w:eastAsia="sq-AL"/>
              </w:rPr>
              <w:t>ujërave</w:t>
            </w:r>
            <w:r w:rsidRPr="00574B2A">
              <w:rPr>
                <w:rFonts w:eastAsia="Times New Roman" w:cs="Times New Roman"/>
                <w:b/>
                <w:bCs/>
                <w:sz w:val="16"/>
                <w:szCs w:val="16"/>
                <w:lang w:val="sq-AL" w:eastAsia="sq-AL"/>
              </w:rPr>
              <w:t xml:space="preserve"> të zeza në të gjithë zonat urbane të NjA-ve të bashkisë</w:t>
            </w:r>
          </w:p>
        </w:tc>
        <w:tc>
          <w:tcPr>
            <w:tcW w:w="1530"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Rritja e % së familjeve të lidhura me rrjetin e KUZ</w:t>
            </w:r>
          </w:p>
        </w:tc>
        <w:tc>
          <w:tcPr>
            <w:tcW w:w="3150" w:type="dxa"/>
            <w:tcBorders>
              <w:top w:val="single" w:sz="8"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Projekti parashikon ndërhyrjen në rrjetin kryesor të </w:t>
            </w:r>
            <w:r w:rsidR="00EF4CBC" w:rsidRPr="00574B2A">
              <w:rPr>
                <w:rFonts w:eastAsia="Times New Roman" w:cs="Times New Roman"/>
                <w:sz w:val="16"/>
                <w:szCs w:val="16"/>
                <w:lang w:val="sq-AL" w:eastAsia="sq-AL"/>
              </w:rPr>
              <w:t>ujërave</w:t>
            </w:r>
            <w:r w:rsidRPr="00574B2A">
              <w:rPr>
                <w:rFonts w:eastAsia="Times New Roman" w:cs="Times New Roman"/>
                <w:sz w:val="16"/>
                <w:szCs w:val="16"/>
                <w:lang w:val="sq-AL" w:eastAsia="sq-AL"/>
              </w:rPr>
              <w:t xml:space="preserve"> të zeza dhe të bardha, rehabilitimin e tyre dhe ndarja e </w:t>
            </w:r>
            <w:r w:rsidR="00EF4CBC" w:rsidRPr="00574B2A">
              <w:rPr>
                <w:rFonts w:eastAsia="Times New Roman" w:cs="Times New Roman"/>
                <w:sz w:val="16"/>
                <w:szCs w:val="16"/>
                <w:lang w:val="sq-AL" w:eastAsia="sq-AL"/>
              </w:rPr>
              <w:t>ujërave</w:t>
            </w:r>
            <w:r w:rsidRPr="00574B2A">
              <w:rPr>
                <w:rFonts w:eastAsia="Times New Roman" w:cs="Times New Roman"/>
                <w:sz w:val="16"/>
                <w:szCs w:val="16"/>
                <w:lang w:val="sq-AL" w:eastAsia="sq-AL"/>
              </w:rPr>
              <w:t xml:space="preserve"> të bardha dhe të zeza për të gjithë qytetin</w:t>
            </w:r>
            <w:r w:rsidR="000539BF" w:rsidRPr="00574B2A">
              <w:rPr>
                <w:rFonts w:eastAsia="Times New Roman" w:cs="Times New Roman"/>
                <w:sz w:val="16"/>
                <w:szCs w:val="16"/>
                <w:lang w:val="sq-AL" w:eastAsia="sq-AL"/>
              </w:rPr>
              <w:t>.</w:t>
            </w:r>
          </w:p>
        </w:tc>
        <w:tc>
          <w:tcPr>
            <w:tcW w:w="2610" w:type="dxa"/>
            <w:tcBorders>
              <w:top w:val="single" w:sz="8"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Përmirësim i cilësisë së mjedisit dhe jetës së banorëve të qytetit të Kukësit</w:t>
            </w:r>
            <w:r w:rsidR="000539BF" w:rsidRPr="00574B2A">
              <w:rPr>
                <w:rFonts w:eastAsia="Times New Roman" w:cs="Times New Roman"/>
                <w:sz w:val="16"/>
                <w:szCs w:val="16"/>
                <w:lang w:val="sq-AL" w:eastAsia="sq-AL"/>
              </w:rPr>
              <w:t>.</w:t>
            </w:r>
          </w:p>
        </w:tc>
        <w:tc>
          <w:tcPr>
            <w:tcW w:w="1980" w:type="dxa"/>
            <w:tcBorders>
              <w:top w:val="single" w:sz="8"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P4.F1.O1.A1 Magjistrali i KUZ i qytetit Kukës</w:t>
            </w:r>
            <w:r w:rsidR="000539BF" w:rsidRPr="00574B2A">
              <w:rPr>
                <w:rFonts w:eastAsia="Times New Roman" w:cs="Times New Roman"/>
                <w:sz w:val="16"/>
                <w:szCs w:val="16"/>
                <w:lang w:val="sq-AL" w:eastAsia="sq-AL"/>
              </w:rPr>
              <w:t>.</w:t>
            </w:r>
          </w:p>
        </w:tc>
      </w:tr>
      <w:tr w:rsidR="00A62907" w:rsidRPr="00574B2A" w:rsidTr="000539BF">
        <w:trPr>
          <w:trHeight w:val="790"/>
        </w:trPr>
        <w:tc>
          <w:tcPr>
            <w:tcW w:w="1874" w:type="dxa"/>
            <w:vMerge/>
            <w:tcBorders>
              <w:top w:val="single" w:sz="8" w:space="0" w:color="auto"/>
              <w:left w:val="single" w:sz="8" w:space="0" w:color="auto"/>
              <w:bottom w:val="nil"/>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826" w:type="dxa"/>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117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89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53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3150" w:type="dxa"/>
            <w:tcBorders>
              <w:top w:val="single" w:sz="4"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Projekti parashikon rehabilitimin e kanalizimeve </w:t>
            </w:r>
            <w:r w:rsidR="00EF4CBC" w:rsidRPr="00574B2A">
              <w:rPr>
                <w:rFonts w:eastAsia="Times New Roman" w:cs="Times New Roman"/>
                <w:sz w:val="16"/>
                <w:szCs w:val="16"/>
                <w:lang w:val="sq-AL" w:eastAsia="sq-AL"/>
              </w:rPr>
              <w:t>dytësore</w:t>
            </w:r>
            <w:r w:rsidRPr="00574B2A">
              <w:rPr>
                <w:rFonts w:eastAsia="Times New Roman" w:cs="Times New Roman"/>
                <w:sz w:val="16"/>
                <w:szCs w:val="16"/>
                <w:lang w:val="sq-AL" w:eastAsia="sq-AL"/>
              </w:rPr>
              <w:t xml:space="preserve"> në qytet dhe ndërtimin nga e para e KUZ në Lagjen e Re</w:t>
            </w:r>
            <w:r w:rsidR="000539BF" w:rsidRPr="00574B2A">
              <w:rPr>
                <w:rFonts w:eastAsia="Times New Roman" w:cs="Times New Roman"/>
                <w:sz w:val="16"/>
                <w:szCs w:val="16"/>
                <w:lang w:val="sq-AL" w:eastAsia="sq-AL"/>
              </w:rPr>
              <w:t>.</w:t>
            </w:r>
          </w:p>
        </w:tc>
        <w:tc>
          <w:tcPr>
            <w:tcW w:w="2610" w:type="dxa"/>
            <w:tcBorders>
              <w:top w:val="single" w:sz="4"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Përmirësim i cilësisë së mjedisit dhe jetës së banorëve të qytetit të Kukësit</w:t>
            </w:r>
            <w:r w:rsidR="000539BF" w:rsidRPr="00574B2A">
              <w:rPr>
                <w:rFonts w:eastAsia="Times New Roman" w:cs="Times New Roman"/>
                <w:sz w:val="16"/>
                <w:szCs w:val="16"/>
                <w:lang w:val="sq-AL" w:eastAsia="sq-AL"/>
              </w:rPr>
              <w:t>.</w:t>
            </w:r>
          </w:p>
        </w:tc>
        <w:tc>
          <w:tcPr>
            <w:tcW w:w="1980" w:type="dxa"/>
            <w:tcBorders>
              <w:top w:val="single" w:sz="4"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P4.F1.O1.A2 Rehabilitim i KUZ qytet dhe ndërtim KUZ Lagje e Re, Kukës</w:t>
            </w:r>
            <w:r w:rsidR="000539BF" w:rsidRPr="00574B2A">
              <w:rPr>
                <w:rFonts w:eastAsia="Times New Roman" w:cs="Times New Roman"/>
                <w:sz w:val="16"/>
                <w:szCs w:val="16"/>
                <w:lang w:val="sq-AL" w:eastAsia="sq-AL"/>
              </w:rPr>
              <w:t>.</w:t>
            </w:r>
          </w:p>
        </w:tc>
      </w:tr>
      <w:tr w:rsidR="00A62907" w:rsidRPr="00574B2A" w:rsidTr="000539BF">
        <w:trPr>
          <w:trHeight w:val="880"/>
        </w:trPr>
        <w:tc>
          <w:tcPr>
            <w:tcW w:w="1874" w:type="dxa"/>
            <w:vMerge/>
            <w:tcBorders>
              <w:top w:val="single" w:sz="8" w:space="0" w:color="auto"/>
              <w:left w:val="single" w:sz="8" w:space="0" w:color="auto"/>
              <w:bottom w:val="nil"/>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826" w:type="dxa"/>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117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89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53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3150" w:type="dxa"/>
            <w:tcBorders>
              <w:top w:val="single" w:sz="4"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Projekti parashikon ndërtimin e kanaleve të </w:t>
            </w:r>
            <w:r w:rsidR="00EF4CBC" w:rsidRPr="00574B2A">
              <w:rPr>
                <w:rFonts w:eastAsia="Times New Roman" w:cs="Times New Roman"/>
                <w:sz w:val="16"/>
                <w:szCs w:val="16"/>
                <w:lang w:val="sq-AL" w:eastAsia="sq-AL"/>
              </w:rPr>
              <w:t>ujërave</w:t>
            </w:r>
            <w:r w:rsidRPr="00574B2A">
              <w:rPr>
                <w:rFonts w:eastAsia="Times New Roman" w:cs="Times New Roman"/>
                <w:sz w:val="16"/>
                <w:szCs w:val="16"/>
                <w:lang w:val="sq-AL" w:eastAsia="sq-AL"/>
              </w:rPr>
              <w:t xml:space="preserve"> të zeza në NjA Shtiqën (fshatrat Shtiqën, Kodër-Lumë, Muje, Gjallicë dhe Krenzë)</w:t>
            </w:r>
            <w:r w:rsidR="000539BF" w:rsidRPr="00574B2A">
              <w:rPr>
                <w:rFonts w:eastAsia="Times New Roman" w:cs="Times New Roman"/>
                <w:sz w:val="16"/>
                <w:szCs w:val="16"/>
                <w:lang w:val="sq-AL" w:eastAsia="sq-AL"/>
              </w:rPr>
              <w:t>.</w:t>
            </w:r>
          </w:p>
        </w:tc>
        <w:tc>
          <w:tcPr>
            <w:tcW w:w="2610" w:type="dxa"/>
            <w:tcBorders>
              <w:top w:val="single" w:sz="4"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Projekti synon të ndihmojë të gjithë banorët e fshatrave të NjA-së Shtiqën për të derdhur </w:t>
            </w:r>
            <w:r w:rsidR="00EF4CBC" w:rsidRPr="00574B2A">
              <w:rPr>
                <w:rFonts w:eastAsia="Times New Roman" w:cs="Times New Roman"/>
                <w:sz w:val="16"/>
                <w:szCs w:val="16"/>
                <w:lang w:val="sq-AL" w:eastAsia="sq-AL"/>
              </w:rPr>
              <w:t>ujërat</w:t>
            </w:r>
            <w:r w:rsidRPr="00574B2A">
              <w:rPr>
                <w:rFonts w:eastAsia="Times New Roman" w:cs="Times New Roman"/>
                <w:sz w:val="16"/>
                <w:szCs w:val="16"/>
                <w:lang w:val="sq-AL" w:eastAsia="sq-AL"/>
              </w:rPr>
              <w:t xml:space="preserve"> e zeza në një sistem të organizuar</w:t>
            </w:r>
            <w:r w:rsidR="000539BF" w:rsidRPr="00574B2A">
              <w:rPr>
                <w:rFonts w:eastAsia="Times New Roman" w:cs="Times New Roman"/>
                <w:sz w:val="16"/>
                <w:szCs w:val="16"/>
                <w:lang w:val="sq-AL" w:eastAsia="sq-AL"/>
              </w:rPr>
              <w:t>.</w:t>
            </w:r>
          </w:p>
        </w:tc>
        <w:tc>
          <w:tcPr>
            <w:tcW w:w="1980" w:type="dxa"/>
            <w:tcBorders>
              <w:top w:val="single" w:sz="4"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P4.F1.O1.A3 Ndërtim i KUZ Njësia Administrative Shtiqën</w:t>
            </w:r>
            <w:r w:rsidR="000539BF" w:rsidRPr="00574B2A">
              <w:rPr>
                <w:rFonts w:eastAsia="Times New Roman" w:cs="Times New Roman"/>
                <w:sz w:val="16"/>
                <w:szCs w:val="16"/>
                <w:lang w:val="sq-AL" w:eastAsia="sq-AL"/>
              </w:rPr>
              <w:t>.</w:t>
            </w:r>
          </w:p>
        </w:tc>
      </w:tr>
      <w:tr w:rsidR="00A62907" w:rsidRPr="00574B2A" w:rsidTr="000539BF">
        <w:trPr>
          <w:trHeight w:val="1150"/>
        </w:trPr>
        <w:tc>
          <w:tcPr>
            <w:tcW w:w="1874" w:type="dxa"/>
            <w:vMerge/>
            <w:tcBorders>
              <w:top w:val="single" w:sz="8" w:space="0" w:color="auto"/>
              <w:left w:val="single" w:sz="8" w:space="0" w:color="auto"/>
              <w:bottom w:val="nil"/>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826" w:type="dxa"/>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117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89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53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3150" w:type="dxa"/>
            <w:tcBorders>
              <w:top w:val="single" w:sz="4"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Projekti parashikon ndërtimin e impianteve të pastrimit të </w:t>
            </w:r>
            <w:r w:rsidR="002E37F3" w:rsidRPr="00574B2A">
              <w:rPr>
                <w:rFonts w:eastAsia="Times New Roman" w:cs="Times New Roman"/>
                <w:sz w:val="16"/>
                <w:szCs w:val="16"/>
                <w:lang w:val="sq-AL" w:eastAsia="sq-AL"/>
              </w:rPr>
              <w:t>ujërave</w:t>
            </w:r>
            <w:r w:rsidRPr="00574B2A">
              <w:rPr>
                <w:rFonts w:eastAsia="Times New Roman" w:cs="Times New Roman"/>
                <w:sz w:val="16"/>
                <w:szCs w:val="16"/>
                <w:lang w:val="sq-AL" w:eastAsia="sq-AL"/>
              </w:rPr>
              <w:t xml:space="preserve"> të zeza në 3 vend-derdhje të ndryshme në qytetin e Kukësit</w:t>
            </w:r>
            <w:r w:rsidR="000539BF" w:rsidRPr="00574B2A">
              <w:rPr>
                <w:rFonts w:eastAsia="Times New Roman" w:cs="Times New Roman"/>
                <w:sz w:val="16"/>
                <w:szCs w:val="16"/>
                <w:lang w:val="sq-AL" w:eastAsia="sq-AL"/>
              </w:rPr>
              <w:t>.</w:t>
            </w:r>
          </w:p>
        </w:tc>
        <w:tc>
          <w:tcPr>
            <w:tcW w:w="2610" w:type="dxa"/>
            <w:tcBorders>
              <w:top w:val="single" w:sz="4"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Projekti synon të përmirësojë cilësinë e mjedisit dhe jetës së banorëve të qytetit Kukës duke derdhur </w:t>
            </w:r>
            <w:r w:rsidR="00EF4CBC" w:rsidRPr="00574B2A">
              <w:rPr>
                <w:rFonts w:eastAsia="Times New Roman" w:cs="Times New Roman"/>
                <w:sz w:val="16"/>
                <w:szCs w:val="16"/>
                <w:lang w:val="sq-AL" w:eastAsia="sq-AL"/>
              </w:rPr>
              <w:t>ujërat</w:t>
            </w:r>
            <w:r w:rsidRPr="00574B2A">
              <w:rPr>
                <w:rFonts w:eastAsia="Times New Roman" w:cs="Times New Roman"/>
                <w:sz w:val="16"/>
                <w:szCs w:val="16"/>
                <w:lang w:val="sq-AL" w:eastAsia="sq-AL"/>
              </w:rPr>
              <w:t xml:space="preserve"> e zeza në një sistem të organizuar</w:t>
            </w:r>
            <w:r w:rsidR="00C9098B">
              <w:rPr>
                <w:rFonts w:eastAsia="Times New Roman" w:cs="Times New Roman"/>
                <w:sz w:val="16"/>
                <w:szCs w:val="16"/>
                <w:lang w:val="sq-AL" w:eastAsia="sq-AL"/>
              </w:rPr>
              <w:t>.</w:t>
            </w:r>
          </w:p>
        </w:tc>
        <w:tc>
          <w:tcPr>
            <w:tcW w:w="1980" w:type="dxa"/>
            <w:tcBorders>
              <w:top w:val="single" w:sz="4"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P4.F1.O1.A4 Ndërtimi i impiantit të pastrimit të </w:t>
            </w:r>
            <w:r w:rsidR="00EF4CBC" w:rsidRPr="00574B2A">
              <w:rPr>
                <w:rFonts w:eastAsia="Times New Roman" w:cs="Times New Roman"/>
                <w:sz w:val="16"/>
                <w:szCs w:val="16"/>
                <w:lang w:val="sq-AL" w:eastAsia="sq-AL"/>
              </w:rPr>
              <w:t>ujërave</w:t>
            </w:r>
            <w:r w:rsidRPr="00574B2A">
              <w:rPr>
                <w:rFonts w:eastAsia="Times New Roman" w:cs="Times New Roman"/>
                <w:sz w:val="16"/>
                <w:szCs w:val="16"/>
                <w:lang w:val="sq-AL" w:eastAsia="sq-AL"/>
              </w:rPr>
              <w:t xml:space="preserve"> të zeza, Kukës</w:t>
            </w:r>
            <w:r w:rsidR="000539BF" w:rsidRPr="00574B2A">
              <w:rPr>
                <w:rFonts w:eastAsia="Times New Roman" w:cs="Times New Roman"/>
                <w:sz w:val="16"/>
                <w:szCs w:val="16"/>
                <w:lang w:val="sq-AL" w:eastAsia="sq-AL"/>
              </w:rPr>
              <w:t>.</w:t>
            </w:r>
          </w:p>
        </w:tc>
      </w:tr>
      <w:tr w:rsidR="00A62907" w:rsidRPr="00574B2A" w:rsidTr="000539BF">
        <w:trPr>
          <w:trHeight w:val="3040"/>
        </w:trPr>
        <w:tc>
          <w:tcPr>
            <w:tcW w:w="1874" w:type="dxa"/>
            <w:vMerge/>
            <w:tcBorders>
              <w:top w:val="single" w:sz="8" w:space="0" w:color="auto"/>
              <w:left w:val="single" w:sz="8" w:space="0" w:color="auto"/>
              <w:bottom w:val="nil"/>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826" w:type="dxa"/>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117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890" w:type="dxa"/>
            <w:vMerge w:val="restart"/>
            <w:tcBorders>
              <w:top w:val="nil"/>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 xml:space="preserve">P4.F1.O2 Rehabilitim i sipërfaqes së liqenit dhe </w:t>
            </w:r>
            <w:r w:rsidR="00273232" w:rsidRPr="00574B2A">
              <w:rPr>
                <w:rFonts w:eastAsia="Times New Roman" w:cs="Times New Roman"/>
                <w:b/>
                <w:bCs/>
                <w:color w:val="000000"/>
                <w:sz w:val="16"/>
                <w:szCs w:val="16"/>
                <w:lang w:val="sq-AL" w:eastAsia="sq-AL"/>
              </w:rPr>
              <w:t>lumenjve</w:t>
            </w:r>
          </w:p>
        </w:tc>
        <w:tc>
          <w:tcPr>
            <w:tcW w:w="1530" w:type="dxa"/>
            <w:tcBorders>
              <w:top w:val="nil"/>
              <w:left w:val="nil"/>
              <w:bottom w:val="single" w:sz="4" w:space="0" w:color="auto"/>
              <w:right w:val="nil"/>
            </w:tcBorders>
            <w:shd w:val="clear" w:color="auto" w:fill="auto"/>
            <w:vAlign w:val="center"/>
            <w:hideMark/>
          </w:tcPr>
          <w:p w:rsidR="00EF4CBC" w:rsidRPr="00574B2A" w:rsidRDefault="00A62907" w:rsidP="00A62907">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1. Sipërfaqe brigjesh të rehabilituara</w:t>
            </w:r>
          </w:p>
          <w:p w:rsidR="00EF4CBC" w:rsidRPr="00574B2A" w:rsidRDefault="00A62907" w:rsidP="00A62907">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br/>
              <w:t xml:space="preserve">2. Km kanale të </w:t>
            </w:r>
            <w:r w:rsidR="00EF4CBC" w:rsidRPr="00574B2A">
              <w:rPr>
                <w:rFonts w:eastAsia="Times New Roman" w:cs="Times New Roman"/>
                <w:b/>
                <w:bCs/>
                <w:color w:val="000000"/>
                <w:sz w:val="16"/>
                <w:szCs w:val="16"/>
                <w:lang w:val="sq-AL" w:eastAsia="sq-AL"/>
              </w:rPr>
              <w:t>ujërave</w:t>
            </w:r>
            <w:r w:rsidRPr="00574B2A">
              <w:rPr>
                <w:rFonts w:eastAsia="Times New Roman" w:cs="Times New Roman"/>
                <w:b/>
                <w:bCs/>
                <w:color w:val="000000"/>
                <w:sz w:val="16"/>
                <w:szCs w:val="16"/>
                <w:lang w:val="sq-AL" w:eastAsia="sq-AL"/>
              </w:rPr>
              <w:t xml:space="preserve"> të zeza të rehabilituar</w:t>
            </w:r>
          </w:p>
          <w:p w:rsidR="00A62907" w:rsidRPr="00574B2A" w:rsidRDefault="00A62907" w:rsidP="00A62907">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br/>
              <w:t>3. Reduktimi i ndotjeve biologjike</w:t>
            </w: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 xml:space="preserve">Shembjet vazhdojnë të mbeten një fenomen i </w:t>
            </w:r>
            <w:r w:rsidR="00EF4CBC" w:rsidRPr="00574B2A">
              <w:rPr>
                <w:rFonts w:eastAsia="Times New Roman" w:cs="Times New Roman"/>
                <w:color w:val="000000"/>
                <w:sz w:val="16"/>
                <w:szCs w:val="16"/>
                <w:lang w:val="sq-AL" w:eastAsia="sq-AL"/>
              </w:rPr>
              <w:t>ndjeshëm</w:t>
            </w:r>
            <w:r w:rsidRPr="00574B2A">
              <w:rPr>
                <w:rFonts w:eastAsia="Times New Roman" w:cs="Times New Roman"/>
                <w:color w:val="000000"/>
                <w:sz w:val="16"/>
                <w:szCs w:val="16"/>
                <w:lang w:val="sq-AL" w:eastAsia="sq-AL"/>
              </w:rPr>
              <w:t xml:space="preserve">. Sot në pellgun e Kukësit ndodhen edhe mbetjet më të shumta me aluvionet e sjella nga </w:t>
            </w:r>
            <w:r w:rsidR="00EF4CBC" w:rsidRPr="00574B2A">
              <w:rPr>
                <w:rFonts w:eastAsia="Times New Roman" w:cs="Times New Roman"/>
                <w:color w:val="000000"/>
                <w:sz w:val="16"/>
                <w:szCs w:val="16"/>
                <w:lang w:val="sq-AL" w:eastAsia="sq-AL"/>
              </w:rPr>
              <w:t>prurjet e lumenjve</w:t>
            </w:r>
            <w:r w:rsidRPr="00574B2A">
              <w:rPr>
                <w:rFonts w:eastAsia="Times New Roman" w:cs="Times New Roman"/>
                <w:color w:val="000000"/>
                <w:sz w:val="16"/>
                <w:szCs w:val="16"/>
                <w:lang w:val="sq-AL" w:eastAsia="sq-AL"/>
              </w:rPr>
              <w:t xml:space="preserve">. Shembjet masive të shpateve shtrihen në shumë pika duke sjellë edhe prishjen e argjinaturave të rrugëve, prishjen e kanaleve dhe tokave bujqësore dhe </w:t>
            </w:r>
            <w:r w:rsidR="00EF4CBC" w:rsidRPr="00574B2A">
              <w:rPr>
                <w:rFonts w:eastAsia="Times New Roman" w:cs="Times New Roman"/>
                <w:color w:val="000000"/>
                <w:sz w:val="16"/>
                <w:szCs w:val="16"/>
                <w:lang w:val="sq-AL" w:eastAsia="sq-AL"/>
              </w:rPr>
              <w:t>shpateve</w:t>
            </w:r>
            <w:r w:rsidRPr="00574B2A">
              <w:rPr>
                <w:rFonts w:eastAsia="Times New Roman" w:cs="Times New Roman"/>
                <w:color w:val="000000"/>
                <w:sz w:val="16"/>
                <w:szCs w:val="16"/>
                <w:lang w:val="sq-AL" w:eastAsia="sq-AL"/>
              </w:rPr>
              <w:t xml:space="preserve"> me pyje.</w:t>
            </w:r>
            <w:r w:rsidRPr="00574B2A">
              <w:rPr>
                <w:rFonts w:eastAsia="Times New Roman" w:cs="Times New Roman"/>
                <w:color w:val="000000"/>
                <w:sz w:val="16"/>
                <w:szCs w:val="16"/>
                <w:lang w:val="sq-AL" w:eastAsia="sq-AL"/>
              </w:rPr>
              <w:br/>
              <w:t xml:space="preserve">Gjendje shumë serioze përbën edhe shembja e dherave dhe shpateve  në lugun e Prizrenit duke dëmtuar kanalin e </w:t>
            </w:r>
            <w:r w:rsidR="00EF4CBC" w:rsidRPr="00574B2A">
              <w:rPr>
                <w:rFonts w:eastAsia="Times New Roman" w:cs="Times New Roman"/>
                <w:color w:val="000000"/>
                <w:sz w:val="16"/>
                <w:szCs w:val="16"/>
                <w:lang w:val="sq-AL" w:eastAsia="sq-AL"/>
              </w:rPr>
              <w:t>ujërave</w:t>
            </w:r>
            <w:r w:rsidRPr="00574B2A">
              <w:rPr>
                <w:rFonts w:eastAsia="Times New Roman" w:cs="Times New Roman"/>
                <w:color w:val="000000"/>
                <w:sz w:val="16"/>
                <w:szCs w:val="16"/>
                <w:lang w:val="sq-AL" w:eastAsia="sq-AL"/>
              </w:rPr>
              <w:t xml:space="preserve"> të zeza të qytetit dhe duke shkaktuar një ndotje biologjike të gjitha brigjeve të këtij lugu. Gjithashtu, në gjendje shumë kritike është edhe Lugu i Keq dhe shpati i Ramhasit.</w:t>
            </w:r>
          </w:p>
        </w:tc>
        <w:tc>
          <w:tcPr>
            <w:tcW w:w="2610" w:type="dxa"/>
            <w:tcBorders>
              <w:top w:val="single" w:sz="4" w:space="0" w:color="auto"/>
              <w:left w:val="nil"/>
              <w:bottom w:val="single" w:sz="4" w:space="0" w:color="auto"/>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 xml:space="preserve">Rregullimi dhe sistemimi i kanalit të </w:t>
            </w:r>
            <w:r w:rsidR="00EF4CBC" w:rsidRPr="00574B2A">
              <w:rPr>
                <w:rFonts w:eastAsia="Times New Roman" w:cs="Times New Roman"/>
                <w:color w:val="000000"/>
                <w:sz w:val="16"/>
                <w:szCs w:val="16"/>
                <w:lang w:val="sq-AL" w:eastAsia="sq-AL"/>
              </w:rPr>
              <w:t>ujërave</w:t>
            </w:r>
            <w:r w:rsidRPr="00574B2A">
              <w:rPr>
                <w:rFonts w:eastAsia="Times New Roman" w:cs="Times New Roman"/>
                <w:color w:val="000000"/>
                <w:sz w:val="16"/>
                <w:szCs w:val="16"/>
                <w:lang w:val="sq-AL" w:eastAsia="sq-AL"/>
              </w:rPr>
              <w:t xml:space="preserve"> të zeza të qytetit Kukës përgjatë Lugut të Prizrenit (Rruga e Kukësit të vjetër deri në Liqen)</w:t>
            </w:r>
            <w:r w:rsidRPr="00574B2A">
              <w:rPr>
                <w:rFonts w:eastAsia="Times New Roman" w:cs="Times New Roman"/>
                <w:color w:val="000000"/>
                <w:sz w:val="16"/>
                <w:szCs w:val="16"/>
                <w:lang w:val="sq-AL" w:eastAsia="sq-AL"/>
              </w:rPr>
              <w:br/>
              <w:t>Sistemi i brigjeve në zonën Ramhas, parandalimi i erozionit, administrimi i zonës panoramike të qytetit.</w:t>
            </w:r>
            <w:r w:rsidRPr="00574B2A">
              <w:rPr>
                <w:rFonts w:eastAsia="Times New Roman" w:cs="Times New Roman"/>
                <w:color w:val="000000"/>
                <w:sz w:val="16"/>
                <w:szCs w:val="16"/>
                <w:lang w:val="sq-AL" w:eastAsia="sq-AL"/>
              </w:rPr>
              <w:br/>
              <w:t>Sistemi i brigjeve të pellgut të Drinit të Zi dhe hapësirës së plazhit buzë liqenit dhe parandalimi i shembjeve në Lugun e Keq.</w:t>
            </w:r>
          </w:p>
        </w:tc>
        <w:tc>
          <w:tcPr>
            <w:tcW w:w="1980" w:type="dxa"/>
            <w:tcBorders>
              <w:top w:val="single" w:sz="4" w:space="0" w:color="auto"/>
              <w:left w:val="nil"/>
              <w:bottom w:val="single" w:sz="4" w:space="0" w:color="auto"/>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P4.F1.O2.A1 </w:t>
            </w:r>
            <w:r w:rsidR="00EF4CBC" w:rsidRPr="00574B2A">
              <w:rPr>
                <w:rFonts w:eastAsia="Times New Roman" w:cs="Times New Roman"/>
                <w:sz w:val="16"/>
                <w:szCs w:val="16"/>
                <w:lang w:val="sq-AL" w:eastAsia="sq-AL"/>
              </w:rPr>
              <w:t>Erozioni</w:t>
            </w:r>
            <w:r w:rsidRPr="00574B2A">
              <w:rPr>
                <w:rFonts w:eastAsia="Times New Roman" w:cs="Times New Roman"/>
                <w:sz w:val="16"/>
                <w:szCs w:val="16"/>
                <w:lang w:val="sq-AL" w:eastAsia="sq-AL"/>
              </w:rPr>
              <w:t xml:space="preserve"> masiv dhe shembja e brigjeve</w:t>
            </w:r>
            <w:r w:rsidR="000539BF" w:rsidRPr="00574B2A">
              <w:rPr>
                <w:rFonts w:eastAsia="Times New Roman" w:cs="Times New Roman"/>
                <w:sz w:val="16"/>
                <w:szCs w:val="16"/>
                <w:lang w:val="sq-AL" w:eastAsia="sq-AL"/>
              </w:rPr>
              <w:t>.</w:t>
            </w:r>
          </w:p>
        </w:tc>
      </w:tr>
      <w:tr w:rsidR="00A62907" w:rsidRPr="00574B2A" w:rsidTr="000539BF">
        <w:trPr>
          <w:trHeight w:val="50"/>
        </w:trPr>
        <w:tc>
          <w:tcPr>
            <w:tcW w:w="1874" w:type="dxa"/>
            <w:vMerge/>
            <w:tcBorders>
              <w:top w:val="single" w:sz="8" w:space="0" w:color="auto"/>
              <w:left w:val="single" w:sz="8" w:space="0" w:color="auto"/>
              <w:bottom w:val="nil"/>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826" w:type="dxa"/>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117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890" w:type="dxa"/>
            <w:vMerge/>
            <w:tcBorders>
              <w:top w:val="nil"/>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1530" w:type="dxa"/>
            <w:tcBorders>
              <w:top w:val="nil"/>
              <w:left w:val="nil"/>
              <w:bottom w:val="single" w:sz="4" w:space="0" w:color="auto"/>
              <w:right w:val="nil"/>
            </w:tcBorders>
            <w:shd w:val="clear" w:color="auto" w:fill="auto"/>
            <w:vAlign w:val="center"/>
            <w:hideMark/>
          </w:tcPr>
          <w:p w:rsidR="00273232" w:rsidRPr="00574B2A" w:rsidRDefault="00A62907" w:rsidP="00A62907">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1. Sipërfaqe liqeni e rehabilituar</w:t>
            </w:r>
          </w:p>
          <w:p w:rsidR="00A62907" w:rsidRPr="00574B2A" w:rsidRDefault="00A62907" w:rsidP="00A62907">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br/>
              <w:t>2. Numri i fushatave të ndërgjegjësimit në lidhje me mjedisin</w:t>
            </w:r>
          </w:p>
        </w:tc>
        <w:tc>
          <w:tcPr>
            <w:tcW w:w="3150" w:type="dxa"/>
            <w:tcBorders>
              <w:top w:val="nil"/>
              <w:left w:val="single" w:sz="4" w:space="0" w:color="auto"/>
              <w:bottom w:val="single" w:sz="4" w:space="0" w:color="auto"/>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 xml:space="preserve">Është bërë tashmë e zakonshme grumbullimi shumë i madh i mbeturinave </w:t>
            </w:r>
            <w:r w:rsidR="00273232" w:rsidRPr="00574B2A">
              <w:rPr>
                <w:rFonts w:eastAsia="Times New Roman" w:cs="Times New Roman"/>
                <w:color w:val="000000"/>
                <w:sz w:val="16"/>
                <w:szCs w:val="16"/>
                <w:lang w:val="sq-AL" w:eastAsia="sq-AL"/>
              </w:rPr>
              <w:t>sipërfaqësore</w:t>
            </w:r>
            <w:r w:rsidRPr="00574B2A">
              <w:rPr>
                <w:rFonts w:eastAsia="Times New Roman" w:cs="Times New Roman"/>
                <w:color w:val="000000"/>
                <w:sz w:val="16"/>
                <w:szCs w:val="16"/>
                <w:lang w:val="sq-AL" w:eastAsia="sq-AL"/>
              </w:rPr>
              <w:t xml:space="preserve">  plastike dhe drusore çdo pranverë. Çdo herë që niveli i </w:t>
            </w:r>
            <w:r w:rsidR="00273232" w:rsidRPr="00574B2A">
              <w:rPr>
                <w:rFonts w:eastAsia="Times New Roman" w:cs="Times New Roman"/>
                <w:color w:val="000000"/>
                <w:sz w:val="16"/>
                <w:szCs w:val="16"/>
                <w:lang w:val="sq-AL" w:eastAsia="sq-AL"/>
              </w:rPr>
              <w:t>ujërave</w:t>
            </w:r>
            <w:r w:rsidRPr="00574B2A">
              <w:rPr>
                <w:rFonts w:eastAsia="Times New Roman" w:cs="Times New Roman"/>
                <w:color w:val="000000"/>
                <w:sz w:val="16"/>
                <w:szCs w:val="16"/>
                <w:lang w:val="sq-AL" w:eastAsia="sq-AL"/>
              </w:rPr>
              <w:t xml:space="preserve"> në liqenin e Kukësit shkon në kuotat maksimale shfaqen masa të mëdha lundruese mbeturinash; këto masa lundruese mbeturinash plastike </w:t>
            </w:r>
            <w:r w:rsidR="00273232" w:rsidRPr="00574B2A">
              <w:rPr>
                <w:rFonts w:eastAsia="Times New Roman" w:cs="Times New Roman"/>
                <w:color w:val="000000"/>
                <w:sz w:val="16"/>
                <w:szCs w:val="16"/>
                <w:lang w:val="sq-AL" w:eastAsia="sq-AL"/>
              </w:rPr>
              <w:t>dalëngadalë</w:t>
            </w:r>
            <w:r w:rsidRPr="00574B2A">
              <w:rPr>
                <w:rFonts w:eastAsia="Times New Roman" w:cs="Times New Roman"/>
                <w:color w:val="000000"/>
                <w:sz w:val="16"/>
                <w:szCs w:val="16"/>
                <w:lang w:val="sq-AL" w:eastAsia="sq-AL"/>
              </w:rPr>
              <w:t xml:space="preserve"> fillojnë e depozitohen nga era dhe përplasja e dallgëve përreth brigjeve duke ndotur të gjithë vijën ujore të liqenit. </w:t>
            </w:r>
          </w:p>
        </w:tc>
        <w:tc>
          <w:tcPr>
            <w:tcW w:w="2610" w:type="dxa"/>
            <w:tcBorders>
              <w:top w:val="nil"/>
              <w:left w:val="nil"/>
              <w:bottom w:val="single" w:sz="4" w:space="0" w:color="auto"/>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 xml:space="preserve">Pastrimi dhe </w:t>
            </w:r>
            <w:r w:rsidR="00273232" w:rsidRPr="00574B2A">
              <w:rPr>
                <w:rFonts w:eastAsia="Times New Roman" w:cs="Times New Roman"/>
                <w:color w:val="000000"/>
                <w:sz w:val="16"/>
                <w:szCs w:val="16"/>
                <w:lang w:val="sq-AL" w:eastAsia="sq-AL"/>
              </w:rPr>
              <w:t>mirëmbajtja</w:t>
            </w:r>
            <w:r w:rsidRPr="00574B2A">
              <w:rPr>
                <w:rFonts w:eastAsia="Times New Roman" w:cs="Times New Roman"/>
                <w:color w:val="000000"/>
                <w:sz w:val="16"/>
                <w:szCs w:val="16"/>
                <w:lang w:val="sq-AL" w:eastAsia="sq-AL"/>
              </w:rPr>
              <w:t xml:space="preserve"> e brigjeve dhe sipërfaqes së liqenit të Kukësit nga mbeturinat plastike si dhe sensibilizimi i popullatës për mbrojtjen e pasurive natyrore dhe mbrojtjen e jetës së egër.</w:t>
            </w:r>
          </w:p>
        </w:tc>
        <w:tc>
          <w:tcPr>
            <w:tcW w:w="1980" w:type="dxa"/>
            <w:tcBorders>
              <w:top w:val="nil"/>
              <w:left w:val="nil"/>
              <w:bottom w:val="single" w:sz="4" w:space="0" w:color="auto"/>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P4.F1.O2.A2 Menaxhimi i ndotjes </w:t>
            </w:r>
            <w:r w:rsidR="00273232" w:rsidRPr="00574B2A">
              <w:rPr>
                <w:rFonts w:eastAsia="Times New Roman" w:cs="Times New Roman"/>
                <w:sz w:val="16"/>
                <w:szCs w:val="16"/>
                <w:lang w:val="sq-AL" w:eastAsia="sq-AL"/>
              </w:rPr>
              <w:t>sipërfaqësore</w:t>
            </w:r>
            <w:r w:rsidRPr="00574B2A">
              <w:rPr>
                <w:rFonts w:eastAsia="Times New Roman" w:cs="Times New Roman"/>
                <w:sz w:val="16"/>
                <w:szCs w:val="16"/>
                <w:lang w:val="sq-AL" w:eastAsia="sq-AL"/>
              </w:rPr>
              <w:t xml:space="preserve"> të liqenit të Kukësit</w:t>
            </w:r>
            <w:r w:rsidR="000539BF" w:rsidRPr="00574B2A">
              <w:rPr>
                <w:rFonts w:eastAsia="Times New Roman" w:cs="Times New Roman"/>
                <w:sz w:val="16"/>
                <w:szCs w:val="16"/>
                <w:lang w:val="sq-AL" w:eastAsia="sq-AL"/>
              </w:rPr>
              <w:t>.</w:t>
            </w:r>
          </w:p>
        </w:tc>
      </w:tr>
      <w:tr w:rsidR="00A62907" w:rsidRPr="00574B2A" w:rsidTr="000539BF">
        <w:trPr>
          <w:trHeight w:val="1150"/>
        </w:trPr>
        <w:tc>
          <w:tcPr>
            <w:tcW w:w="1874" w:type="dxa"/>
            <w:vMerge/>
            <w:tcBorders>
              <w:top w:val="single" w:sz="8" w:space="0" w:color="auto"/>
              <w:left w:val="single" w:sz="8" w:space="0" w:color="auto"/>
              <w:bottom w:val="nil"/>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826" w:type="dxa"/>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1170" w:type="dxa"/>
            <w:tcBorders>
              <w:top w:val="nil"/>
              <w:left w:val="nil"/>
              <w:bottom w:val="nil"/>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P4.F2 Prodhimi, trajtimi, transmetimi dhe furnizimi me ujë të pijshëm</w:t>
            </w:r>
          </w:p>
        </w:tc>
        <w:tc>
          <w:tcPr>
            <w:tcW w:w="1890" w:type="dxa"/>
            <w:tcBorders>
              <w:top w:val="nil"/>
              <w:left w:val="nil"/>
              <w:bottom w:val="nil"/>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P4.F2.O1  Përmirësimi i cilësisë së jetës së banorëve të qytetit të Kukësit përmes furnizimit me ujë të pijshëm e teknologjik nga ndërmarrja</w:t>
            </w:r>
            <w:r w:rsidRPr="00574B2A">
              <w:rPr>
                <w:rFonts w:eastAsia="Times New Roman" w:cs="Times New Roman"/>
                <w:b/>
                <w:bCs/>
                <w:sz w:val="16"/>
                <w:szCs w:val="16"/>
                <w:lang w:val="sq-AL" w:eastAsia="sq-AL"/>
              </w:rPr>
              <w:br/>
              <w:t xml:space="preserve">e ujësjellësit </w:t>
            </w:r>
          </w:p>
        </w:tc>
        <w:tc>
          <w:tcPr>
            <w:tcW w:w="1530" w:type="dxa"/>
            <w:tcBorders>
              <w:top w:val="nil"/>
              <w:left w:val="nil"/>
              <w:bottom w:val="nil"/>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Rritja e numrit të banorëve që kanë akses në furnizimin me ujë teknologjik</w:t>
            </w:r>
            <w:r w:rsidRPr="00574B2A">
              <w:rPr>
                <w:rFonts w:eastAsia="Times New Roman" w:cs="Times New Roman"/>
                <w:b/>
                <w:bCs/>
                <w:sz w:val="16"/>
                <w:szCs w:val="16"/>
                <w:lang w:val="sq-AL" w:eastAsia="sq-AL"/>
              </w:rPr>
              <w:br/>
              <w:t>Rritja e numrit të matësve të ujit të vendosur</w:t>
            </w:r>
          </w:p>
        </w:tc>
        <w:tc>
          <w:tcPr>
            <w:tcW w:w="3150" w:type="dxa"/>
            <w:tcBorders>
              <w:top w:val="nil"/>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Operatori sh.a i "Ujësjellës Kanalizime Kukës" është përgjegjës për grumbullimin dhe </w:t>
            </w:r>
            <w:r w:rsidR="00273232" w:rsidRPr="00574B2A">
              <w:rPr>
                <w:rFonts w:eastAsia="Times New Roman" w:cs="Times New Roman"/>
                <w:sz w:val="16"/>
                <w:szCs w:val="16"/>
                <w:lang w:val="sq-AL" w:eastAsia="sq-AL"/>
              </w:rPr>
              <w:t>shpërndarjen</w:t>
            </w:r>
            <w:r w:rsidRPr="00574B2A">
              <w:rPr>
                <w:rFonts w:eastAsia="Times New Roman" w:cs="Times New Roman"/>
                <w:sz w:val="16"/>
                <w:szCs w:val="16"/>
                <w:lang w:val="sq-AL" w:eastAsia="sq-AL"/>
              </w:rPr>
              <w:t xml:space="preserve"> e ujit për konsum publik si dhe largimin e ujërave të ndotura në </w:t>
            </w:r>
            <w:r w:rsidR="002E37F3" w:rsidRPr="00574B2A">
              <w:rPr>
                <w:rFonts w:eastAsia="Times New Roman" w:cs="Times New Roman"/>
                <w:sz w:val="16"/>
                <w:szCs w:val="16"/>
                <w:lang w:val="sq-AL" w:eastAsia="sq-AL"/>
              </w:rPr>
              <w:t>Bashkinë</w:t>
            </w:r>
            <w:r w:rsidRPr="00574B2A">
              <w:rPr>
                <w:rFonts w:eastAsia="Times New Roman" w:cs="Times New Roman"/>
                <w:sz w:val="16"/>
                <w:szCs w:val="16"/>
                <w:lang w:val="sq-AL" w:eastAsia="sq-AL"/>
              </w:rPr>
              <w:t xml:space="preserve"> Kukës</w:t>
            </w:r>
            <w:r w:rsidR="000539BF" w:rsidRPr="00574B2A">
              <w:rPr>
                <w:rFonts w:eastAsia="Times New Roman" w:cs="Times New Roman"/>
                <w:sz w:val="16"/>
                <w:szCs w:val="16"/>
                <w:lang w:val="sq-AL" w:eastAsia="sq-AL"/>
              </w:rPr>
              <w:t>.</w:t>
            </w:r>
          </w:p>
        </w:tc>
        <w:tc>
          <w:tcPr>
            <w:tcW w:w="2610" w:type="dxa"/>
            <w:tcBorders>
              <w:top w:val="nil"/>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Përmirësimi i cilësisë së jetës së banorëve të qytetit të Kukësit përmes </w:t>
            </w:r>
            <w:r w:rsidR="00273232" w:rsidRPr="00574B2A">
              <w:rPr>
                <w:rFonts w:eastAsia="Times New Roman" w:cs="Times New Roman"/>
                <w:sz w:val="16"/>
                <w:szCs w:val="16"/>
                <w:lang w:val="sq-AL" w:eastAsia="sq-AL"/>
              </w:rPr>
              <w:t>furnizimit</w:t>
            </w:r>
            <w:r w:rsidRPr="00574B2A">
              <w:rPr>
                <w:rFonts w:eastAsia="Times New Roman" w:cs="Times New Roman"/>
                <w:sz w:val="16"/>
                <w:szCs w:val="16"/>
                <w:lang w:val="sq-AL" w:eastAsia="sq-AL"/>
              </w:rPr>
              <w:t xml:space="preserve"> me ujë të </w:t>
            </w:r>
            <w:r w:rsidR="00273232" w:rsidRPr="00574B2A">
              <w:rPr>
                <w:rFonts w:eastAsia="Times New Roman" w:cs="Times New Roman"/>
                <w:sz w:val="16"/>
                <w:szCs w:val="16"/>
                <w:lang w:val="sq-AL" w:eastAsia="sq-AL"/>
              </w:rPr>
              <w:t>pijshëm</w:t>
            </w:r>
            <w:r w:rsidR="000539BF" w:rsidRPr="00574B2A">
              <w:rPr>
                <w:rFonts w:eastAsia="Times New Roman" w:cs="Times New Roman"/>
                <w:sz w:val="16"/>
                <w:szCs w:val="16"/>
                <w:lang w:val="sq-AL" w:eastAsia="sq-AL"/>
              </w:rPr>
              <w:t>.</w:t>
            </w:r>
          </w:p>
        </w:tc>
        <w:tc>
          <w:tcPr>
            <w:tcW w:w="1980" w:type="dxa"/>
            <w:tcBorders>
              <w:top w:val="nil"/>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P4.F2.O1.A1 Furnizim me ujë teknologjik</w:t>
            </w:r>
            <w:r w:rsidR="000539BF" w:rsidRPr="00574B2A">
              <w:rPr>
                <w:rFonts w:eastAsia="Times New Roman" w:cs="Times New Roman"/>
                <w:sz w:val="16"/>
                <w:szCs w:val="16"/>
                <w:lang w:val="sq-AL" w:eastAsia="sq-AL"/>
              </w:rPr>
              <w:t>.</w:t>
            </w:r>
          </w:p>
        </w:tc>
      </w:tr>
      <w:tr w:rsidR="00A62907" w:rsidRPr="00574B2A" w:rsidTr="000539BF">
        <w:trPr>
          <w:trHeight w:val="2365"/>
        </w:trPr>
        <w:tc>
          <w:tcPr>
            <w:tcW w:w="1874"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A62907" w:rsidRPr="00574B2A" w:rsidRDefault="00A62907" w:rsidP="00980E17">
            <w:pPr>
              <w:spacing w:after="0" w:line="240" w:lineRule="auto"/>
              <w:jc w:val="center"/>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 xml:space="preserve">Zhvillimi i qëndrueshëm dhe shumë funksional të burimeve pyjore dhe kullosore, që të  sigurojnë ekuilibrin biologjik të ekosistemeve pyjore,  ruajtjen  e sipërfaqeve pyjore, rritjen e prodhimtarisë dhe </w:t>
            </w:r>
            <w:r w:rsidR="002E37F3" w:rsidRPr="00574B2A">
              <w:rPr>
                <w:rFonts w:eastAsia="Times New Roman" w:cs="Times New Roman"/>
                <w:b/>
                <w:bCs/>
                <w:color w:val="000000"/>
                <w:sz w:val="16"/>
                <w:szCs w:val="16"/>
                <w:lang w:val="sq-AL" w:eastAsia="sq-AL"/>
              </w:rPr>
              <w:t>aftësisë</w:t>
            </w:r>
            <w:r w:rsidRPr="00574B2A">
              <w:rPr>
                <w:rFonts w:eastAsia="Times New Roman" w:cs="Times New Roman"/>
                <w:b/>
                <w:bCs/>
                <w:color w:val="000000"/>
                <w:sz w:val="16"/>
                <w:szCs w:val="16"/>
                <w:lang w:val="sq-AL" w:eastAsia="sq-AL"/>
              </w:rPr>
              <w:t xml:space="preserve"> </w:t>
            </w:r>
            <w:r w:rsidR="002E37F3" w:rsidRPr="00574B2A">
              <w:rPr>
                <w:rFonts w:eastAsia="Times New Roman" w:cs="Times New Roman"/>
                <w:b/>
                <w:bCs/>
                <w:color w:val="000000"/>
                <w:sz w:val="16"/>
                <w:szCs w:val="16"/>
                <w:lang w:val="sq-AL" w:eastAsia="sq-AL"/>
              </w:rPr>
              <w:t>ripërtëritëse</w:t>
            </w:r>
            <w:r w:rsidRPr="00574B2A">
              <w:rPr>
                <w:rFonts w:eastAsia="Times New Roman" w:cs="Times New Roman"/>
                <w:b/>
                <w:bCs/>
                <w:color w:val="000000"/>
                <w:sz w:val="16"/>
                <w:szCs w:val="16"/>
                <w:lang w:val="sq-AL" w:eastAsia="sq-AL"/>
              </w:rPr>
              <w:t xml:space="preserve"> të pyjeve, parandalimin e degradimit të mëtejshëm të tokës</w:t>
            </w:r>
          </w:p>
        </w:tc>
        <w:tc>
          <w:tcPr>
            <w:tcW w:w="826" w:type="dxa"/>
            <w:vMerge/>
            <w:tcBorders>
              <w:top w:val="single" w:sz="8" w:space="0" w:color="auto"/>
              <w:left w:val="single" w:sz="4" w:space="0" w:color="auto"/>
              <w:bottom w:val="single" w:sz="8" w:space="0" w:color="auto"/>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1170" w:type="dxa"/>
            <w:tcBorders>
              <w:top w:val="single" w:sz="4" w:space="0" w:color="auto"/>
              <w:left w:val="nil"/>
              <w:bottom w:val="single" w:sz="4" w:space="0" w:color="auto"/>
              <w:right w:val="nil"/>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P4.F3 Administrimin e pyjeve dhe kullotave vendore si dhe menaxhimin e institucioneve në shërbim të këtij funksioni, sipas mënyrës së përcaktuar me ligj</w:t>
            </w:r>
          </w:p>
        </w:tc>
        <w:tc>
          <w:tcPr>
            <w:tcW w:w="1890" w:type="dxa"/>
            <w:tcBorders>
              <w:top w:val="single" w:sz="4" w:space="0" w:color="auto"/>
              <w:left w:val="single" w:sz="4" w:space="0" w:color="auto"/>
              <w:bottom w:val="single" w:sz="4" w:space="0" w:color="auto"/>
              <w:right w:val="nil"/>
            </w:tcBorders>
            <w:shd w:val="clear" w:color="auto" w:fill="auto"/>
            <w:vAlign w:val="center"/>
            <w:hideMark/>
          </w:tcPr>
          <w:p w:rsidR="00A62907" w:rsidRPr="00574B2A" w:rsidRDefault="00A62907" w:rsidP="00273232">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 xml:space="preserve">P4.F3.O1 Regjistrimin e fondit pyjor dhe kullosor në ZRPP. Rehabilitimi, </w:t>
            </w:r>
            <w:r w:rsidR="00273232" w:rsidRPr="00574B2A">
              <w:rPr>
                <w:rFonts w:eastAsia="Times New Roman" w:cs="Times New Roman"/>
                <w:b/>
                <w:bCs/>
                <w:color w:val="000000"/>
                <w:sz w:val="16"/>
                <w:szCs w:val="16"/>
                <w:lang w:val="sq-AL" w:eastAsia="sq-AL"/>
              </w:rPr>
              <w:t>pyllëzimi</w:t>
            </w:r>
            <w:r w:rsidRPr="00574B2A">
              <w:rPr>
                <w:rFonts w:eastAsia="Times New Roman" w:cs="Times New Roman"/>
                <w:b/>
                <w:bCs/>
                <w:color w:val="000000"/>
                <w:sz w:val="16"/>
                <w:szCs w:val="16"/>
                <w:lang w:val="sq-AL" w:eastAsia="sq-AL"/>
              </w:rPr>
              <w:t xml:space="preserve"> dhe </w:t>
            </w:r>
            <w:r w:rsidR="00273232" w:rsidRPr="00574B2A">
              <w:rPr>
                <w:rFonts w:eastAsia="Times New Roman" w:cs="Times New Roman"/>
                <w:b/>
                <w:bCs/>
                <w:color w:val="000000"/>
                <w:sz w:val="16"/>
                <w:szCs w:val="16"/>
                <w:lang w:val="sq-AL" w:eastAsia="sq-AL"/>
              </w:rPr>
              <w:t>ripyllëzim</w:t>
            </w:r>
            <w:r w:rsidRPr="00574B2A">
              <w:rPr>
                <w:rFonts w:eastAsia="Times New Roman" w:cs="Times New Roman"/>
                <w:b/>
                <w:bCs/>
                <w:color w:val="000000"/>
                <w:sz w:val="16"/>
                <w:szCs w:val="16"/>
                <w:lang w:val="sq-AL" w:eastAsia="sq-AL"/>
              </w:rPr>
              <w:t xml:space="preserve"> të </w:t>
            </w:r>
            <w:r w:rsidR="00273232" w:rsidRPr="00574B2A">
              <w:rPr>
                <w:rFonts w:eastAsia="Times New Roman" w:cs="Times New Roman"/>
                <w:b/>
                <w:bCs/>
                <w:color w:val="000000"/>
                <w:sz w:val="16"/>
                <w:szCs w:val="16"/>
                <w:lang w:val="sq-AL" w:eastAsia="sq-AL"/>
              </w:rPr>
              <w:t>sipërfaqeve</w:t>
            </w:r>
            <w:r w:rsidRPr="00574B2A">
              <w:rPr>
                <w:rFonts w:eastAsia="Times New Roman" w:cs="Times New Roman"/>
                <w:b/>
                <w:bCs/>
                <w:color w:val="000000"/>
                <w:sz w:val="16"/>
                <w:szCs w:val="16"/>
                <w:lang w:val="sq-AL" w:eastAsia="sq-AL"/>
              </w:rPr>
              <w:t>, të degraduara, djegura dhe rehabilitimin e kullotave.</w:t>
            </w:r>
            <w:r w:rsidR="00273232" w:rsidRPr="00574B2A">
              <w:rPr>
                <w:rFonts w:eastAsia="Times New Roman" w:cs="Times New Roman"/>
                <w:b/>
                <w:bCs/>
                <w:color w:val="000000"/>
                <w:sz w:val="16"/>
                <w:szCs w:val="16"/>
                <w:lang w:val="sq-AL" w:eastAsia="sq-AL"/>
              </w:rPr>
              <w:t xml:space="preserve"> </w:t>
            </w:r>
            <w:r w:rsidRPr="00574B2A">
              <w:rPr>
                <w:rFonts w:eastAsia="Times New Roman" w:cs="Times New Roman"/>
                <w:b/>
                <w:bCs/>
                <w:color w:val="000000"/>
                <w:sz w:val="16"/>
                <w:szCs w:val="16"/>
                <w:lang w:val="sq-AL" w:eastAsia="sq-AL"/>
              </w:rPr>
              <w:t xml:space="preserve">Parandalimi i gërryerjes së </w:t>
            </w:r>
            <w:r w:rsidR="00273232" w:rsidRPr="00574B2A">
              <w:rPr>
                <w:rFonts w:eastAsia="Times New Roman" w:cs="Times New Roman"/>
                <w:b/>
                <w:bCs/>
                <w:color w:val="000000"/>
                <w:sz w:val="16"/>
                <w:szCs w:val="16"/>
                <w:lang w:val="sq-AL" w:eastAsia="sq-AL"/>
              </w:rPr>
              <w:t>mëtejshme</w:t>
            </w:r>
            <w:r w:rsidRPr="00574B2A">
              <w:rPr>
                <w:rFonts w:eastAsia="Times New Roman" w:cs="Times New Roman"/>
                <w:b/>
                <w:bCs/>
                <w:color w:val="000000"/>
                <w:sz w:val="16"/>
                <w:szCs w:val="16"/>
                <w:lang w:val="sq-AL" w:eastAsia="sq-AL"/>
              </w:rPr>
              <w:t xml:space="preserve"> të </w:t>
            </w:r>
            <w:r w:rsidR="00273232" w:rsidRPr="00574B2A">
              <w:rPr>
                <w:rFonts w:eastAsia="Times New Roman" w:cs="Times New Roman"/>
                <w:b/>
                <w:bCs/>
                <w:color w:val="000000"/>
                <w:sz w:val="16"/>
                <w:szCs w:val="16"/>
                <w:lang w:val="sq-AL" w:eastAsia="sq-AL"/>
              </w:rPr>
              <w:t>tokës</w:t>
            </w:r>
            <w:r w:rsidRPr="00574B2A">
              <w:rPr>
                <w:rFonts w:eastAsia="Times New Roman" w:cs="Times New Roman"/>
                <w:b/>
                <w:bCs/>
                <w:color w:val="000000"/>
                <w:sz w:val="16"/>
                <w:szCs w:val="16"/>
                <w:lang w:val="sq-AL" w:eastAsia="sq-AL"/>
              </w:rPr>
              <w:t xml:space="preserve"> pyjore dhe kullosore </w:t>
            </w:r>
          </w:p>
        </w:tc>
        <w:tc>
          <w:tcPr>
            <w:tcW w:w="1530" w:type="dxa"/>
            <w:tcBorders>
              <w:top w:val="single" w:sz="4" w:space="0" w:color="auto"/>
              <w:left w:val="single" w:sz="4" w:space="0" w:color="auto"/>
              <w:bottom w:val="single" w:sz="4" w:space="0" w:color="auto"/>
              <w:right w:val="nil"/>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1. Cilësia e përmbushjes së funksioneve bashkiake nga administrata</w:t>
            </w:r>
            <w:r w:rsidRPr="00574B2A">
              <w:rPr>
                <w:rFonts w:eastAsia="Times New Roman" w:cs="Times New Roman"/>
                <w:b/>
                <w:bCs/>
                <w:color w:val="000000"/>
                <w:sz w:val="16"/>
                <w:szCs w:val="16"/>
                <w:lang w:val="sq-AL" w:eastAsia="sq-AL"/>
              </w:rPr>
              <w:br/>
              <w:t>2. Sipërfaqet e pyjeve dhe kullotave të mirëmbajtura</w:t>
            </w:r>
          </w:p>
        </w:tc>
        <w:tc>
          <w:tcPr>
            <w:tcW w:w="3150" w:type="dxa"/>
            <w:tcBorders>
              <w:top w:val="single" w:sz="4" w:space="0" w:color="auto"/>
              <w:left w:val="single" w:sz="4" w:space="0" w:color="auto"/>
              <w:bottom w:val="single" w:sz="4" w:space="0" w:color="auto"/>
              <w:right w:val="nil"/>
            </w:tcBorders>
            <w:shd w:val="clear" w:color="auto" w:fill="auto"/>
            <w:vAlign w:val="center"/>
            <w:hideMark/>
          </w:tcPr>
          <w:p w:rsidR="00A62907" w:rsidRPr="00574B2A" w:rsidRDefault="00A62907" w:rsidP="000539BF">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Struktura administrative përgjegjëse për pyjet dhe kullotat, referuar ligjit organik, evidentojnë zjarret e rënë në pyjet dhe kullotat që administrojnë apo kanë në pronësi dhe raportojnë të dhënat statistikore, në përputhje me përcaktimet e dispozitave ligjore</w:t>
            </w:r>
            <w:r w:rsidR="000539BF" w:rsidRPr="00574B2A">
              <w:rPr>
                <w:rFonts w:eastAsia="Times New Roman" w:cs="Times New Roman"/>
                <w:color w:val="000000"/>
                <w:sz w:val="16"/>
                <w:szCs w:val="16"/>
                <w:lang w:val="sq-AL" w:eastAsia="sq-AL"/>
              </w:rPr>
              <w:t>.</w:t>
            </w:r>
          </w:p>
        </w:tc>
        <w:tc>
          <w:tcPr>
            <w:tcW w:w="26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 xml:space="preserve">Ky shërbim do të organizohet bazuar në dispozitat e Ligji </w:t>
            </w:r>
            <w:r w:rsidR="00273232" w:rsidRPr="00574B2A">
              <w:rPr>
                <w:rFonts w:eastAsia="Times New Roman" w:cs="Times New Roman"/>
                <w:color w:val="000000"/>
                <w:sz w:val="16"/>
                <w:szCs w:val="16"/>
                <w:lang w:val="sq-AL" w:eastAsia="sq-AL"/>
              </w:rPr>
              <w:t>nr.</w:t>
            </w:r>
            <w:r w:rsidRPr="00574B2A">
              <w:rPr>
                <w:rFonts w:eastAsia="Times New Roman" w:cs="Times New Roman"/>
                <w:color w:val="000000"/>
                <w:sz w:val="16"/>
                <w:szCs w:val="16"/>
                <w:lang w:val="sq-AL" w:eastAsia="sq-AL"/>
              </w:rPr>
              <w:t xml:space="preserve"> 9385/2005 (i ndryshuar) "Për Pyjet dhe </w:t>
            </w:r>
            <w:r w:rsidR="00273232" w:rsidRPr="00574B2A">
              <w:rPr>
                <w:rFonts w:eastAsia="Times New Roman" w:cs="Times New Roman"/>
                <w:color w:val="000000"/>
                <w:sz w:val="16"/>
                <w:szCs w:val="16"/>
                <w:lang w:val="sq-AL" w:eastAsia="sq-AL"/>
              </w:rPr>
              <w:t>Shërbimin</w:t>
            </w:r>
            <w:r w:rsidRPr="00574B2A">
              <w:rPr>
                <w:rFonts w:eastAsia="Times New Roman" w:cs="Times New Roman"/>
                <w:color w:val="000000"/>
                <w:sz w:val="16"/>
                <w:szCs w:val="16"/>
                <w:lang w:val="sq-AL" w:eastAsia="sq-AL"/>
              </w:rPr>
              <w:t xml:space="preserve"> Pyjor" si edhe Ligjit nr. 5/2016 “Për </w:t>
            </w:r>
            <w:r w:rsidR="00273232" w:rsidRPr="00574B2A">
              <w:rPr>
                <w:rFonts w:eastAsia="Times New Roman" w:cs="Times New Roman"/>
                <w:color w:val="000000"/>
                <w:sz w:val="16"/>
                <w:szCs w:val="16"/>
                <w:lang w:val="sq-AL" w:eastAsia="sq-AL"/>
              </w:rPr>
              <w:t>moratoriumin</w:t>
            </w:r>
            <w:r w:rsidRPr="00574B2A">
              <w:rPr>
                <w:rFonts w:eastAsia="Times New Roman" w:cs="Times New Roman"/>
                <w:color w:val="000000"/>
                <w:sz w:val="16"/>
                <w:szCs w:val="16"/>
                <w:lang w:val="sq-AL" w:eastAsia="sq-AL"/>
              </w:rPr>
              <w:t xml:space="preserve"> e pyjeve në Republikën e Shqipërisë”</w:t>
            </w:r>
            <w:r w:rsidR="000539BF" w:rsidRPr="00574B2A">
              <w:rPr>
                <w:rFonts w:eastAsia="Times New Roman" w:cs="Times New Roman"/>
                <w:color w:val="000000"/>
                <w:sz w:val="16"/>
                <w:szCs w:val="16"/>
                <w:lang w:val="sq-AL" w:eastAsia="sq-AL"/>
              </w:rPr>
              <w:t>.</w:t>
            </w:r>
          </w:p>
        </w:tc>
        <w:tc>
          <w:tcPr>
            <w:tcW w:w="1980" w:type="dxa"/>
            <w:tcBorders>
              <w:top w:val="single" w:sz="4" w:space="0" w:color="auto"/>
              <w:left w:val="nil"/>
              <w:bottom w:val="single" w:sz="4" w:space="0" w:color="auto"/>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P5.F3.O1.A1  Menaxhimi i </w:t>
            </w:r>
            <w:r w:rsidR="00273232" w:rsidRPr="00574B2A">
              <w:rPr>
                <w:rFonts w:eastAsia="Times New Roman" w:cs="Times New Roman"/>
                <w:sz w:val="16"/>
                <w:szCs w:val="16"/>
                <w:lang w:val="sq-AL" w:eastAsia="sq-AL"/>
              </w:rPr>
              <w:t>qëndrueshëm</w:t>
            </w:r>
            <w:r w:rsidRPr="00574B2A">
              <w:rPr>
                <w:rFonts w:eastAsia="Times New Roman" w:cs="Times New Roman"/>
                <w:sz w:val="16"/>
                <w:szCs w:val="16"/>
                <w:lang w:val="sq-AL" w:eastAsia="sq-AL"/>
              </w:rPr>
              <w:t xml:space="preserve"> i pyjeve dhe kullotave dhe evidentimi i nevojave </w:t>
            </w:r>
            <w:r w:rsidR="00273232" w:rsidRPr="00574B2A">
              <w:rPr>
                <w:rFonts w:eastAsia="Times New Roman" w:cs="Times New Roman"/>
                <w:sz w:val="16"/>
                <w:szCs w:val="16"/>
                <w:lang w:val="sq-AL" w:eastAsia="sq-AL"/>
              </w:rPr>
              <w:t>për</w:t>
            </w:r>
            <w:r w:rsidRPr="00574B2A">
              <w:rPr>
                <w:rFonts w:eastAsia="Times New Roman" w:cs="Times New Roman"/>
                <w:sz w:val="16"/>
                <w:szCs w:val="16"/>
                <w:lang w:val="sq-AL" w:eastAsia="sq-AL"/>
              </w:rPr>
              <w:t xml:space="preserve"> </w:t>
            </w:r>
            <w:r w:rsidR="00273232" w:rsidRPr="00574B2A">
              <w:rPr>
                <w:rFonts w:eastAsia="Times New Roman" w:cs="Times New Roman"/>
                <w:sz w:val="16"/>
                <w:szCs w:val="16"/>
                <w:lang w:val="sq-AL" w:eastAsia="sq-AL"/>
              </w:rPr>
              <w:t>ndërhyrje</w:t>
            </w:r>
            <w:r w:rsidR="000539BF" w:rsidRPr="00574B2A">
              <w:rPr>
                <w:rFonts w:eastAsia="Times New Roman" w:cs="Times New Roman"/>
                <w:sz w:val="16"/>
                <w:szCs w:val="16"/>
                <w:lang w:val="sq-AL" w:eastAsia="sq-AL"/>
              </w:rPr>
              <w:t>.</w:t>
            </w:r>
          </w:p>
        </w:tc>
      </w:tr>
    </w:tbl>
    <w:p w:rsidR="00146BC8" w:rsidRPr="00C9098B" w:rsidRDefault="00146BC8" w:rsidP="00C9098B">
      <w:pPr>
        <w:pStyle w:val="Caption"/>
        <w:spacing w:before="120"/>
        <w:ind w:left="-360"/>
        <w:jc w:val="left"/>
        <w:rPr>
          <w:noProof w:val="0"/>
          <w:sz w:val="20"/>
          <w:lang w:val="sq-AL"/>
        </w:rPr>
      </w:pPr>
      <w:bookmarkStart w:id="131" w:name="_Toc485654499"/>
      <w:r w:rsidRPr="00C9098B">
        <w:rPr>
          <w:b w:val="0"/>
          <w:i/>
          <w:noProof w:val="0"/>
          <w:color w:val="auto"/>
          <w:sz w:val="16"/>
          <w:lang w:val="sq-AL"/>
        </w:rPr>
        <w:t xml:space="preserve">Tabela </w:t>
      </w:r>
      <w:r w:rsidRPr="00C9098B">
        <w:rPr>
          <w:b w:val="0"/>
          <w:i/>
          <w:noProof w:val="0"/>
          <w:color w:val="auto"/>
          <w:sz w:val="16"/>
          <w:lang w:val="sq-AL"/>
        </w:rPr>
        <w:fldChar w:fldCharType="begin"/>
      </w:r>
      <w:r w:rsidRPr="00C9098B">
        <w:rPr>
          <w:b w:val="0"/>
          <w:i/>
          <w:noProof w:val="0"/>
          <w:color w:val="auto"/>
          <w:sz w:val="16"/>
          <w:lang w:val="sq-AL"/>
        </w:rPr>
        <w:instrText xml:space="preserve"> SEQ Tabela \* ARABIC </w:instrText>
      </w:r>
      <w:r w:rsidRPr="00C9098B">
        <w:rPr>
          <w:b w:val="0"/>
          <w:i/>
          <w:noProof w:val="0"/>
          <w:color w:val="auto"/>
          <w:sz w:val="16"/>
          <w:lang w:val="sq-AL"/>
        </w:rPr>
        <w:fldChar w:fldCharType="separate"/>
      </w:r>
      <w:r w:rsidR="00000792">
        <w:rPr>
          <w:b w:val="0"/>
          <w:i/>
          <w:color w:val="auto"/>
          <w:sz w:val="16"/>
          <w:lang w:val="sq-AL"/>
        </w:rPr>
        <w:t>21</w:t>
      </w:r>
      <w:r w:rsidRPr="00C9098B">
        <w:rPr>
          <w:b w:val="0"/>
          <w:i/>
          <w:noProof w:val="0"/>
          <w:color w:val="auto"/>
          <w:sz w:val="16"/>
          <w:lang w:val="sq-AL"/>
        </w:rPr>
        <w:fldChar w:fldCharType="end"/>
      </w:r>
      <w:r w:rsidRPr="00C9098B">
        <w:rPr>
          <w:b w:val="0"/>
          <w:i/>
          <w:noProof w:val="0"/>
          <w:color w:val="auto"/>
          <w:sz w:val="16"/>
          <w:lang w:val="sq-AL"/>
        </w:rPr>
        <w:t>: Projektet e Ujësjellës-Kanalizime, Mjedisi, Administrimit i Pyjeve dhe Kullotave</w:t>
      </w:r>
      <w:bookmarkEnd w:id="131"/>
    </w:p>
    <w:p w:rsidR="00A62907" w:rsidRPr="00574B2A" w:rsidRDefault="00A62907">
      <w:pPr>
        <w:rPr>
          <w:rFonts w:ascii="Times New Roman" w:hAnsi="Times New Roman"/>
          <w:sz w:val="24"/>
          <w:szCs w:val="24"/>
          <w:lang w:val="sq-AL"/>
        </w:rPr>
        <w:sectPr w:rsidR="00A62907" w:rsidRPr="00574B2A" w:rsidSect="00A62907">
          <w:pgSz w:w="16839" w:h="11907" w:orient="landscape" w:code="9"/>
          <w:pgMar w:top="1440" w:right="1530" w:bottom="1440" w:left="1440" w:header="720" w:footer="720" w:gutter="0"/>
          <w:cols w:space="720"/>
          <w:titlePg/>
          <w:docGrid w:linePitch="360"/>
        </w:sectPr>
      </w:pPr>
    </w:p>
    <w:p w:rsidR="0040661A" w:rsidRPr="00574B2A" w:rsidRDefault="00273232" w:rsidP="0040661A">
      <w:pPr>
        <w:rPr>
          <w:rFonts w:ascii="Times New Roman" w:hAnsi="Times New Roman"/>
          <w:b/>
          <w:sz w:val="24"/>
          <w:szCs w:val="24"/>
          <w:lang w:val="sq-AL"/>
        </w:rPr>
      </w:pPr>
      <w:r w:rsidRPr="00574B2A">
        <w:rPr>
          <w:rFonts w:ascii="Times New Roman" w:hAnsi="Times New Roman"/>
          <w:b/>
          <w:sz w:val="24"/>
          <w:szCs w:val="24"/>
          <w:lang w:val="sq-AL"/>
        </w:rPr>
        <w:t xml:space="preserve">Buxhetimi i </w:t>
      </w:r>
      <w:r w:rsidR="0040661A" w:rsidRPr="00574B2A">
        <w:rPr>
          <w:rFonts w:ascii="Times New Roman" w:hAnsi="Times New Roman"/>
          <w:b/>
          <w:sz w:val="24"/>
          <w:szCs w:val="24"/>
          <w:lang w:val="sq-AL"/>
        </w:rPr>
        <w:t>Ujësjellës-Kanalizime, Mjedisit, Administrimit të Pyjeve dhe Kullotave</w:t>
      </w:r>
    </w:p>
    <w:p w:rsidR="00273232" w:rsidRPr="00574B2A" w:rsidRDefault="00273232" w:rsidP="00BA259E">
      <w:pPr>
        <w:spacing w:after="6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Shpenzimet sipas zërave,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programin e </w:t>
      </w:r>
      <w:r w:rsidR="0040661A" w:rsidRPr="00574B2A">
        <w:rPr>
          <w:rFonts w:ascii="Times New Roman" w:eastAsia="Times New Roman" w:hAnsi="Times New Roman"/>
          <w:sz w:val="24"/>
          <w:szCs w:val="24"/>
          <w:lang w:val="sq-AL"/>
        </w:rPr>
        <w:t>Ujësjellës-Kanalizime, Mjedisit, Administrimit të Pyjeve dhe Kullotave</w:t>
      </w:r>
      <w:r w:rsidRPr="00574B2A">
        <w:rPr>
          <w:rFonts w:ascii="Times New Roman" w:eastAsia="Times New Roman" w:hAnsi="Times New Roman"/>
          <w:sz w:val="24"/>
          <w:szCs w:val="24"/>
          <w:lang w:val="sq-AL"/>
        </w:rPr>
        <w:t xml:space="preserve"> paraqiten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tabel</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n e </w:t>
      </w:r>
      <w:r w:rsidR="00980E17" w:rsidRPr="00574B2A">
        <w:rPr>
          <w:rFonts w:ascii="Times New Roman" w:eastAsia="Times New Roman" w:hAnsi="Times New Roman"/>
          <w:sz w:val="24"/>
          <w:szCs w:val="24"/>
          <w:lang w:val="sq-AL"/>
        </w:rPr>
        <w:t>mëposhtme</w:t>
      </w:r>
      <w:r w:rsidRPr="00574B2A">
        <w:rPr>
          <w:rFonts w:ascii="Times New Roman" w:eastAsia="Times New Roman" w:hAnsi="Times New Roman"/>
          <w:sz w:val="24"/>
          <w:szCs w:val="24"/>
          <w:lang w:val="sq-AL"/>
        </w:rPr>
        <w:t>:</w:t>
      </w:r>
    </w:p>
    <w:tbl>
      <w:tblPr>
        <w:tblW w:w="9487" w:type="dxa"/>
        <w:tblInd w:w="-10" w:type="dxa"/>
        <w:tblLook w:val="04A0" w:firstRow="1" w:lastRow="0" w:firstColumn="1" w:lastColumn="0" w:noHBand="0" w:noVBand="1"/>
      </w:tblPr>
      <w:tblGrid>
        <w:gridCol w:w="1828"/>
        <w:gridCol w:w="1717"/>
        <w:gridCol w:w="2052"/>
        <w:gridCol w:w="1945"/>
        <w:gridCol w:w="1945"/>
      </w:tblGrid>
      <w:tr w:rsidR="00273232" w:rsidRPr="00574B2A" w:rsidTr="009270C0">
        <w:trPr>
          <w:trHeight w:val="390"/>
        </w:trPr>
        <w:tc>
          <w:tcPr>
            <w:tcW w:w="1828" w:type="dxa"/>
            <w:tcBorders>
              <w:top w:val="single" w:sz="8" w:space="0" w:color="auto"/>
              <w:left w:val="single" w:sz="8" w:space="0" w:color="auto"/>
              <w:bottom w:val="nil"/>
              <w:right w:val="single" w:sz="8" w:space="0" w:color="auto"/>
            </w:tcBorders>
            <w:shd w:val="clear" w:color="auto" w:fill="0070C0"/>
            <w:noWrap/>
            <w:vAlign w:val="center"/>
            <w:hideMark/>
          </w:tcPr>
          <w:p w:rsidR="00273232" w:rsidRPr="00574B2A" w:rsidRDefault="00273232" w:rsidP="00BA259E">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Viti </w:t>
            </w:r>
          </w:p>
        </w:tc>
        <w:tc>
          <w:tcPr>
            <w:tcW w:w="1717" w:type="dxa"/>
            <w:tcBorders>
              <w:top w:val="single" w:sz="8" w:space="0" w:color="auto"/>
              <w:left w:val="nil"/>
              <w:bottom w:val="nil"/>
              <w:right w:val="nil"/>
            </w:tcBorders>
            <w:shd w:val="clear" w:color="auto" w:fill="0070C0"/>
            <w:vAlign w:val="center"/>
            <w:hideMark/>
          </w:tcPr>
          <w:p w:rsidR="00273232" w:rsidRPr="00574B2A" w:rsidRDefault="00273232" w:rsidP="00BA259E">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Paga dhe sigurime </w:t>
            </w:r>
          </w:p>
        </w:tc>
        <w:tc>
          <w:tcPr>
            <w:tcW w:w="2052" w:type="dxa"/>
            <w:tcBorders>
              <w:top w:val="single" w:sz="8" w:space="0" w:color="auto"/>
              <w:left w:val="single" w:sz="8" w:space="0" w:color="auto"/>
              <w:bottom w:val="nil"/>
              <w:right w:val="nil"/>
            </w:tcBorders>
            <w:shd w:val="clear" w:color="auto" w:fill="0070C0"/>
            <w:vAlign w:val="center"/>
            <w:hideMark/>
          </w:tcPr>
          <w:p w:rsidR="00273232" w:rsidRPr="00574B2A" w:rsidRDefault="00273232" w:rsidP="00BA259E">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Shpenzime Operative </w:t>
            </w:r>
          </w:p>
        </w:tc>
        <w:tc>
          <w:tcPr>
            <w:tcW w:w="1945" w:type="dxa"/>
            <w:tcBorders>
              <w:top w:val="single" w:sz="8" w:space="0" w:color="auto"/>
              <w:left w:val="single" w:sz="8" w:space="0" w:color="auto"/>
              <w:bottom w:val="nil"/>
              <w:right w:val="single" w:sz="8" w:space="0" w:color="auto"/>
            </w:tcBorders>
            <w:shd w:val="clear" w:color="auto" w:fill="0070C0"/>
            <w:vAlign w:val="center"/>
            <w:hideMark/>
          </w:tcPr>
          <w:p w:rsidR="00273232" w:rsidRPr="00574B2A" w:rsidRDefault="00273232" w:rsidP="00BA259E">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Investime </w:t>
            </w:r>
          </w:p>
        </w:tc>
        <w:tc>
          <w:tcPr>
            <w:tcW w:w="1945" w:type="dxa"/>
            <w:tcBorders>
              <w:top w:val="single" w:sz="4" w:space="0" w:color="auto"/>
              <w:left w:val="single" w:sz="8" w:space="0" w:color="auto"/>
              <w:bottom w:val="nil"/>
              <w:right w:val="single" w:sz="8" w:space="0" w:color="auto"/>
            </w:tcBorders>
            <w:shd w:val="clear" w:color="auto" w:fill="0070C0"/>
            <w:vAlign w:val="center"/>
          </w:tcPr>
          <w:p w:rsidR="00273232" w:rsidRPr="00574B2A" w:rsidRDefault="00273232" w:rsidP="00BA259E">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Totali</w:t>
            </w:r>
          </w:p>
        </w:tc>
      </w:tr>
      <w:tr w:rsidR="00824DAB" w:rsidRPr="00574B2A" w:rsidTr="00824DAB">
        <w:trPr>
          <w:trHeight w:val="267"/>
        </w:trPr>
        <w:tc>
          <w:tcPr>
            <w:tcW w:w="182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2018</w:t>
            </w:r>
          </w:p>
        </w:tc>
        <w:tc>
          <w:tcPr>
            <w:tcW w:w="1717" w:type="dxa"/>
            <w:tcBorders>
              <w:top w:val="single" w:sz="8" w:space="0" w:color="auto"/>
              <w:left w:val="nil"/>
              <w:bottom w:val="single" w:sz="4" w:space="0" w:color="auto"/>
              <w:right w:val="single" w:sz="4" w:space="0" w:color="auto"/>
            </w:tcBorders>
            <w:shd w:val="clear" w:color="auto" w:fill="auto"/>
            <w:noWrap/>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4,519</w:t>
            </w:r>
          </w:p>
        </w:tc>
        <w:tc>
          <w:tcPr>
            <w:tcW w:w="2052" w:type="dxa"/>
            <w:tcBorders>
              <w:top w:val="single" w:sz="8" w:space="0" w:color="auto"/>
              <w:left w:val="nil"/>
              <w:bottom w:val="single" w:sz="4" w:space="0" w:color="auto"/>
              <w:right w:val="single" w:sz="4" w:space="0" w:color="auto"/>
            </w:tcBorders>
            <w:shd w:val="clear" w:color="auto" w:fill="auto"/>
            <w:noWrap/>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3,000</w:t>
            </w:r>
          </w:p>
        </w:tc>
        <w:tc>
          <w:tcPr>
            <w:tcW w:w="1945" w:type="dxa"/>
            <w:tcBorders>
              <w:top w:val="single" w:sz="8" w:space="0" w:color="auto"/>
              <w:left w:val="nil"/>
              <w:bottom w:val="single" w:sz="4" w:space="0" w:color="auto"/>
              <w:right w:val="single" w:sz="8" w:space="0" w:color="auto"/>
            </w:tcBorders>
            <w:shd w:val="clear" w:color="auto" w:fill="auto"/>
            <w:noWrap/>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491,000</w:t>
            </w:r>
          </w:p>
        </w:tc>
        <w:tc>
          <w:tcPr>
            <w:tcW w:w="1945" w:type="dxa"/>
            <w:tcBorders>
              <w:top w:val="single" w:sz="8" w:space="0" w:color="auto"/>
              <w:left w:val="nil"/>
              <w:bottom w:val="single" w:sz="4" w:space="0" w:color="auto"/>
              <w:right w:val="single" w:sz="8" w:space="0" w:color="auto"/>
            </w:tcBorders>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498,519</w:t>
            </w:r>
          </w:p>
        </w:tc>
      </w:tr>
      <w:tr w:rsidR="00824DAB" w:rsidRPr="00574B2A" w:rsidTr="00824DAB">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2019</w:t>
            </w:r>
          </w:p>
        </w:tc>
        <w:tc>
          <w:tcPr>
            <w:tcW w:w="1717" w:type="dxa"/>
            <w:tcBorders>
              <w:top w:val="nil"/>
              <w:left w:val="nil"/>
              <w:bottom w:val="single" w:sz="4" w:space="0" w:color="auto"/>
              <w:right w:val="single" w:sz="4" w:space="0" w:color="auto"/>
            </w:tcBorders>
            <w:shd w:val="clear" w:color="auto" w:fill="auto"/>
            <w:noWrap/>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4,519</w:t>
            </w:r>
          </w:p>
        </w:tc>
        <w:tc>
          <w:tcPr>
            <w:tcW w:w="2052" w:type="dxa"/>
            <w:tcBorders>
              <w:top w:val="nil"/>
              <w:left w:val="nil"/>
              <w:bottom w:val="single" w:sz="4" w:space="0" w:color="auto"/>
              <w:right w:val="single" w:sz="4" w:space="0" w:color="auto"/>
            </w:tcBorders>
            <w:shd w:val="clear" w:color="auto" w:fill="auto"/>
            <w:noWrap/>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2,500</w:t>
            </w:r>
          </w:p>
        </w:tc>
        <w:tc>
          <w:tcPr>
            <w:tcW w:w="1945" w:type="dxa"/>
            <w:tcBorders>
              <w:top w:val="nil"/>
              <w:left w:val="nil"/>
              <w:bottom w:val="single" w:sz="4" w:space="0" w:color="auto"/>
              <w:right w:val="single" w:sz="8" w:space="0" w:color="auto"/>
            </w:tcBorders>
            <w:shd w:val="clear" w:color="auto" w:fill="auto"/>
            <w:noWrap/>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666,000</w:t>
            </w:r>
          </w:p>
        </w:tc>
        <w:tc>
          <w:tcPr>
            <w:tcW w:w="1945" w:type="dxa"/>
            <w:tcBorders>
              <w:top w:val="nil"/>
              <w:left w:val="nil"/>
              <w:bottom w:val="single" w:sz="4" w:space="0" w:color="auto"/>
              <w:right w:val="single" w:sz="8" w:space="0" w:color="auto"/>
            </w:tcBorders>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673,019</w:t>
            </w:r>
          </w:p>
        </w:tc>
      </w:tr>
      <w:tr w:rsidR="00824DAB" w:rsidRPr="00574B2A" w:rsidTr="00824DAB">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2020</w:t>
            </w:r>
          </w:p>
        </w:tc>
        <w:tc>
          <w:tcPr>
            <w:tcW w:w="1717" w:type="dxa"/>
            <w:tcBorders>
              <w:top w:val="nil"/>
              <w:left w:val="nil"/>
              <w:bottom w:val="single" w:sz="4" w:space="0" w:color="auto"/>
              <w:right w:val="single" w:sz="4" w:space="0" w:color="auto"/>
            </w:tcBorders>
            <w:shd w:val="clear" w:color="auto" w:fill="auto"/>
            <w:noWrap/>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4,840</w:t>
            </w:r>
          </w:p>
        </w:tc>
        <w:tc>
          <w:tcPr>
            <w:tcW w:w="2052" w:type="dxa"/>
            <w:tcBorders>
              <w:top w:val="nil"/>
              <w:left w:val="nil"/>
              <w:bottom w:val="single" w:sz="4" w:space="0" w:color="auto"/>
              <w:right w:val="single" w:sz="4" w:space="0" w:color="auto"/>
            </w:tcBorders>
            <w:shd w:val="clear" w:color="auto" w:fill="auto"/>
            <w:noWrap/>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13,040</w:t>
            </w:r>
          </w:p>
        </w:tc>
        <w:tc>
          <w:tcPr>
            <w:tcW w:w="1945" w:type="dxa"/>
            <w:tcBorders>
              <w:top w:val="nil"/>
              <w:left w:val="nil"/>
              <w:bottom w:val="single" w:sz="4" w:space="0" w:color="auto"/>
              <w:right w:val="single" w:sz="8" w:space="0" w:color="auto"/>
            </w:tcBorders>
            <w:shd w:val="clear" w:color="auto" w:fill="auto"/>
            <w:noWrap/>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1,000</w:t>
            </w:r>
          </w:p>
        </w:tc>
        <w:tc>
          <w:tcPr>
            <w:tcW w:w="1945" w:type="dxa"/>
            <w:tcBorders>
              <w:top w:val="nil"/>
              <w:left w:val="nil"/>
              <w:bottom w:val="single" w:sz="4" w:space="0" w:color="auto"/>
              <w:right w:val="single" w:sz="8" w:space="0" w:color="auto"/>
            </w:tcBorders>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18,880</w:t>
            </w:r>
          </w:p>
        </w:tc>
      </w:tr>
    </w:tbl>
    <w:p w:rsidR="00273232" w:rsidRPr="00BA259E" w:rsidRDefault="00273232" w:rsidP="00BA259E">
      <w:pPr>
        <w:pStyle w:val="Caption"/>
        <w:spacing w:before="120" w:after="120" w:line="276" w:lineRule="auto"/>
        <w:rPr>
          <w:i/>
          <w:noProof w:val="0"/>
          <w:color w:val="auto"/>
          <w:sz w:val="24"/>
          <w:szCs w:val="24"/>
          <w:lang w:val="sq-AL"/>
        </w:rPr>
      </w:pPr>
      <w:bookmarkStart w:id="132" w:name="_Toc485654500"/>
      <w:r w:rsidRPr="00BA259E">
        <w:rPr>
          <w:b w:val="0"/>
          <w:i/>
          <w:noProof w:val="0"/>
          <w:color w:val="auto"/>
          <w:sz w:val="16"/>
          <w:lang w:val="sq-AL"/>
        </w:rPr>
        <w:t xml:space="preserve">Tabela </w:t>
      </w:r>
      <w:r w:rsidRPr="00BA259E">
        <w:rPr>
          <w:b w:val="0"/>
          <w:i/>
          <w:noProof w:val="0"/>
          <w:color w:val="auto"/>
          <w:sz w:val="16"/>
          <w:lang w:val="sq-AL"/>
        </w:rPr>
        <w:fldChar w:fldCharType="begin"/>
      </w:r>
      <w:r w:rsidRPr="00BA259E">
        <w:rPr>
          <w:b w:val="0"/>
          <w:i/>
          <w:noProof w:val="0"/>
          <w:color w:val="auto"/>
          <w:sz w:val="16"/>
          <w:lang w:val="sq-AL"/>
        </w:rPr>
        <w:instrText xml:space="preserve"> SEQ Tabela \* ARABIC </w:instrText>
      </w:r>
      <w:r w:rsidRPr="00BA259E">
        <w:rPr>
          <w:b w:val="0"/>
          <w:i/>
          <w:noProof w:val="0"/>
          <w:color w:val="auto"/>
          <w:sz w:val="16"/>
          <w:lang w:val="sq-AL"/>
        </w:rPr>
        <w:fldChar w:fldCharType="separate"/>
      </w:r>
      <w:r w:rsidR="00000792">
        <w:rPr>
          <w:b w:val="0"/>
          <w:i/>
          <w:color w:val="auto"/>
          <w:sz w:val="16"/>
          <w:lang w:val="sq-AL"/>
        </w:rPr>
        <w:t>22</w:t>
      </w:r>
      <w:r w:rsidRPr="00BA259E">
        <w:rPr>
          <w:b w:val="0"/>
          <w:i/>
          <w:noProof w:val="0"/>
          <w:color w:val="auto"/>
          <w:sz w:val="16"/>
          <w:lang w:val="sq-AL"/>
        </w:rPr>
        <w:fldChar w:fldCharType="end"/>
      </w:r>
      <w:r w:rsidRPr="00BA259E">
        <w:rPr>
          <w:b w:val="0"/>
          <w:i/>
          <w:noProof w:val="0"/>
          <w:color w:val="auto"/>
          <w:sz w:val="16"/>
          <w:lang w:val="sq-AL"/>
        </w:rPr>
        <w:t xml:space="preserve">: Buxhetimi i </w:t>
      </w:r>
      <w:r w:rsidR="0040661A" w:rsidRPr="00BA259E">
        <w:rPr>
          <w:b w:val="0"/>
          <w:i/>
          <w:noProof w:val="0"/>
          <w:color w:val="auto"/>
          <w:sz w:val="16"/>
          <w:lang w:val="sq-AL"/>
        </w:rPr>
        <w:t>Ujësjellës-Kanalizime, Mjedisit, Administrimit të Pyjeve dhe Kullotave</w:t>
      </w:r>
      <w:r w:rsidRPr="00BA259E">
        <w:rPr>
          <w:b w:val="0"/>
          <w:i/>
          <w:noProof w:val="0"/>
          <w:color w:val="auto"/>
          <w:sz w:val="16"/>
          <w:lang w:val="sq-AL"/>
        </w:rPr>
        <w:t xml:space="preserve">, </w:t>
      </w:r>
      <w:r w:rsidR="00550C97" w:rsidRPr="00BA259E">
        <w:rPr>
          <w:b w:val="0"/>
          <w:i/>
          <w:noProof w:val="0"/>
          <w:color w:val="auto"/>
          <w:sz w:val="16"/>
          <w:lang w:val="sq-AL"/>
        </w:rPr>
        <w:t>sipas z</w:t>
      </w:r>
      <w:r w:rsidR="00B46278" w:rsidRPr="00BA259E">
        <w:rPr>
          <w:b w:val="0"/>
          <w:i/>
          <w:noProof w:val="0"/>
          <w:color w:val="auto"/>
          <w:sz w:val="16"/>
          <w:lang w:val="sq-AL"/>
        </w:rPr>
        <w:t>ë</w:t>
      </w:r>
      <w:r w:rsidR="00550C97" w:rsidRPr="00BA259E">
        <w:rPr>
          <w:b w:val="0"/>
          <w:i/>
          <w:noProof w:val="0"/>
          <w:color w:val="auto"/>
          <w:sz w:val="16"/>
          <w:lang w:val="sq-AL"/>
        </w:rPr>
        <w:t xml:space="preserve">rave, </w:t>
      </w:r>
      <w:r w:rsidRPr="00BA259E">
        <w:rPr>
          <w:b w:val="0"/>
          <w:i/>
          <w:noProof w:val="0"/>
          <w:color w:val="auto"/>
          <w:sz w:val="16"/>
          <w:lang w:val="sq-AL"/>
        </w:rPr>
        <w:t>2018-2020 (000 lekë)</w:t>
      </w:r>
      <w:bookmarkEnd w:id="132"/>
    </w:p>
    <w:p w:rsidR="00824DAB" w:rsidRPr="00574B2A" w:rsidRDefault="00550C97" w:rsidP="00BA259E">
      <w:pPr>
        <w:spacing w:before="120" w:after="0" w:line="276" w:lineRule="auto"/>
        <w:jc w:val="both"/>
        <w:rPr>
          <w:b/>
          <w:i/>
          <w:sz w:val="14"/>
          <w:lang w:val="sq-AL"/>
        </w:rPr>
      </w:pP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rputhje me udh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zimet e Ministris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Financave, parashikimi i shpenzimeve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realizuar me </w:t>
      </w:r>
      <w:r w:rsidRPr="00574B2A">
        <w:rPr>
          <w:rFonts w:ascii="Times New Roman" w:hAnsi="Times New Roman"/>
          <w:sz w:val="24"/>
          <w:szCs w:val="24"/>
          <w:lang w:val="sq-AL"/>
        </w:rPr>
        <w:t>2% rritje në vitin e par</w:t>
      </w:r>
      <w:r w:rsidR="00B46278" w:rsidRPr="00574B2A">
        <w:rPr>
          <w:rFonts w:ascii="Times New Roman" w:hAnsi="Times New Roman"/>
          <w:sz w:val="24"/>
          <w:szCs w:val="24"/>
          <w:lang w:val="sq-AL"/>
        </w:rPr>
        <w:t>ë</w:t>
      </w:r>
      <w:r w:rsidRPr="00574B2A">
        <w:rPr>
          <w:rFonts w:ascii="Times New Roman" w:hAnsi="Times New Roman"/>
          <w:sz w:val="24"/>
          <w:szCs w:val="24"/>
          <w:lang w:val="sq-AL"/>
        </w:rPr>
        <w:t>, 5% vitin e dyt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dhe 10.3% vitin e tret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w:t>
      </w:r>
      <w:r w:rsidR="00273232" w:rsidRPr="00574B2A">
        <w:rPr>
          <w:rFonts w:ascii="Times New Roman" w:hAnsi="Times New Roman"/>
          <w:sz w:val="24"/>
          <w:szCs w:val="24"/>
          <w:lang w:val="sq-AL"/>
        </w:rPr>
        <w:t>Megjithat</w:t>
      </w:r>
      <w:r w:rsidR="00B46278" w:rsidRPr="00574B2A">
        <w:rPr>
          <w:rFonts w:ascii="Times New Roman" w:hAnsi="Times New Roman"/>
          <w:sz w:val="24"/>
          <w:szCs w:val="24"/>
          <w:lang w:val="sq-AL"/>
        </w:rPr>
        <w:t>ë</w:t>
      </w:r>
      <w:r w:rsidR="00273232" w:rsidRPr="00574B2A">
        <w:rPr>
          <w:rFonts w:ascii="Times New Roman" w:hAnsi="Times New Roman"/>
          <w:sz w:val="24"/>
          <w:szCs w:val="24"/>
          <w:lang w:val="sq-AL"/>
        </w:rPr>
        <w:t>, pavar</w:t>
      </w:r>
      <w:r w:rsidR="00B46278" w:rsidRPr="00574B2A">
        <w:rPr>
          <w:rFonts w:ascii="Times New Roman" w:hAnsi="Times New Roman"/>
          <w:sz w:val="24"/>
          <w:szCs w:val="24"/>
          <w:lang w:val="sq-AL"/>
        </w:rPr>
        <w:t>ë</w:t>
      </w:r>
      <w:r w:rsidR="00273232" w:rsidRPr="00574B2A">
        <w:rPr>
          <w:rFonts w:ascii="Times New Roman" w:hAnsi="Times New Roman"/>
          <w:sz w:val="24"/>
          <w:szCs w:val="24"/>
          <w:lang w:val="sq-AL"/>
        </w:rPr>
        <w:t>sisht k</w:t>
      </w:r>
      <w:r w:rsidR="00B46278" w:rsidRPr="00574B2A">
        <w:rPr>
          <w:rFonts w:ascii="Times New Roman" w:hAnsi="Times New Roman"/>
          <w:sz w:val="24"/>
          <w:szCs w:val="24"/>
          <w:lang w:val="sq-AL"/>
        </w:rPr>
        <w:t>ë</w:t>
      </w:r>
      <w:r w:rsidR="00273232" w:rsidRPr="00574B2A">
        <w:rPr>
          <w:rFonts w:ascii="Times New Roman" w:hAnsi="Times New Roman"/>
          <w:sz w:val="24"/>
          <w:szCs w:val="24"/>
          <w:lang w:val="sq-AL"/>
        </w:rPr>
        <w:t>saj rritje vihet re se buxheti p</w:t>
      </w:r>
      <w:r w:rsidR="00B46278" w:rsidRPr="00574B2A">
        <w:rPr>
          <w:rFonts w:ascii="Times New Roman" w:hAnsi="Times New Roman"/>
          <w:sz w:val="24"/>
          <w:szCs w:val="24"/>
          <w:lang w:val="sq-AL"/>
        </w:rPr>
        <w:t>ë</w:t>
      </w:r>
      <w:r w:rsidR="00273232" w:rsidRPr="00574B2A">
        <w:rPr>
          <w:rFonts w:ascii="Times New Roman" w:hAnsi="Times New Roman"/>
          <w:sz w:val="24"/>
          <w:szCs w:val="24"/>
          <w:lang w:val="sq-AL"/>
        </w:rPr>
        <w:t>r 2020 ka nj</w:t>
      </w:r>
      <w:r w:rsidR="00B46278" w:rsidRPr="00574B2A">
        <w:rPr>
          <w:rFonts w:ascii="Times New Roman" w:hAnsi="Times New Roman"/>
          <w:sz w:val="24"/>
          <w:szCs w:val="24"/>
          <w:lang w:val="sq-AL"/>
        </w:rPr>
        <w:t>ë</w:t>
      </w:r>
      <w:r w:rsidR="00273232" w:rsidRPr="00574B2A">
        <w:rPr>
          <w:rFonts w:ascii="Times New Roman" w:hAnsi="Times New Roman"/>
          <w:sz w:val="24"/>
          <w:szCs w:val="24"/>
          <w:lang w:val="sq-AL"/>
        </w:rPr>
        <w:t xml:space="preserve"> r</w:t>
      </w:r>
      <w:r w:rsidR="00B46278" w:rsidRPr="00574B2A">
        <w:rPr>
          <w:rFonts w:ascii="Times New Roman" w:hAnsi="Times New Roman"/>
          <w:sz w:val="24"/>
          <w:szCs w:val="24"/>
          <w:lang w:val="sq-AL"/>
        </w:rPr>
        <w:t>ë</w:t>
      </w:r>
      <w:r w:rsidR="00273232" w:rsidRPr="00574B2A">
        <w:rPr>
          <w:rFonts w:ascii="Times New Roman" w:hAnsi="Times New Roman"/>
          <w:sz w:val="24"/>
          <w:szCs w:val="24"/>
          <w:lang w:val="sq-AL"/>
        </w:rPr>
        <w:t>nie t</w:t>
      </w:r>
      <w:r w:rsidR="00B46278" w:rsidRPr="00574B2A">
        <w:rPr>
          <w:rFonts w:ascii="Times New Roman" w:hAnsi="Times New Roman"/>
          <w:sz w:val="24"/>
          <w:szCs w:val="24"/>
          <w:lang w:val="sq-AL"/>
        </w:rPr>
        <w:t>ë</w:t>
      </w:r>
      <w:r w:rsidR="00273232" w:rsidRPr="00574B2A">
        <w:rPr>
          <w:rFonts w:ascii="Times New Roman" w:hAnsi="Times New Roman"/>
          <w:sz w:val="24"/>
          <w:szCs w:val="24"/>
          <w:lang w:val="sq-AL"/>
        </w:rPr>
        <w:t xml:space="preserve"> ndjeshme, kjo pasi pjesa m</w:t>
      </w:r>
      <w:r w:rsidR="00B46278" w:rsidRPr="00574B2A">
        <w:rPr>
          <w:rFonts w:ascii="Times New Roman" w:hAnsi="Times New Roman"/>
          <w:sz w:val="24"/>
          <w:szCs w:val="24"/>
          <w:lang w:val="sq-AL"/>
        </w:rPr>
        <w:t>ë</w:t>
      </w:r>
      <w:r w:rsidR="00273232" w:rsidRPr="00574B2A">
        <w:rPr>
          <w:rFonts w:ascii="Times New Roman" w:hAnsi="Times New Roman"/>
          <w:sz w:val="24"/>
          <w:szCs w:val="24"/>
          <w:lang w:val="sq-AL"/>
        </w:rPr>
        <w:t xml:space="preserve"> e madhe e investimeve jan</w:t>
      </w:r>
      <w:r w:rsidR="00B46278" w:rsidRPr="00574B2A">
        <w:rPr>
          <w:rFonts w:ascii="Times New Roman" w:hAnsi="Times New Roman"/>
          <w:sz w:val="24"/>
          <w:szCs w:val="24"/>
          <w:lang w:val="sq-AL"/>
        </w:rPr>
        <w:t>ë</w:t>
      </w:r>
      <w:r w:rsidR="00273232" w:rsidRPr="00574B2A">
        <w:rPr>
          <w:rFonts w:ascii="Times New Roman" w:hAnsi="Times New Roman"/>
          <w:sz w:val="24"/>
          <w:szCs w:val="24"/>
          <w:lang w:val="sq-AL"/>
        </w:rPr>
        <w:t xml:space="preserve"> planifikuar t</w:t>
      </w:r>
      <w:r w:rsidR="00B46278" w:rsidRPr="00574B2A">
        <w:rPr>
          <w:rFonts w:ascii="Times New Roman" w:hAnsi="Times New Roman"/>
          <w:sz w:val="24"/>
          <w:szCs w:val="24"/>
          <w:lang w:val="sq-AL"/>
        </w:rPr>
        <w:t>ë</w:t>
      </w:r>
      <w:r w:rsidR="00273232" w:rsidRPr="00574B2A">
        <w:rPr>
          <w:rFonts w:ascii="Times New Roman" w:hAnsi="Times New Roman"/>
          <w:sz w:val="24"/>
          <w:szCs w:val="24"/>
          <w:lang w:val="sq-AL"/>
        </w:rPr>
        <w:t xml:space="preserve"> zbatohen </w:t>
      </w:r>
      <w:r w:rsidR="002C1744" w:rsidRPr="00574B2A">
        <w:rPr>
          <w:rFonts w:ascii="Times New Roman" w:hAnsi="Times New Roman"/>
          <w:sz w:val="24"/>
          <w:szCs w:val="24"/>
          <w:lang w:val="sq-AL"/>
        </w:rPr>
        <w:t>gjat</w:t>
      </w:r>
      <w:r w:rsidR="00B46278" w:rsidRPr="00574B2A">
        <w:rPr>
          <w:rFonts w:ascii="Times New Roman" w:hAnsi="Times New Roman"/>
          <w:sz w:val="24"/>
          <w:szCs w:val="24"/>
          <w:lang w:val="sq-AL"/>
        </w:rPr>
        <w:t>ë</w:t>
      </w:r>
      <w:r w:rsidR="002C1744" w:rsidRPr="00574B2A">
        <w:rPr>
          <w:rFonts w:ascii="Times New Roman" w:hAnsi="Times New Roman"/>
          <w:sz w:val="24"/>
          <w:szCs w:val="24"/>
          <w:lang w:val="sq-AL"/>
        </w:rPr>
        <w:t xml:space="preserve"> viteve </w:t>
      </w:r>
      <w:r w:rsidR="00273232" w:rsidRPr="00574B2A">
        <w:rPr>
          <w:rFonts w:ascii="Times New Roman" w:hAnsi="Times New Roman"/>
          <w:sz w:val="24"/>
          <w:szCs w:val="24"/>
          <w:lang w:val="sq-AL"/>
        </w:rPr>
        <w:t>2018</w:t>
      </w:r>
      <w:r w:rsidR="002C1744" w:rsidRPr="00574B2A">
        <w:rPr>
          <w:rFonts w:ascii="Times New Roman" w:hAnsi="Times New Roman"/>
          <w:sz w:val="24"/>
          <w:szCs w:val="24"/>
          <w:lang w:val="sq-AL"/>
        </w:rPr>
        <w:t xml:space="preserve"> dhe 2020</w:t>
      </w:r>
      <w:r w:rsidR="00273232" w:rsidRPr="00574B2A">
        <w:rPr>
          <w:rFonts w:ascii="Times New Roman" w:hAnsi="Times New Roman"/>
          <w:sz w:val="24"/>
          <w:szCs w:val="24"/>
          <w:lang w:val="sq-AL"/>
        </w:rPr>
        <w:t>.</w:t>
      </w:r>
      <w:r w:rsidR="00824DAB" w:rsidRPr="00574B2A">
        <w:rPr>
          <w:b/>
          <w:i/>
          <w:sz w:val="14"/>
          <w:lang w:val="sq-AL"/>
        </w:rPr>
        <w:t xml:space="preserve"> </w:t>
      </w:r>
    </w:p>
    <w:p w:rsidR="00D6558F" w:rsidRPr="00574B2A" w:rsidRDefault="00273232" w:rsidP="00824DAB">
      <w:pPr>
        <w:spacing w:before="240" w:after="120"/>
        <w:jc w:val="both"/>
        <w:rPr>
          <w:b/>
          <w:i/>
          <w:sz w:val="14"/>
          <w:lang w:val="sq-AL"/>
        </w:rPr>
      </w:pPr>
      <w:r w:rsidRPr="00574B2A">
        <w:rPr>
          <w:b/>
          <w:i/>
          <w:sz w:val="14"/>
          <w:lang w:val="sq-AL"/>
        </w:rPr>
        <w:t xml:space="preserve"> </w:t>
      </w:r>
      <w:r w:rsidR="00824DAB" w:rsidRPr="00574B2A">
        <w:rPr>
          <w:b/>
          <w:i/>
          <w:sz w:val="14"/>
          <w:lang w:val="sq-AL"/>
        </w:rPr>
        <w:t xml:space="preserve"> </w:t>
      </w:r>
      <w:r w:rsidR="00824DAB" w:rsidRPr="00574B2A">
        <w:rPr>
          <w:b/>
          <w:i/>
          <w:sz w:val="6"/>
          <w:lang w:val="sq-AL"/>
        </w:rPr>
        <w:t xml:space="preserve"> </w:t>
      </w:r>
      <w:r w:rsidR="00824DAB" w:rsidRPr="00574B2A">
        <w:rPr>
          <w:noProof/>
          <w:lang w:val="sq-AL" w:eastAsia="sq-AL"/>
        </w:rPr>
        <w:drawing>
          <wp:inline distT="0" distB="0" distL="0" distR="0" wp14:anchorId="06379465" wp14:editId="1D44AB8E">
            <wp:extent cx="5934075" cy="2182483"/>
            <wp:effectExtent l="0" t="0" r="9525" b="8890"/>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Pr="00574B2A">
        <w:rPr>
          <w:b/>
          <w:i/>
          <w:sz w:val="14"/>
          <w:lang w:val="sq-AL"/>
        </w:rPr>
        <w:t xml:space="preserve">   </w:t>
      </w:r>
    </w:p>
    <w:p w:rsidR="00273232" w:rsidRPr="00BA259E" w:rsidRDefault="00D6558F" w:rsidP="00D6558F">
      <w:pPr>
        <w:pStyle w:val="Caption"/>
        <w:rPr>
          <w:b w:val="0"/>
          <w:i/>
          <w:noProof w:val="0"/>
          <w:color w:val="auto"/>
          <w:sz w:val="16"/>
          <w:lang w:val="sq-AL"/>
        </w:rPr>
      </w:pPr>
      <w:bookmarkStart w:id="133" w:name="_Toc485654561"/>
      <w:r w:rsidRPr="00BA259E">
        <w:rPr>
          <w:b w:val="0"/>
          <w:i/>
          <w:noProof w:val="0"/>
          <w:color w:val="auto"/>
          <w:sz w:val="16"/>
          <w:lang w:val="sq-AL"/>
        </w:rPr>
        <w:t xml:space="preserve">Grafiku </w:t>
      </w:r>
      <w:r w:rsidRPr="00BA259E">
        <w:rPr>
          <w:b w:val="0"/>
          <w:i/>
          <w:noProof w:val="0"/>
          <w:color w:val="auto"/>
          <w:sz w:val="16"/>
          <w:lang w:val="sq-AL"/>
        </w:rPr>
        <w:fldChar w:fldCharType="begin"/>
      </w:r>
      <w:r w:rsidRPr="00BA259E">
        <w:rPr>
          <w:b w:val="0"/>
          <w:i/>
          <w:noProof w:val="0"/>
          <w:color w:val="auto"/>
          <w:sz w:val="16"/>
          <w:lang w:val="sq-AL"/>
        </w:rPr>
        <w:instrText xml:space="preserve"> SEQ Grafiku \* ARABIC </w:instrText>
      </w:r>
      <w:r w:rsidRPr="00BA259E">
        <w:rPr>
          <w:b w:val="0"/>
          <w:i/>
          <w:noProof w:val="0"/>
          <w:color w:val="auto"/>
          <w:sz w:val="16"/>
          <w:lang w:val="sq-AL"/>
        </w:rPr>
        <w:fldChar w:fldCharType="separate"/>
      </w:r>
      <w:r w:rsidR="00000792">
        <w:rPr>
          <w:b w:val="0"/>
          <w:i/>
          <w:color w:val="auto"/>
          <w:sz w:val="16"/>
          <w:lang w:val="sq-AL"/>
        </w:rPr>
        <w:t>45</w:t>
      </w:r>
      <w:r w:rsidRPr="00BA259E">
        <w:rPr>
          <w:b w:val="0"/>
          <w:i/>
          <w:noProof w:val="0"/>
          <w:color w:val="auto"/>
          <w:sz w:val="16"/>
          <w:lang w:val="sq-AL"/>
        </w:rPr>
        <w:fldChar w:fldCharType="end"/>
      </w:r>
      <w:r w:rsidRPr="00BA259E">
        <w:rPr>
          <w:b w:val="0"/>
          <w:i/>
          <w:noProof w:val="0"/>
          <w:color w:val="auto"/>
          <w:sz w:val="16"/>
          <w:lang w:val="sq-AL"/>
        </w:rPr>
        <w:t>: Buxhetimi i Ujësjellës-Kanalizime, Mjedisit, Administrimit të Pyjeve dhe Kullotave, 2018-2020</w:t>
      </w:r>
      <w:bookmarkEnd w:id="133"/>
      <w:r w:rsidR="00273232" w:rsidRPr="00BA259E">
        <w:rPr>
          <w:b w:val="0"/>
          <w:i/>
          <w:noProof w:val="0"/>
          <w:color w:val="auto"/>
          <w:sz w:val="16"/>
          <w:lang w:val="sq-AL"/>
        </w:rPr>
        <w:t xml:space="preserve">                                           </w:t>
      </w:r>
    </w:p>
    <w:p w:rsidR="00273232" w:rsidRPr="00574B2A" w:rsidRDefault="00273232" w:rsidP="00BA259E">
      <w:pPr>
        <w:spacing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B90A75" w:rsidRPr="00574B2A">
        <w:rPr>
          <w:rFonts w:ascii="Times New Roman" w:eastAsia="Times New Roman" w:hAnsi="Times New Roman"/>
          <w:sz w:val="24"/>
          <w:szCs w:val="24"/>
          <w:lang w:val="sq-AL"/>
        </w:rPr>
        <w:t>Ujësjellës-Kanalizime, Mjedisit, Administrimit të Pyjeve dhe Kullotave</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2018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B90A75" w:rsidRPr="00574B2A">
        <w:rPr>
          <w:rFonts w:ascii="Times New Roman" w:eastAsia="Times New Roman" w:hAnsi="Times New Roman"/>
          <w:sz w:val="24"/>
          <w:szCs w:val="24"/>
          <w:lang w:val="sq-AL"/>
        </w:rPr>
        <w:t xml:space="preserve">498,519 </w:t>
      </w:r>
      <w:r w:rsidRPr="00574B2A">
        <w:rPr>
          <w:rFonts w:ascii="Times New Roman" w:eastAsia="Times New Roman" w:hAnsi="Times New Roman"/>
          <w:sz w:val="24"/>
          <w:szCs w:val="24"/>
          <w:lang w:val="sq-AL"/>
        </w:rPr>
        <w:t>mijë lekë, ku pjes</w:t>
      </w:r>
      <w:r w:rsidR="00B90A75" w:rsidRPr="00574B2A">
        <w:rPr>
          <w:rFonts w:ascii="Times New Roman" w:eastAsia="Times New Roman" w:hAnsi="Times New Roman"/>
          <w:sz w:val="24"/>
          <w:szCs w:val="24"/>
          <w:lang w:val="sq-AL"/>
        </w:rPr>
        <w:t>a m</w:t>
      </w:r>
      <w:r w:rsidR="00B46278" w:rsidRPr="00574B2A">
        <w:rPr>
          <w:rFonts w:ascii="Times New Roman" w:eastAsia="Times New Roman" w:hAnsi="Times New Roman"/>
          <w:sz w:val="24"/>
          <w:szCs w:val="24"/>
          <w:lang w:val="sq-AL"/>
        </w:rPr>
        <w:t>ë</w:t>
      </w:r>
      <w:r w:rsidR="00B90A75" w:rsidRPr="00574B2A">
        <w:rPr>
          <w:rFonts w:ascii="Times New Roman" w:eastAsia="Times New Roman" w:hAnsi="Times New Roman"/>
          <w:sz w:val="24"/>
          <w:szCs w:val="24"/>
          <w:lang w:val="sq-AL"/>
        </w:rPr>
        <w:t xml:space="preserve"> e madhe </w:t>
      </w:r>
      <w:r w:rsidR="00B46278" w:rsidRPr="00574B2A">
        <w:rPr>
          <w:rFonts w:ascii="Times New Roman" w:eastAsia="Times New Roman" w:hAnsi="Times New Roman"/>
          <w:sz w:val="24"/>
          <w:szCs w:val="24"/>
          <w:lang w:val="sq-AL"/>
        </w:rPr>
        <w:t>ë</w:t>
      </w:r>
      <w:r w:rsidR="00B90A75"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00B90A75" w:rsidRPr="00574B2A">
        <w:rPr>
          <w:rFonts w:ascii="Times New Roman" w:eastAsia="Times New Roman" w:hAnsi="Times New Roman"/>
          <w:sz w:val="24"/>
          <w:szCs w:val="24"/>
          <w:lang w:val="sq-AL"/>
        </w:rPr>
        <w:t xml:space="preserve"> parashikuar p</w:t>
      </w:r>
      <w:r w:rsidR="00B46278" w:rsidRPr="00574B2A">
        <w:rPr>
          <w:rFonts w:ascii="Times New Roman" w:eastAsia="Times New Roman" w:hAnsi="Times New Roman"/>
          <w:sz w:val="24"/>
          <w:szCs w:val="24"/>
          <w:lang w:val="sq-AL"/>
        </w:rPr>
        <w:t>ë</w:t>
      </w:r>
      <w:r w:rsidR="00B90A75" w:rsidRPr="00574B2A">
        <w:rPr>
          <w:rFonts w:ascii="Times New Roman" w:eastAsia="Times New Roman" w:hAnsi="Times New Roman"/>
          <w:sz w:val="24"/>
          <w:szCs w:val="24"/>
          <w:lang w:val="sq-AL"/>
        </w:rPr>
        <w:t xml:space="preserve">r </w:t>
      </w:r>
      <w:r w:rsidRPr="00574B2A">
        <w:rPr>
          <w:rFonts w:ascii="Times New Roman" w:eastAsia="Times New Roman" w:hAnsi="Times New Roman"/>
          <w:sz w:val="24"/>
          <w:szCs w:val="24"/>
          <w:lang w:val="sq-AL"/>
        </w:rPr>
        <w:t xml:space="preserve">investime, </w:t>
      </w:r>
      <w:r w:rsidR="00B90A75" w:rsidRPr="00574B2A">
        <w:rPr>
          <w:rFonts w:ascii="Times New Roman" w:eastAsia="Times New Roman" w:hAnsi="Times New Roman"/>
          <w:sz w:val="24"/>
          <w:szCs w:val="24"/>
          <w:lang w:val="sq-AL"/>
        </w:rPr>
        <w:t>98</w:t>
      </w:r>
      <w:r w:rsidRPr="00574B2A">
        <w:rPr>
          <w:rFonts w:ascii="Times New Roman" w:eastAsia="Times New Roman" w:hAnsi="Times New Roman"/>
          <w:sz w:val="24"/>
          <w:szCs w:val="24"/>
          <w:lang w:val="sq-AL"/>
        </w:rPr>
        <w:t xml:space="preserve">%; </w:t>
      </w:r>
      <w:r w:rsidR="00B90A75" w:rsidRPr="00574B2A">
        <w:rPr>
          <w:rFonts w:ascii="Times New Roman" w:eastAsia="Times New Roman" w:hAnsi="Times New Roman"/>
          <w:sz w:val="24"/>
          <w:szCs w:val="24"/>
          <w:lang w:val="sq-AL"/>
        </w:rPr>
        <w:t>nd</w:t>
      </w:r>
      <w:r w:rsidR="00B46278" w:rsidRPr="00574B2A">
        <w:rPr>
          <w:rFonts w:ascii="Times New Roman" w:eastAsia="Times New Roman" w:hAnsi="Times New Roman"/>
          <w:sz w:val="24"/>
          <w:szCs w:val="24"/>
          <w:lang w:val="sq-AL"/>
        </w:rPr>
        <w:t>ë</w:t>
      </w:r>
      <w:r w:rsidR="00B90A75" w:rsidRPr="00574B2A">
        <w:rPr>
          <w:rFonts w:ascii="Times New Roman" w:eastAsia="Times New Roman" w:hAnsi="Times New Roman"/>
          <w:sz w:val="24"/>
          <w:szCs w:val="24"/>
          <w:lang w:val="sq-AL"/>
        </w:rPr>
        <w:t>rkoh</w:t>
      </w:r>
      <w:r w:rsidR="00B46278" w:rsidRPr="00574B2A">
        <w:rPr>
          <w:rFonts w:ascii="Times New Roman" w:eastAsia="Times New Roman" w:hAnsi="Times New Roman"/>
          <w:sz w:val="24"/>
          <w:szCs w:val="24"/>
          <w:lang w:val="sq-AL"/>
        </w:rPr>
        <w:t>ë</w:t>
      </w:r>
      <w:r w:rsidR="00B90A75" w:rsidRPr="00574B2A">
        <w:rPr>
          <w:rFonts w:ascii="Times New Roman" w:eastAsia="Times New Roman" w:hAnsi="Times New Roman"/>
          <w:sz w:val="24"/>
          <w:szCs w:val="24"/>
          <w:lang w:val="sq-AL"/>
        </w:rPr>
        <w:t xml:space="preserve"> pjes</w:t>
      </w:r>
      <w:r w:rsidR="00B46278" w:rsidRPr="00574B2A">
        <w:rPr>
          <w:rFonts w:ascii="Times New Roman" w:eastAsia="Times New Roman" w:hAnsi="Times New Roman"/>
          <w:sz w:val="24"/>
          <w:szCs w:val="24"/>
          <w:lang w:val="sq-AL"/>
        </w:rPr>
        <w:t>ë</w:t>
      </w:r>
      <w:r w:rsidR="00B90A75" w:rsidRPr="00574B2A">
        <w:rPr>
          <w:rFonts w:ascii="Times New Roman" w:eastAsia="Times New Roman" w:hAnsi="Times New Roman"/>
          <w:sz w:val="24"/>
          <w:szCs w:val="24"/>
          <w:lang w:val="sq-AL"/>
        </w:rPr>
        <w:t>n tjet</w:t>
      </w:r>
      <w:r w:rsidR="00B46278" w:rsidRPr="00574B2A">
        <w:rPr>
          <w:rFonts w:ascii="Times New Roman" w:eastAsia="Times New Roman" w:hAnsi="Times New Roman"/>
          <w:sz w:val="24"/>
          <w:szCs w:val="24"/>
          <w:lang w:val="sq-AL"/>
        </w:rPr>
        <w:t>ë</w:t>
      </w:r>
      <w:r w:rsidR="00B90A75" w:rsidRPr="00574B2A">
        <w:rPr>
          <w:rFonts w:ascii="Times New Roman" w:eastAsia="Times New Roman" w:hAnsi="Times New Roman"/>
          <w:sz w:val="24"/>
          <w:szCs w:val="24"/>
          <w:lang w:val="sq-AL"/>
        </w:rPr>
        <w:t>r e z</w:t>
      </w:r>
      <w:r w:rsidR="00B46278" w:rsidRPr="00574B2A">
        <w:rPr>
          <w:rFonts w:ascii="Times New Roman" w:eastAsia="Times New Roman" w:hAnsi="Times New Roman"/>
          <w:sz w:val="24"/>
          <w:szCs w:val="24"/>
          <w:lang w:val="sq-AL"/>
        </w:rPr>
        <w:t>ë</w:t>
      </w:r>
      <w:r w:rsidR="00A66DEC"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00B90A75" w:rsidRPr="00574B2A">
        <w:rPr>
          <w:rFonts w:ascii="Times New Roman" w:eastAsia="Times New Roman" w:hAnsi="Times New Roman"/>
          <w:sz w:val="24"/>
          <w:szCs w:val="24"/>
          <w:lang w:val="sq-AL"/>
        </w:rPr>
        <w:t xml:space="preserve"> </w:t>
      </w:r>
      <w:r w:rsidR="00980E17" w:rsidRPr="00574B2A">
        <w:rPr>
          <w:rFonts w:ascii="Times New Roman" w:eastAsia="Times New Roman" w:hAnsi="Times New Roman"/>
          <w:sz w:val="24"/>
          <w:szCs w:val="24"/>
          <w:lang w:val="sq-AL"/>
        </w:rPr>
        <w:t>shpenzimet</w:t>
      </w:r>
      <w:r w:rsidRPr="00574B2A">
        <w:rPr>
          <w:rFonts w:ascii="Times New Roman" w:eastAsia="Times New Roman" w:hAnsi="Times New Roman"/>
          <w:sz w:val="24"/>
          <w:szCs w:val="24"/>
          <w:lang w:val="sq-AL"/>
        </w:rPr>
        <w:t xml:space="preserve"> operative</w:t>
      </w:r>
      <w:r w:rsidR="00B90A75" w:rsidRPr="00574B2A">
        <w:rPr>
          <w:rFonts w:ascii="Times New Roman" w:eastAsia="Times New Roman" w:hAnsi="Times New Roman"/>
          <w:sz w:val="24"/>
          <w:szCs w:val="24"/>
          <w:lang w:val="sq-AL"/>
        </w:rPr>
        <w:t xml:space="preserve"> si</w:t>
      </w:r>
      <w:r w:rsidRPr="00574B2A">
        <w:rPr>
          <w:rFonts w:ascii="Times New Roman" w:eastAsia="Times New Roman" w:hAnsi="Times New Roman"/>
          <w:sz w:val="24"/>
          <w:szCs w:val="24"/>
          <w:lang w:val="sq-AL"/>
        </w:rPr>
        <w:t xml:space="preserve"> dhe pagat dhe sigurimet shoqërore.</w:t>
      </w:r>
    </w:p>
    <w:p w:rsidR="00273232" w:rsidRPr="00574B2A" w:rsidRDefault="00B90A75" w:rsidP="00273232">
      <w:pPr>
        <w:rPr>
          <w:lang w:val="sq-AL"/>
        </w:rPr>
      </w:pPr>
      <w:r w:rsidRPr="00574B2A">
        <w:rPr>
          <w:noProof/>
          <w:lang w:val="sq-AL" w:eastAsia="sq-AL"/>
        </w:rPr>
        <w:drawing>
          <wp:inline distT="0" distB="0" distL="0" distR="0" wp14:anchorId="6E761749" wp14:editId="43684E45">
            <wp:extent cx="5934075" cy="2009954"/>
            <wp:effectExtent l="0" t="0" r="9525" b="9525"/>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273232" w:rsidRPr="00BA259E" w:rsidRDefault="00273232" w:rsidP="00273232">
      <w:pPr>
        <w:pStyle w:val="Caption"/>
        <w:rPr>
          <w:b w:val="0"/>
          <w:i/>
          <w:noProof w:val="0"/>
          <w:color w:val="auto"/>
          <w:sz w:val="16"/>
          <w:lang w:val="sq-AL"/>
        </w:rPr>
      </w:pPr>
      <w:bookmarkStart w:id="134" w:name="_Toc485654562"/>
      <w:r w:rsidRPr="00BA259E">
        <w:rPr>
          <w:b w:val="0"/>
          <w:i/>
          <w:noProof w:val="0"/>
          <w:color w:val="auto"/>
          <w:sz w:val="16"/>
          <w:lang w:val="sq-AL"/>
        </w:rPr>
        <w:t xml:space="preserve">Grafiku </w:t>
      </w:r>
      <w:r w:rsidRPr="00BA259E">
        <w:rPr>
          <w:b w:val="0"/>
          <w:i/>
          <w:noProof w:val="0"/>
          <w:color w:val="auto"/>
          <w:sz w:val="16"/>
          <w:lang w:val="sq-AL"/>
        </w:rPr>
        <w:fldChar w:fldCharType="begin"/>
      </w:r>
      <w:r w:rsidRPr="00BA259E">
        <w:rPr>
          <w:b w:val="0"/>
          <w:i/>
          <w:noProof w:val="0"/>
          <w:color w:val="auto"/>
          <w:sz w:val="16"/>
          <w:lang w:val="sq-AL"/>
        </w:rPr>
        <w:instrText xml:space="preserve"> SEQ Grafiku \* ARABIC </w:instrText>
      </w:r>
      <w:r w:rsidRPr="00BA259E">
        <w:rPr>
          <w:b w:val="0"/>
          <w:i/>
          <w:noProof w:val="0"/>
          <w:color w:val="auto"/>
          <w:sz w:val="16"/>
          <w:lang w:val="sq-AL"/>
        </w:rPr>
        <w:fldChar w:fldCharType="separate"/>
      </w:r>
      <w:r w:rsidR="00000792">
        <w:rPr>
          <w:b w:val="0"/>
          <w:i/>
          <w:color w:val="auto"/>
          <w:sz w:val="16"/>
          <w:lang w:val="sq-AL"/>
        </w:rPr>
        <w:t>46</w:t>
      </w:r>
      <w:r w:rsidRPr="00BA259E">
        <w:rPr>
          <w:b w:val="0"/>
          <w:i/>
          <w:noProof w:val="0"/>
          <w:color w:val="auto"/>
          <w:sz w:val="16"/>
          <w:lang w:val="sq-AL"/>
        </w:rPr>
        <w:fldChar w:fldCharType="end"/>
      </w:r>
      <w:r w:rsidRPr="00BA259E">
        <w:rPr>
          <w:b w:val="0"/>
          <w:i/>
          <w:noProof w:val="0"/>
          <w:color w:val="auto"/>
          <w:sz w:val="16"/>
          <w:lang w:val="sq-AL"/>
        </w:rPr>
        <w:t xml:space="preserve">: Buxhetimi i </w:t>
      </w:r>
      <w:r w:rsidR="00A66DEC" w:rsidRPr="00BA259E">
        <w:rPr>
          <w:b w:val="0"/>
          <w:i/>
          <w:noProof w:val="0"/>
          <w:color w:val="auto"/>
          <w:sz w:val="16"/>
          <w:lang w:val="sq-AL"/>
        </w:rPr>
        <w:t>Ujësjellës-Kanalizime, Mjedisit, Administrimit të Pyjeve dhe Kullotave</w:t>
      </w:r>
      <w:r w:rsidRPr="00BA259E">
        <w:rPr>
          <w:b w:val="0"/>
          <w:i/>
          <w:noProof w:val="0"/>
          <w:color w:val="auto"/>
          <w:sz w:val="16"/>
          <w:lang w:val="sq-AL"/>
        </w:rPr>
        <w:t>, 2018 (%)</w:t>
      </w:r>
      <w:bookmarkEnd w:id="134"/>
      <w:r w:rsidRPr="00BA259E">
        <w:rPr>
          <w:b w:val="0"/>
          <w:i/>
          <w:noProof w:val="0"/>
          <w:color w:val="auto"/>
          <w:sz w:val="16"/>
          <w:lang w:val="sq-AL"/>
        </w:rPr>
        <w:t xml:space="preserve">                    </w:t>
      </w:r>
    </w:p>
    <w:p w:rsidR="00273232" w:rsidRPr="00574B2A" w:rsidRDefault="00273232" w:rsidP="00BA259E">
      <w:pPr>
        <w:spacing w:before="240" w:after="120" w:line="276" w:lineRule="auto"/>
        <w:jc w:val="both"/>
        <w:rPr>
          <w:b/>
          <w:i/>
          <w:sz w:val="1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F36C8F" w:rsidRPr="00574B2A">
        <w:rPr>
          <w:rFonts w:ascii="Times New Roman" w:eastAsia="Times New Roman" w:hAnsi="Times New Roman"/>
          <w:sz w:val="24"/>
          <w:szCs w:val="24"/>
          <w:lang w:val="sq-AL"/>
        </w:rPr>
        <w:t>Ujësjellës-Kanalizime, Mjedisit, Administrimit të Pyjeve dhe Kullotave</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2019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F36C8F" w:rsidRPr="00574B2A">
        <w:rPr>
          <w:rFonts w:ascii="Times New Roman" w:eastAsia="Times New Roman" w:hAnsi="Times New Roman"/>
          <w:sz w:val="24"/>
          <w:szCs w:val="24"/>
          <w:lang w:val="sq-AL"/>
        </w:rPr>
        <w:t xml:space="preserve">673,019 </w:t>
      </w:r>
      <w:r w:rsidRPr="00574B2A">
        <w:rPr>
          <w:rFonts w:ascii="Times New Roman" w:eastAsia="Times New Roman" w:hAnsi="Times New Roman"/>
          <w:sz w:val="24"/>
          <w:szCs w:val="24"/>
          <w:lang w:val="sq-AL"/>
        </w:rPr>
        <w:t xml:space="preserve">mijë lekë, </w:t>
      </w:r>
      <w:r w:rsidR="007D0316" w:rsidRPr="00574B2A">
        <w:rPr>
          <w:rFonts w:ascii="Times New Roman" w:eastAsia="Times New Roman" w:hAnsi="Times New Roman"/>
          <w:sz w:val="24"/>
          <w:szCs w:val="24"/>
          <w:lang w:val="sq-AL"/>
        </w:rPr>
        <w:t xml:space="preserve">e cila </w:t>
      </w:r>
      <w:r w:rsidR="006A4330" w:rsidRPr="00574B2A">
        <w:rPr>
          <w:rFonts w:ascii="Times New Roman" w:eastAsia="Times New Roman" w:hAnsi="Times New Roman"/>
          <w:sz w:val="24"/>
          <w:szCs w:val="24"/>
          <w:lang w:val="sq-AL"/>
        </w:rPr>
        <w:t>alokohet m</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 xml:space="preserve"> s</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 xml:space="preserve"> shumti p</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 xml:space="preserve">r investime, </w:t>
      </w:r>
      <w:r w:rsidRPr="00574B2A">
        <w:rPr>
          <w:rFonts w:ascii="Times New Roman" w:eastAsia="Times New Roman" w:hAnsi="Times New Roman"/>
          <w:sz w:val="24"/>
          <w:szCs w:val="24"/>
          <w:lang w:val="sq-AL"/>
        </w:rPr>
        <w:t>9</w:t>
      </w:r>
      <w:r w:rsidR="007D0316" w:rsidRPr="00574B2A">
        <w:rPr>
          <w:rFonts w:ascii="Times New Roman" w:eastAsia="Times New Roman" w:hAnsi="Times New Roman"/>
          <w:sz w:val="24"/>
          <w:szCs w:val="24"/>
          <w:lang w:val="sq-AL"/>
        </w:rPr>
        <w:t>9</w:t>
      </w:r>
      <w:r w:rsidRPr="00574B2A">
        <w:rPr>
          <w:rFonts w:ascii="Times New Roman" w:eastAsia="Times New Roman" w:hAnsi="Times New Roman"/>
          <w:sz w:val="24"/>
          <w:szCs w:val="24"/>
          <w:lang w:val="sq-AL"/>
        </w:rPr>
        <w:t xml:space="preserve">%; </w:t>
      </w:r>
      <w:r w:rsidR="006A4330" w:rsidRPr="00574B2A">
        <w:rPr>
          <w:rFonts w:ascii="Times New Roman" w:eastAsia="Times New Roman" w:hAnsi="Times New Roman"/>
          <w:sz w:val="24"/>
          <w:szCs w:val="24"/>
          <w:lang w:val="sq-AL"/>
        </w:rPr>
        <w:t>nd</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rkoh</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 xml:space="preserve"> nj</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 xml:space="preserve"> pjes</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 xml:space="preserve"> shum</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 xml:space="preserve"> e vog</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l e buxhetit t</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 xml:space="preserve"> k</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tij programi shkon p</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 xml:space="preserve">r </w:t>
      </w:r>
      <w:r w:rsidR="00980E17" w:rsidRPr="00574B2A">
        <w:rPr>
          <w:rFonts w:ascii="Times New Roman" w:eastAsia="Times New Roman" w:hAnsi="Times New Roman"/>
          <w:sz w:val="24"/>
          <w:szCs w:val="24"/>
          <w:lang w:val="sq-AL"/>
        </w:rPr>
        <w:t>shpenzime</w:t>
      </w:r>
      <w:r w:rsidRPr="00574B2A">
        <w:rPr>
          <w:rFonts w:ascii="Times New Roman" w:eastAsia="Times New Roman" w:hAnsi="Times New Roman"/>
          <w:sz w:val="24"/>
          <w:szCs w:val="24"/>
          <w:lang w:val="sq-AL"/>
        </w:rPr>
        <w:t xml:space="preserve"> operative </w:t>
      </w:r>
      <w:r w:rsidR="006A4330" w:rsidRPr="00574B2A">
        <w:rPr>
          <w:rFonts w:ascii="Times New Roman" w:eastAsia="Times New Roman" w:hAnsi="Times New Roman"/>
          <w:sz w:val="24"/>
          <w:szCs w:val="24"/>
          <w:lang w:val="sq-AL"/>
        </w:rPr>
        <w:t xml:space="preserve">si </w:t>
      </w:r>
      <w:r w:rsidRPr="00574B2A">
        <w:rPr>
          <w:rFonts w:ascii="Times New Roman" w:eastAsia="Times New Roman" w:hAnsi="Times New Roman"/>
          <w:sz w:val="24"/>
          <w:szCs w:val="24"/>
          <w:lang w:val="sq-AL"/>
        </w:rPr>
        <w:t>dhe paga dhe sigurime shoqërore.</w:t>
      </w:r>
      <w:r w:rsidRPr="00574B2A">
        <w:rPr>
          <w:b/>
          <w:i/>
          <w:sz w:val="14"/>
          <w:lang w:val="sq-AL"/>
        </w:rPr>
        <w:t xml:space="preserve"> </w:t>
      </w:r>
    </w:p>
    <w:p w:rsidR="00273232" w:rsidRPr="00574B2A" w:rsidRDefault="00F36C8F" w:rsidP="00273232">
      <w:pPr>
        <w:pStyle w:val="Caption"/>
        <w:rPr>
          <w:b w:val="0"/>
          <w:i/>
          <w:noProof w:val="0"/>
          <w:color w:val="auto"/>
          <w:sz w:val="14"/>
          <w:lang w:val="sq-AL"/>
        </w:rPr>
      </w:pPr>
      <w:r w:rsidRPr="00574B2A">
        <w:rPr>
          <w:lang w:val="sq-AL" w:eastAsia="sq-AL"/>
        </w:rPr>
        <w:drawing>
          <wp:inline distT="0" distB="0" distL="0" distR="0" wp14:anchorId="138F858F" wp14:editId="04038649">
            <wp:extent cx="5934456" cy="2286000"/>
            <wp:effectExtent l="0" t="0" r="9525" b="0"/>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273232" w:rsidRPr="00BA259E" w:rsidRDefault="00273232" w:rsidP="00273232">
      <w:pPr>
        <w:pStyle w:val="Caption"/>
        <w:rPr>
          <w:b w:val="0"/>
          <w:i/>
          <w:noProof w:val="0"/>
          <w:color w:val="auto"/>
          <w:sz w:val="16"/>
          <w:lang w:val="sq-AL"/>
        </w:rPr>
      </w:pPr>
      <w:bookmarkStart w:id="135" w:name="_Toc485654563"/>
      <w:r w:rsidRPr="00BA259E">
        <w:rPr>
          <w:b w:val="0"/>
          <w:i/>
          <w:noProof w:val="0"/>
          <w:color w:val="auto"/>
          <w:sz w:val="16"/>
          <w:lang w:val="sq-AL"/>
        </w:rPr>
        <w:t xml:space="preserve">Grafiku </w:t>
      </w:r>
      <w:r w:rsidRPr="00BA259E">
        <w:rPr>
          <w:b w:val="0"/>
          <w:i/>
          <w:noProof w:val="0"/>
          <w:color w:val="auto"/>
          <w:sz w:val="16"/>
          <w:lang w:val="sq-AL"/>
        </w:rPr>
        <w:fldChar w:fldCharType="begin"/>
      </w:r>
      <w:r w:rsidRPr="00BA259E">
        <w:rPr>
          <w:b w:val="0"/>
          <w:i/>
          <w:noProof w:val="0"/>
          <w:color w:val="auto"/>
          <w:sz w:val="16"/>
          <w:lang w:val="sq-AL"/>
        </w:rPr>
        <w:instrText xml:space="preserve"> SEQ Grafiku \* ARABIC </w:instrText>
      </w:r>
      <w:r w:rsidRPr="00BA259E">
        <w:rPr>
          <w:b w:val="0"/>
          <w:i/>
          <w:noProof w:val="0"/>
          <w:color w:val="auto"/>
          <w:sz w:val="16"/>
          <w:lang w:val="sq-AL"/>
        </w:rPr>
        <w:fldChar w:fldCharType="separate"/>
      </w:r>
      <w:r w:rsidR="00000792">
        <w:rPr>
          <w:b w:val="0"/>
          <w:i/>
          <w:color w:val="auto"/>
          <w:sz w:val="16"/>
          <w:lang w:val="sq-AL"/>
        </w:rPr>
        <w:t>47</w:t>
      </w:r>
      <w:r w:rsidRPr="00BA259E">
        <w:rPr>
          <w:b w:val="0"/>
          <w:i/>
          <w:noProof w:val="0"/>
          <w:color w:val="auto"/>
          <w:sz w:val="16"/>
          <w:lang w:val="sq-AL"/>
        </w:rPr>
        <w:fldChar w:fldCharType="end"/>
      </w:r>
      <w:r w:rsidRPr="00BA259E">
        <w:rPr>
          <w:b w:val="0"/>
          <w:i/>
          <w:noProof w:val="0"/>
          <w:color w:val="auto"/>
          <w:sz w:val="16"/>
          <w:lang w:val="sq-AL"/>
        </w:rPr>
        <w:t xml:space="preserve">: Buxhetimi i </w:t>
      </w:r>
      <w:r w:rsidR="006A4330" w:rsidRPr="00BA259E">
        <w:rPr>
          <w:b w:val="0"/>
          <w:i/>
          <w:noProof w:val="0"/>
          <w:color w:val="auto"/>
          <w:sz w:val="16"/>
          <w:lang w:val="sq-AL"/>
        </w:rPr>
        <w:t>Ujësjellës-Kanalizime, Mjedisit, Administrimit të Pyjeve dhe Kullotave</w:t>
      </w:r>
      <w:r w:rsidRPr="00BA259E">
        <w:rPr>
          <w:b w:val="0"/>
          <w:i/>
          <w:noProof w:val="0"/>
          <w:color w:val="auto"/>
          <w:sz w:val="16"/>
          <w:lang w:val="sq-AL"/>
        </w:rPr>
        <w:t>, 2019 (%)</w:t>
      </w:r>
      <w:bookmarkEnd w:id="135"/>
    </w:p>
    <w:p w:rsidR="00273232" w:rsidRPr="00574B2A" w:rsidRDefault="0091605B" w:rsidP="00BA259E">
      <w:pPr>
        <w:spacing w:before="240"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w:t>
      </w:r>
      <w:r w:rsidR="00273232" w:rsidRPr="00574B2A">
        <w:rPr>
          <w:rFonts w:ascii="Times New Roman" w:eastAsia="Times New Roman" w:hAnsi="Times New Roman"/>
          <w:sz w:val="24"/>
          <w:szCs w:val="24"/>
          <w:lang w:val="sq-AL"/>
        </w:rPr>
        <w:t>ër realizimin të aktiviteteve të Programit t</w:t>
      </w:r>
      <w:r w:rsidR="00B46278" w:rsidRPr="00574B2A">
        <w:rPr>
          <w:rFonts w:ascii="Times New Roman" w:eastAsia="Times New Roman" w:hAnsi="Times New Roman"/>
          <w:sz w:val="24"/>
          <w:szCs w:val="24"/>
          <w:lang w:val="sq-AL"/>
        </w:rPr>
        <w:t>ë</w:t>
      </w:r>
      <w:r w:rsidR="00273232" w:rsidRPr="00574B2A">
        <w:rPr>
          <w:rFonts w:ascii="Times New Roman" w:eastAsia="Times New Roman" w:hAnsi="Times New Roman"/>
          <w:sz w:val="24"/>
          <w:szCs w:val="24"/>
          <w:lang w:val="sq-AL"/>
        </w:rPr>
        <w:t xml:space="preserve"> </w:t>
      </w:r>
      <w:r w:rsidR="00C9121C" w:rsidRPr="00574B2A">
        <w:rPr>
          <w:rFonts w:ascii="Times New Roman" w:eastAsia="Times New Roman" w:hAnsi="Times New Roman"/>
          <w:sz w:val="24"/>
          <w:szCs w:val="24"/>
          <w:lang w:val="sq-AL"/>
        </w:rPr>
        <w:t>t</w:t>
      </w:r>
      <w:r w:rsidR="00B46278" w:rsidRPr="00574B2A">
        <w:rPr>
          <w:rFonts w:ascii="Times New Roman" w:eastAsia="Times New Roman" w:hAnsi="Times New Roman"/>
          <w:sz w:val="24"/>
          <w:szCs w:val="24"/>
          <w:lang w:val="sq-AL"/>
        </w:rPr>
        <w:t>ë</w:t>
      </w:r>
      <w:r w:rsidR="00C9121C" w:rsidRPr="00574B2A">
        <w:rPr>
          <w:rFonts w:ascii="Times New Roman" w:eastAsia="Times New Roman" w:hAnsi="Times New Roman"/>
          <w:sz w:val="24"/>
          <w:szCs w:val="24"/>
          <w:lang w:val="sq-AL"/>
        </w:rPr>
        <w:t xml:space="preserve"> Ujësjellës-Kanalizime, Mjedisit, Administrimit të Pyjeve dhe Kullotave</w:t>
      </w:r>
      <w:r w:rsidR="00273232"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00273232" w:rsidRPr="00574B2A">
        <w:rPr>
          <w:rFonts w:ascii="Times New Roman" w:eastAsia="Times New Roman" w:hAnsi="Times New Roman"/>
          <w:sz w:val="24"/>
          <w:szCs w:val="24"/>
          <w:lang w:val="sq-AL"/>
        </w:rPr>
        <w:t xml:space="preserve"> vitin 2020 </w:t>
      </w:r>
      <w:r w:rsidR="00B46278" w:rsidRPr="00574B2A">
        <w:rPr>
          <w:rFonts w:ascii="Times New Roman" w:eastAsia="Times New Roman" w:hAnsi="Times New Roman"/>
          <w:sz w:val="24"/>
          <w:szCs w:val="24"/>
          <w:lang w:val="sq-AL"/>
        </w:rPr>
        <w:t>ë</w:t>
      </w:r>
      <w:r w:rsidR="00273232"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00273232" w:rsidRPr="00574B2A">
        <w:rPr>
          <w:rFonts w:ascii="Times New Roman" w:eastAsia="Times New Roman" w:hAnsi="Times New Roman"/>
          <w:sz w:val="24"/>
          <w:szCs w:val="24"/>
          <w:lang w:val="sq-AL"/>
        </w:rPr>
        <w:t xml:space="preserve"> planifikuar</w:t>
      </w:r>
      <w:r w:rsidRPr="00574B2A">
        <w:rPr>
          <w:rFonts w:ascii="Times New Roman" w:eastAsia="Times New Roman" w:hAnsi="Times New Roman"/>
          <w:sz w:val="24"/>
          <w:szCs w:val="24"/>
          <w:lang w:val="sq-AL"/>
        </w:rPr>
        <w:t xml:space="preserve">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buxhet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i vog</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l n</w:t>
      </w:r>
      <w:r w:rsidR="00B46278" w:rsidRPr="00574B2A">
        <w:rPr>
          <w:rFonts w:ascii="Times New Roman" w:eastAsia="Times New Roman" w:hAnsi="Times New Roman"/>
          <w:sz w:val="24"/>
          <w:szCs w:val="24"/>
          <w:lang w:val="sq-AL"/>
        </w:rPr>
        <w:t>ë</w:t>
      </w:r>
      <w:r w:rsidR="00273232" w:rsidRPr="00574B2A">
        <w:rPr>
          <w:rFonts w:ascii="Times New Roman" w:eastAsia="Times New Roman" w:hAnsi="Times New Roman"/>
          <w:sz w:val="24"/>
          <w:szCs w:val="24"/>
          <w:lang w:val="sq-AL"/>
        </w:rPr>
        <w:t xml:space="preserve"> vlerë totale </w:t>
      </w:r>
      <w:r w:rsidR="00C9121C" w:rsidRPr="00574B2A">
        <w:rPr>
          <w:rFonts w:ascii="Times New Roman" w:eastAsia="Times New Roman" w:hAnsi="Times New Roman"/>
          <w:sz w:val="24"/>
          <w:szCs w:val="24"/>
          <w:lang w:val="sq-AL"/>
        </w:rPr>
        <w:t xml:space="preserve">18,880 mijë lekë, </w:t>
      </w:r>
      <w:r w:rsidR="00273232" w:rsidRPr="00574B2A">
        <w:rPr>
          <w:rFonts w:ascii="Times New Roman" w:eastAsia="Times New Roman" w:hAnsi="Times New Roman"/>
          <w:sz w:val="24"/>
          <w:szCs w:val="24"/>
          <w:lang w:val="sq-AL"/>
        </w:rPr>
        <w:t>ku pjes</w:t>
      </w:r>
      <w:r w:rsidR="00B46278" w:rsidRPr="00574B2A">
        <w:rPr>
          <w:rFonts w:ascii="Times New Roman" w:eastAsia="Times New Roman" w:hAnsi="Times New Roman"/>
          <w:sz w:val="24"/>
          <w:szCs w:val="24"/>
          <w:lang w:val="sq-AL"/>
        </w:rPr>
        <w:t>ë</w:t>
      </w:r>
      <w:r w:rsidR="00273232"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00273232"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00273232" w:rsidRPr="00574B2A">
        <w:rPr>
          <w:rFonts w:ascii="Times New Roman" w:eastAsia="Times New Roman" w:hAnsi="Times New Roman"/>
          <w:sz w:val="24"/>
          <w:szCs w:val="24"/>
          <w:lang w:val="sq-AL"/>
        </w:rPr>
        <w:t xml:space="preserve"> madhe e z</w:t>
      </w:r>
      <w:r w:rsidR="00B46278" w:rsidRPr="00574B2A">
        <w:rPr>
          <w:rFonts w:ascii="Times New Roman" w:eastAsia="Times New Roman" w:hAnsi="Times New Roman"/>
          <w:sz w:val="24"/>
          <w:szCs w:val="24"/>
          <w:lang w:val="sq-AL"/>
        </w:rPr>
        <w:t>ë</w:t>
      </w:r>
      <w:r w:rsidR="00273232"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00273232" w:rsidRPr="00574B2A">
        <w:rPr>
          <w:rFonts w:ascii="Times New Roman" w:eastAsia="Times New Roman" w:hAnsi="Times New Roman"/>
          <w:sz w:val="24"/>
          <w:szCs w:val="24"/>
          <w:lang w:val="sq-AL"/>
        </w:rPr>
        <w:t xml:space="preserve"> </w:t>
      </w:r>
      <w:r w:rsidR="00980E17" w:rsidRPr="00574B2A">
        <w:rPr>
          <w:rFonts w:ascii="Times New Roman" w:eastAsia="Times New Roman" w:hAnsi="Times New Roman"/>
          <w:sz w:val="24"/>
          <w:szCs w:val="24"/>
          <w:lang w:val="sq-AL"/>
        </w:rPr>
        <w:t>shpenzimet</w:t>
      </w:r>
      <w:r w:rsidR="00273232" w:rsidRPr="00574B2A">
        <w:rPr>
          <w:rFonts w:ascii="Times New Roman" w:eastAsia="Times New Roman" w:hAnsi="Times New Roman"/>
          <w:sz w:val="24"/>
          <w:szCs w:val="24"/>
          <w:lang w:val="sq-AL"/>
        </w:rPr>
        <w:t xml:space="preserve"> operative dhe </w:t>
      </w:r>
      <w:r w:rsidR="00DB2F76" w:rsidRPr="00574B2A">
        <w:rPr>
          <w:rFonts w:ascii="Times New Roman" w:eastAsia="Times New Roman" w:hAnsi="Times New Roman"/>
          <w:sz w:val="24"/>
          <w:szCs w:val="24"/>
          <w:lang w:val="sq-AL"/>
        </w:rPr>
        <w:t>69%; rreth 26% jan</w:t>
      </w:r>
      <w:r w:rsidR="00B46278" w:rsidRPr="00574B2A">
        <w:rPr>
          <w:rFonts w:ascii="Times New Roman" w:eastAsia="Times New Roman" w:hAnsi="Times New Roman"/>
          <w:sz w:val="24"/>
          <w:szCs w:val="24"/>
          <w:lang w:val="sq-AL"/>
        </w:rPr>
        <w:t>ë</w:t>
      </w:r>
      <w:r w:rsidR="00DB2F76" w:rsidRPr="00574B2A">
        <w:rPr>
          <w:rFonts w:ascii="Times New Roman" w:eastAsia="Times New Roman" w:hAnsi="Times New Roman"/>
          <w:sz w:val="24"/>
          <w:szCs w:val="24"/>
          <w:lang w:val="sq-AL"/>
        </w:rPr>
        <w:t xml:space="preserve"> planifikuar t</w:t>
      </w:r>
      <w:r w:rsidR="00B46278" w:rsidRPr="00574B2A">
        <w:rPr>
          <w:rFonts w:ascii="Times New Roman" w:eastAsia="Times New Roman" w:hAnsi="Times New Roman"/>
          <w:sz w:val="24"/>
          <w:szCs w:val="24"/>
          <w:lang w:val="sq-AL"/>
        </w:rPr>
        <w:t>ë</w:t>
      </w:r>
      <w:r w:rsidR="00DF65B2" w:rsidRPr="00574B2A">
        <w:rPr>
          <w:rFonts w:ascii="Times New Roman" w:eastAsia="Times New Roman" w:hAnsi="Times New Roman"/>
          <w:sz w:val="24"/>
          <w:szCs w:val="24"/>
          <w:lang w:val="sq-AL"/>
        </w:rPr>
        <w:t xml:space="preserve"> alokohen p</w:t>
      </w:r>
      <w:r w:rsidR="00B46278" w:rsidRPr="00574B2A">
        <w:rPr>
          <w:rFonts w:ascii="Times New Roman" w:eastAsia="Times New Roman" w:hAnsi="Times New Roman"/>
          <w:sz w:val="24"/>
          <w:szCs w:val="24"/>
          <w:lang w:val="sq-AL"/>
        </w:rPr>
        <w:t>ë</w:t>
      </w:r>
      <w:r w:rsidR="00DF65B2" w:rsidRPr="00574B2A">
        <w:rPr>
          <w:rFonts w:ascii="Times New Roman" w:eastAsia="Times New Roman" w:hAnsi="Times New Roman"/>
          <w:sz w:val="24"/>
          <w:szCs w:val="24"/>
          <w:lang w:val="sq-AL"/>
        </w:rPr>
        <w:t>r investime dhe 5% e z</w:t>
      </w:r>
      <w:r w:rsidR="00B46278" w:rsidRPr="00574B2A">
        <w:rPr>
          <w:rFonts w:ascii="Times New Roman" w:eastAsia="Times New Roman" w:hAnsi="Times New Roman"/>
          <w:sz w:val="24"/>
          <w:szCs w:val="24"/>
          <w:lang w:val="sq-AL"/>
        </w:rPr>
        <w:t>ë</w:t>
      </w:r>
      <w:r w:rsidR="00DF65B2"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00DF65B2" w:rsidRPr="00574B2A">
        <w:rPr>
          <w:rFonts w:ascii="Times New Roman" w:eastAsia="Times New Roman" w:hAnsi="Times New Roman"/>
          <w:sz w:val="24"/>
          <w:szCs w:val="24"/>
          <w:lang w:val="sq-AL"/>
        </w:rPr>
        <w:t xml:space="preserve"> </w:t>
      </w:r>
      <w:r w:rsidR="00273232" w:rsidRPr="00574B2A">
        <w:rPr>
          <w:rFonts w:ascii="Times New Roman" w:eastAsia="Times New Roman" w:hAnsi="Times New Roman"/>
          <w:sz w:val="24"/>
          <w:szCs w:val="24"/>
          <w:lang w:val="sq-AL"/>
        </w:rPr>
        <w:t>pagat dhe sigurimet shoqërore.</w:t>
      </w:r>
    </w:p>
    <w:p w:rsidR="0091605B" w:rsidRPr="00574B2A" w:rsidRDefault="0091605B" w:rsidP="00273232">
      <w:pPr>
        <w:spacing w:before="240" w:after="120"/>
        <w:jc w:val="both"/>
        <w:rPr>
          <w:rFonts w:ascii="Times New Roman" w:eastAsia="Times New Roman" w:hAnsi="Times New Roman"/>
          <w:sz w:val="24"/>
          <w:szCs w:val="24"/>
          <w:lang w:val="sq-AL"/>
        </w:rPr>
      </w:pPr>
      <w:r w:rsidRPr="00574B2A">
        <w:rPr>
          <w:noProof/>
          <w:lang w:val="sq-AL" w:eastAsia="sq-AL"/>
        </w:rPr>
        <w:drawing>
          <wp:inline distT="0" distB="0" distL="0" distR="0" wp14:anchorId="16434F00" wp14:editId="2F3A7A7C">
            <wp:extent cx="5934456" cy="2286000"/>
            <wp:effectExtent l="0" t="0" r="9525" b="0"/>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273232" w:rsidRPr="00BA259E" w:rsidRDefault="00273232" w:rsidP="00273232">
      <w:pPr>
        <w:pStyle w:val="Caption"/>
        <w:spacing w:before="60" w:after="60"/>
        <w:rPr>
          <w:b w:val="0"/>
          <w:i/>
          <w:noProof w:val="0"/>
          <w:color w:val="auto"/>
          <w:sz w:val="16"/>
          <w:lang w:val="sq-AL"/>
        </w:rPr>
      </w:pPr>
      <w:bookmarkStart w:id="136" w:name="_Toc485654564"/>
      <w:r w:rsidRPr="00BA259E">
        <w:rPr>
          <w:b w:val="0"/>
          <w:i/>
          <w:noProof w:val="0"/>
          <w:color w:val="auto"/>
          <w:sz w:val="16"/>
          <w:lang w:val="sq-AL"/>
        </w:rPr>
        <w:t xml:space="preserve">Grafiku </w:t>
      </w:r>
      <w:r w:rsidRPr="00BA259E">
        <w:rPr>
          <w:b w:val="0"/>
          <w:i/>
          <w:noProof w:val="0"/>
          <w:color w:val="auto"/>
          <w:sz w:val="16"/>
          <w:lang w:val="sq-AL"/>
        </w:rPr>
        <w:fldChar w:fldCharType="begin"/>
      </w:r>
      <w:r w:rsidRPr="00BA259E">
        <w:rPr>
          <w:b w:val="0"/>
          <w:i/>
          <w:noProof w:val="0"/>
          <w:color w:val="auto"/>
          <w:sz w:val="16"/>
          <w:lang w:val="sq-AL"/>
        </w:rPr>
        <w:instrText xml:space="preserve"> SEQ Grafiku \* ARABIC </w:instrText>
      </w:r>
      <w:r w:rsidRPr="00BA259E">
        <w:rPr>
          <w:b w:val="0"/>
          <w:i/>
          <w:noProof w:val="0"/>
          <w:color w:val="auto"/>
          <w:sz w:val="16"/>
          <w:lang w:val="sq-AL"/>
        </w:rPr>
        <w:fldChar w:fldCharType="separate"/>
      </w:r>
      <w:r w:rsidR="00000792">
        <w:rPr>
          <w:b w:val="0"/>
          <w:i/>
          <w:color w:val="auto"/>
          <w:sz w:val="16"/>
          <w:lang w:val="sq-AL"/>
        </w:rPr>
        <w:t>48</w:t>
      </w:r>
      <w:r w:rsidRPr="00BA259E">
        <w:rPr>
          <w:b w:val="0"/>
          <w:i/>
          <w:noProof w:val="0"/>
          <w:color w:val="auto"/>
          <w:sz w:val="16"/>
          <w:lang w:val="sq-AL"/>
        </w:rPr>
        <w:fldChar w:fldCharType="end"/>
      </w:r>
      <w:r w:rsidRPr="00BA259E">
        <w:rPr>
          <w:b w:val="0"/>
          <w:i/>
          <w:noProof w:val="0"/>
          <w:color w:val="auto"/>
          <w:sz w:val="16"/>
          <w:lang w:val="sq-AL"/>
        </w:rPr>
        <w:t xml:space="preserve">: Buxhetimi i </w:t>
      </w:r>
      <w:r w:rsidR="00765030" w:rsidRPr="00BA259E">
        <w:rPr>
          <w:b w:val="0"/>
          <w:i/>
          <w:noProof w:val="0"/>
          <w:color w:val="auto"/>
          <w:sz w:val="16"/>
          <w:lang w:val="sq-AL"/>
        </w:rPr>
        <w:t>Ujësjellës-Kanalizime, Mjedisit, Administrimit të Pyjeve dhe Kullotave</w:t>
      </w:r>
      <w:r w:rsidRPr="00BA259E">
        <w:rPr>
          <w:b w:val="0"/>
          <w:i/>
          <w:noProof w:val="0"/>
          <w:color w:val="auto"/>
          <w:sz w:val="16"/>
          <w:lang w:val="sq-AL"/>
        </w:rPr>
        <w:t>, 2020 (%)</w:t>
      </w:r>
      <w:bookmarkEnd w:id="136"/>
    </w:p>
    <w:p w:rsidR="00273232" w:rsidRPr="00BA259E" w:rsidRDefault="00273232" w:rsidP="00273232">
      <w:pPr>
        <w:jc w:val="both"/>
        <w:rPr>
          <w:rFonts w:ascii="Times New Roman" w:hAnsi="Times New Roman"/>
          <w:sz w:val="28"/>
          <w:szCs w:val="24"/>
          <w:lang w:val="sq-AL"/>
        </w:rPr>
        <w:sectPr w:rsidR="00273232" w:rsidRPr="00BA259E" w:rsidSect="003378EE">
          <w:pgSz w:w="11907" w:h="16839" w:code="9"/>
          <w:pgMar w:top="1719" w:right="1287" w:bottom="1440" w:left="1170" w:header="720" w:footer="720" w:gutter="0"/>
          <w:cols w:space="720"/>
          <w:titlePg/>
          <w:docGrid w:linePitch="360"/>
        </w:sectPr>
      </w:pPr>
    </w:p>
    <w:p w:rsidR="00273232" w:rsidRPr="00574B2A" w:rsidRDefault="00273232" w:rsidP="00980E17">
      <w:pPr>
        <w:ind w:left="-360"/>
        <w:jc w:val="both"/>
        <w:rPr>
          <w:rFonts w:ascii="Times New Roman" w:hAnsi="Times New Roman"/>
          <w:sz w:val="24"/>
          <w:szCs w:val="24"/>
          <w:lang w:val="sq-AL"/>
        </w:rPr>
      </w:pPr>
      <w:r w:rsidRPr="00574B2A">
        <w:rPr>
          <w:rFonts w:ascii="Times New Roman" w:hAnsi="Times New Roman"/>
          <w:sz w:val="24"/>
          <w:szCs w:val="24"/>
          <w:lang w:val="sq-AL"/>
        </w:rPr>
        <w:t xml:space="preserve">Përshkrim i detajuar i buxhetimit të aktiviteteve të Programit të </w:t>
      </w:r>
      <w:r w:rsidR="00980E17" w:rsidRPr="00574B2A">
        <w:rPr>
          <w:rFonts w:ascii="Times New Roman" w:hAnsi="Times New Roman"/>
          <w:sz w:val="24"/>
          <w:szCs w:val="24"/>
          <w:lang w:val="sq-AL"/>
        </w:rPr>
        <w:t>Ujësjellës-Kanalizime, Mjedisit, Administrimit të Pyjeve dhe Kullotave</w:t>
      </w:r>
      <w:r w:rsidRPr="00574B2A">
        <w:rPr>
          <w:rFonts w:ascii="Times New Roman" w:hAnsi="Times New Roman"/>
          <w:sz w:val="24"/>
          <w:szCs w:val="24"/>
          <w:lang w:val="sq-AL"/>
        </w:rPr>
        <w:t>:</w:t>
      </w:r>
    </w:p>
    <w:tbl>
      <w:tblPr>
        <w:tblW w:w="14714" w:type="dxa"/>
        <w:tblInd w:w="-370" w:type="dxa"/>
        <w:tblLook w:val="04A0" w:firstRow="1" w:lastRow="0" w:firstColumn="1" w:lastColumn="0" w:noHBand="0" w:noVBand="1"/>
      </w:tblPr>
      <w:tblGrid>
        <w:gridCol w:w="2720"/>
        <w:gridCol w:w="853"/>
        <w:gridCol w:w="853"/>
        <w:gridCol w:w="854"/>
        <w:gridCol w:w="979"/>
        <w:gridCol w:w="979"/>
        <w:gridCol w:w="980"/>
        <w:gridCol w:w="1102"/>
        <w:gridCol w:w="979"/>
        <w:gridCol w:w="1103"/>
        <w:gridCol w:w="1103"/>
        <w:gridCol w:w="1103"/>
        <w:gridCol w:w="1106"/>
      </w:tblGrid>
      <w:tr w:rsidR="00273232" w:rsidRPr="00574B2A" w:rsidTr="00980E17">
        <w:trPr>
          <w:trHeight w:val="270"/>
        </w:trPr>
        <w:tc>
          <w:tcPr>
            <w:tcW w:w="2720" w:type="dxa"/>
            <w:vMerge w:val="restart"/>
            <w:tcBorders>
              <w:top w:val="single" w:sz="8" w:space="0" w:color="auto"/>
              <w:left w:val="single" w:sz="8" w:space="0" w:color="auto"/>
              <w:bottom w:val="single" w:sz="8" w:space="0" w:color="000000"/>
              <w:right w:val="single" w:sz="8" w:space="0" w:color="auto"/>
            </w:tcBorders>
            <w:shd w:val="clear" w:color="auto" w:fill="0070C0"/>
            <w:vAlign w:val="center"/>
            <w:hideMark/>
          </w:tcPr>
          <w:p w:rsidR="00273232" w:rsidRPr="00574B2A" w:rsidRDefault="00273232" w:rsidP="0089463F">
            <w:pPr>
              <w:spacing w:before="20" w:after="20" w:line="240" w:lineRule="auto"/>
              <w:jc w:val="both"/>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 xml:space="preserve">Aktivitete/Projekte </w:t>
            </w:r>
          </w:p>
        </w:tc>
        <w:tc>
          <w:tcPr>
            <w:tcW w:w="2560" w:type="dxa"/>
            <w:gridSpan w:val="3"/>
            <w:tcBorders>
              <w:top w:val="single" w:sz="8" w:space="0" w:color="auto"/>
              <w:left w:val="single" w:sz="8" w:space="0" w:color="auto"/>
              <w:bottom w:val="nil"/>
              <w:right w:val="single" w:sz="8" w:space="0" w:color="000000"/>
            </w:tcBorders>
            <w:shd w:val="clear" w:color="auto" w:fill="0070C0"/>
            <w:vAlign w:val="center"/>
            <w:hideMark/>
          </w:tcPr>
          <w:p w:rsidR="00273232" w:rsidRPr="00574B2A" w:rsidRDefault="00273232"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Paga dhe sigurime</w:t>
            </w:r>
          </w:p>
        </w:tc>
        <w:tc>
          <w:tcPr>
            <w:tcW w:w="2938" w:type="dxa"/>
            <w:gridSpan w:val="3"/>
            <w:tcBorders>
              <w:top w:val="single" w:sz="8" w:space="0" w:color="auto"/>
              <w:left w:val="nil"/>
              <w:bottom w:val="single" w:sz="8" w:space="0" w:color="auto"/>
              <w:right w:val="single" w:sz="4" w:space="0" w:color="auto"/>
            </w:tcBorders>
            <w:shd w:val="clear" w:color="auto" w:fill="0070C0"/>
            <w:vAlign w:val="center"/>
            <w:hideMark/>
          </w:tcPr>
          <w:p w:rsidR="00273232" w:rsidRPr="00574B2A" w:rsidRDefault="00273232"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Shpenzime Operative</w:t>
            </w:r>
          </w:p>
        </w:tc>
        <w:tc>
          <w:tcPr>
            <w:tcW w:w="3184" w:type="dxa"/>
            <w:gridSpan w:val="3"/>
            <w:tcBorders>
              <w:top w:val="single" w:sz="8" w:space="0" w:color="auto"/>
              <w:left w:val="single" w:sz="4" w:space="0" w:color="auto"/>
              <w:bottom w:val="single" w:sz="8" w:space="0" w:color="auto"/>
              <w:right w:val="nil"/>
            </w:tcBorders>
            <w:shd w:val="clear" w:color="auto" w:fill="0070C0"/>
            <w:vAlign w:val="center"/>
            <w:hideMark/>
          </w:tcPr>
          <w:p w:rsidR="00273232" w:rsidRPr="00574B2A" w:rsidRDefault="00273232"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Investime</w:t>
            </w:r>
          </w:p>
        </w:tc>
        <w:tc>
          <w:tcPr>
            <w:tcW w:w="3312" w:type="dxa"/>
            <w:gridSpan w:val="3"/>
            <w:tcBorders>
              <w:top w:val="single" w:sz="8" w:space="0" w:color="auto"/>
              <w:left w:val="single" w:sz="8" w:space="0" w:color="auto"/>
              <w:bottom w:val="single" w:sz="8" w:space="0" w:color="auto"/>
              <w:right w:val="single" w:sz="8" w:space="0" w:color="000000"/>
            </w:tcBorders>
            <w:shd w:val="clear" w:color="auto" w:fill="0070C0"/>
            <w:vAlign w:val="center"/>
            <w:hideMark/>
          </w:tcPr>
          <w:p w:rsidR="00273232" w:rsidRPr="00574B2A" w:rsidRDefault="00273232"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Totali</w:t>
            </w:r>
          </w:p>
        </w:tc>
      </w:tr>
      <w:tr w:rsidR="0089463F" w:rsidRPr="00574B2A" w:rsidTr="00980E17">
        <w:trPr>
          <w:trHeight w:val="149"/>
        </w:trPr>
        <w:tc>
          <w:tcPr>
            <w:tcW w:w="2720" w:type="dxa"/>
            <w:vMerge/>
            <w:tcBorders>
              <w:top w:val="single" w:sz="8" w:space="0" w:color="auto"/>
              <w:left w:val="single" w:sz="8" w:space="0" w:color="auto"/>
              <w:bottom w:val="single" w:sz="8" w:space="0" w:color="000000"/>
              <w:right w:val="single" w:sz="8" w:space="0" w:color="auto"/>
            </w:tcBorders>
            <w:shd w:val="clear" w:color="auto" w:fill="0070C0"/>
            <w:vAlign w:val="center"/>
            <w:hideMark/>
          </w:tcPr>
          <w:p w:rsidR="0089463F" w:rsidRPr="00574B2A" w:rsidRDefault="0089463F" w:rsidP="0089463F">
            <w:pPr>
              <w:spacing w:before="20" w:after="20" w:line="240" w:lineRule="auto"/>
              <w:jc w:val="both"/>
              <w:rPr>
                <w:rFonts w:ascii="Calibri" w:eastAsia="Times New Roman" w:hAnsi="Calibri" w:cs="Calibri"/>
                <w:b/>
                <w:bCs/>
                <w:color w:val="FFFFFF" w:themeColor="background1"/>
                <w:sz w:val="16"/>
                <w:szCs w:val="16"/>
                <w:lang w:val="sq-AL"/>
              </w:rPr>
            </w:pPr>
          </w:p>
        </w:tc>
        <w:tc>
          <w:tcPr>
            <w:tcW w:w="853" w:type="dxa"/>
            <w:tcBorders>
              <w:top w:val="single" w:sz="8" w:space="0" w:color="auto"/>
              <w:left w:val="single" w:sz="8" w:space="0" w:color="auto"/>
              <w:bottom w:val="single" w:sz="8" w:space="0" w:color="auto"/>
              <w:right w:val="single" w:sz="4" w:space="0" w:color="auto"/>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2018</w:t>
            </w:r>
          </w:p>
        </w:tc>
        <w:tc>
          <w:tcPr>
            <w:tcW w:w="853" w:type="dxa"/>
            <w:tcBorders>
              <w:top w:val="single" w:sz="8" w:space="0" w:color="auto"/>
              <w:left w:val="nil"/>
              <w:bottom w:val="single" w:sz="8" w:space="0" w:color="auto"/>
              <w:right w:val="single" w:sz="4" w:space="0" w:color="auto"/>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2019</w:t>
            </w:r>
          </w:p>
        </w:tc>
        <w:tc>
          <w:tcPr>
            <w:tcW w:w="854" w:type="dxa"/>
            <w:tcBorders>
              <w:top w:val="single" w:sz="8" w:space="0" w:color="auto"/>
              <w:left w:val="nil"/>
              <w:bottom w:val="single" w:sz="8" w:space="0" w:color="auto"/>
              <w:right w:val="single" w:sz="8" w:space="0" w:color="auto"/>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2020</w:t>
            </w:r>
          </w:p>
        </w:tc>
        <w:tc>
          <w:tcPr>
            <w:tcW w:w="979" w:type="dxa"/>
            <w:tcBorders>
              <w:top w:val="nil"/>
              <w:left w:val="nil"/>
              <w:bottom w:val="single" w:sz="8" w:space="0" w:color="auto"/>
              <w:right w:val="single" w:sz="4" w:space="0" w:color="auto"/>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2018</w:t>
            </w:r>
          </w:p>
        </w:tc>
        <w:tc>
          <w:tcPr>
            <w:tcW w:w="979" w:type="dxa"/>
            <w:tcBorders>
              <w:top w:val="nil"/>
              <w:left w:val="nil"/>
              <w:bottom w:val="single" w:sz="8" w:space="0" w:color="auto"/>
              <w:right w:val="single" w:sz="4" w:space="0" w:color="auto"/>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2019</w:t>
            </w:r>
          </w:p>
        </w:tc>
        <w:tc>
          <w:tcPr>
            <w:tcW w:w="980" w:type="dxa"/>
            <w:tcBorders>
              <w:top w:val="nil"/>
              <w:left w:val="nil"/>
              <w:bottom w:val="single" w:sz="8" w:space="0" w:color="auto"/>
              <w:right w:val="single" w:sz="8" w:space="0" w:color="auto"/>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2020</w:t>
            </w:r>
          </w:p>
        </w:tc>
        <w:tc>
          <w:tcPr>
            <w:tcW w:w="1102" w:type="dxa"/>
            <w:tcBorders>
              <w:top w:val="nil"/>
              <w:left w:val="nil"/>
              <w:bottom w:val="single" w:sz="8" w:space="0" w:color="auto"/>
              <w:right w:val="single" w:sz="4" w:space="0" w:color="auto"/>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2018</w:t>
            </w:r>
          </w:p>
        </w:tc>
        <w:tc>
          <w:tcPr>
            <w:tcW w:w="979" w:type="dxa"/>
            <w:tcBorders>
              <w:top w:val="nil"/>
              <w:left w:val="single" w:sz="8" w:space="0" w:color="auto"/>
              <w:bottom w:val="single" w:sz="8" w:space="0" w:color="auto"/>
              <w:right w:val="single" w:sz="4" w:space="0" w:color="auto"/>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2019</w:t>
            </w:r>
          </w:p>
        </w:tc>
        <w:tc>
          <w:tcPr>
            <w:tcW w:w="1103" w:type="dxa"/>
            <w:tcBorders>
              <w:top w:val="nil"/>
              <w:left w:val="nil"/>
              <w:bottom w:val="single" w:sz="8" w:space="0" w:color="auto"/>
              <w:right w:val="nil"/>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2020</w:t>
            </w:r>
          </w:p>
        </w:tc>
        <w:tc>
          <w:tcPr>
            <w:tcW w:w="1103" w:type="dxa"/>
            <w:tcBorders>
              <w:top w:val="nil"/>
              <w:left w:val="single" w:sz="8" w:space="0" w:color="auto"/>
              <w:bottom w:val="single" w:sz="8" w:space="0" w:color="auto"/>
              <w:right w:val="single" w:sz="4" w:space="0" w:color="auto"/>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2018</w:t>
            </w:r>
          </w:p>
        </w:tc>
        <w:tc>
          <w:tcPr>
            <w:tcW w:w="1103" w:type="dxa"/>
            <w:tcBorders>
              <w:top w:val="nil"/>
              <w:left w:val="nil"/>
              <w:bottom w:val="single" w:sz="8" w:space="0" w:color="auto"/>
              <w:right w:val="single" w:sz="4" w:space="0" w:color="auto"/>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2019</w:t>
            </w:r>
          </w:p>
        </w:tc>
        <w:tc>
          <w:tcPr>
            <w:tcW w:w="1106" w:type="dxa"/>
            <w:tcBorders>
              <w:top w:val="nil"/>
              <w:left w:val="nil"/>
              <w:bottom w:val="single" w:sz="8" w:space="0" w:color="auto"/>
              <w:right w:val="single" w:sz="8" w:space="0" w:color="auto"/>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2020</w:t>
            </w:r>
          </w:p>
        </w:tc>
      </w:tr>
      <w:tr w:rsidR="00A83A7E" w:rsidRPr="00574B2A" w:rsidTr="00980E17">
        <w:trPr>
          <w:trHeight w:val="97"/>
        </w:trPr>
        <w:tc>
          <w:tcPr>
            <w:tcW w:w="2720" w:type="dxa"/>
            <w:tcBorders>
              <w:top w:val="nil"/>
              <w:left w:val="single" w:sz="4" w:space="0" w:color="auto"/>
              <w:bottom w:val="single" w:sz="4" w:space="0" w:color="auto"/>
              <w:right w:val="single" w:sz="8" w:space="0" w:color="auto"/>
            </w:tcBorders>
            <w:shd w:val="clear" w:color="auto" w:fill="auto"/>
          </w:tcPr>
          <w:p w:rsidR="00A83A7E" w:rsidRPr="00574B2A" w:rsidRDefault="00A83A7E" w:rsidP="00980E17">
            <w:pPr>
              <w:spacing w:before="20" w:after="20"/>
              <w:jc w:val="both"/>
              <w:rPr>
                <w:rFonts w:ascii="Calibri" w:hAnsi="Calibri"/>
                <w:sz w:val="16"/>
                <w:szCs w:val="16"/>
                <w:lang w:val="sq-AL"/>
              </w:rPr>
            </w:pPr>
            <w:r w:rsidRPr="00574B2A">
              <w:rPr>
                <w:rFonts w:ascii="Calibri" w:hAnsi="Calibri"/>
                <w:sz w:val="16"/>
                <w:szCs w:val="16"/>
                <w:lang w:val="sq-AL"/>
              </w:rPr>
              <w:t>P4.F1.O1.A1 Magjistrali i KUZ i qytetit Kukës</w:t>
            </w:r>
            <w:r w:rsidR="006C7B71">
              <w:rPr>
                <w:rFonts w:ascii="Calibri" w:hAnsi="Calibri"/>
                <w:sz w:val="16"/>
                <w:szCs w:val="16"/>
                <w:lang w:val="sq-AL"/>
              </w:rPr>
              <w:t>.</w:t>
            </w:r>
          </w:p>
        </w:tc>
        <w:tc>
          <w:tcPr>
            <w:tcW w:w="853"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sz w:val="16"/>
                <w:szCs w:val="16"/>
                <w:lang w:val="sq-AL"/>
              </w:rPr>
            </w:pPr>
            <w:r w:rsidRPr="00574B2A">
              <w:rPr>
                <w:sz w:val="16"/>
                <w:szCs w:val="16"/>
                <w:lang w:val="sq-AL"/>
              </w:rPr>
              <w:t>-</w:t>
            </w:r>
          </w:p>
        </w:tc>
        <w:tc>
          <w:tcPr>
            <w:tcW w:w="853"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4" w:type="dxa"/>
            <w:tcBorders>
              <w:top w:val="nil"/>
              <w:left w:val="nil"/>
              <w:bottom w:val="single" w:sz="4" w:space="0" w:color="auto"/>
              <w:right w:val="single" w:sz="8"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80" w:type="dxa"/>
            <w:tcBorders>
              <w:top w:val="single" w:sz="8" w:space="0" w:color="auto"/>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2"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color w:val="000000"/>
                <w:sz w:val="16"/>
                <w:szCs w:val="16"/>
                <w:lang w:val="sq-AL"/>
              </w:rPr>
            </w:pPr>
            <w:r w:rsidRPr="00574B2A">
              <w:rPr>
                <w:color w:val="000000"/>
                <w:sz w:val="16"/>
                <w:szCs w:val="16"/>
                <w:lang w:val="sq-AL"/>
              </w:rPr>
              <w:t>126,000</w:t>
            </w:r>
          </w:p>
        </w:tc>
        <w:tc>
          <w:tcPr>
            <w:tcW w:w="979"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3" w:type="dxa"/>
            <w:tcBorders>
              <w:top w:val="single" w:sz="4" w:space="0" w:color="auto"/>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3" w:type="dxa"/>
            <w:tcBorders>
              <w:top w:val="nil"/>
              <w:left w:val="single" w:sz="8" w:space="0" w:color="auto"/>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126,000</w:t>
            </w:r>
          </w:p>
        </w:tc>
        <w:tc>
          <w:tcPr>
            <w:tcW w:w="1103" w:type="dxa"/>
            <w:tcBorders>
              <w:top w:val="nil"/>
              <w:left w:val="nil"/>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0</w:t>
            </w:r>
          </w:p>
        </w:tc>
        <w:tc>
          <w:tcPr>
            <w:tcW w:w="1106" w:type="dxa"/>
            <w:tcBorders>
              <w:top w:val="nil"/>
              <w:left w:val="nil"/>
              <w:bottom w:val="single" w:sz="4" w:space="0" w:color="auto"/>
              <w:right w:val="single" w:sz="8"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0</w:t>
            </w:r>
          </w:p>
        </w:tc>
      </w:tr>
      <w:tr w:rsidR="00A83A7E" w:rsidRPr="00574B2A" w:rsidTr="00980E17">
        <w:trPr>
          <w:trHeight w:val="123"/>
        </w:trPr>
        <w:tc>
          <w:tcPr>
            <w:tcW w:w="2720" w:type="dxa"/>
            <w:tcBorders>
              <w:top w:val="nil"/>
              <w:left w:val="single" w:sz="4" w:space="0" w:color="auto"/>
              <w:bottom w:val="single" w:sz="4" w:space="0" w:color="auto"/>
              <w:right w:val="single" w:sz="8" w:space="0" w:color="auto"/>
            </w:tcBorders>
            <w:shd w:val="clear" w:color="auto" w:fill="auto"/>
          </w:tcPr>
          <w:p w:rsidR="00A83A7E" w:rsidRPr="00574B2A" w:rsidRDefault="00A83A7E" w:rsidP="00980E17">
            <w:pPr>
              <w:spacing w:before="20" w:after="20"/>
              <w:jc w:val="both"/>
              <w:rPr>
                <w:rFonts w:ascii="Calibri" w:hAnsi="Calibri"/>
                <w:sz w:val="16"/>
                <w:szCs w:val="16"/>
                <w:lang w:val="sq-AL"/>
              </w:rPr>
            </w:pPr>
            <w:r w:rsidRPr="00574B2A">
              <w:rPr>
                <w:rFonts w:ascii="Calibri" w:hAnsi="Calibri"/>
                <w:sz w:val="16"/>
                <w:szCs w:val="16"/>
                <w:lang w:val="sq-AL"/>
              </w:rPr>
              <w:t>P4.F1.O1.A2 Rehabilitim i KUZ qytet dhe ndërtim KUZ Lagje e Re, Kukës</w:t>
            </w:r>
            <w:r w:rsidR="006C7B71">
              <w:rPr>
                <w:rFonts w:ascii="Calibri" w:hAnsi="Calibri"/>
                <w:sz w:val="16"/>
                <w:szCs w:val="16"/>
                <w:lang w:val="sq-AL"/>
              </w:rPr>
              <w:t>.</w:t>
            </w:r>
          </w:p>
        </w:tc>
        <w:tc>
          <w:tcPr>
            <w:tcW w:w="853"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3"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4" w:type="dxa"/>
            <w:tcBorders>
              <w:top w:val="nil"/>
              <w:left w:val="nil"/>
              <w:bottom w:val="single" w:sz="4" w:space="0" w:color="auto"/>
              <w:right w:val="single" w:sz="8"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2"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color w:val="000000"/>
                <w:sz w:val="16"/>
                <w:szCs w:val="16"/>
                <w:lang w:val="sq-AL"/>
              </w:rPr>
            </w:pPr>
            <w:r w:rsidRPr="00574B2A">
              <w:rPr>
                <w:color w:val="000000"/>
                <w:sz w:val="16"/>
                <w:szCs w:val="16"/>
                <w:lang w:val="sq-AL"/>
              </w:rPr>
              <w:t>154,000</w:t>
            </w:r>
          </w:p>
        </w:tc>
        <w:tc>
          <w:tcPr>
            <w:tcW w:w="979"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3"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3" w:type="dxa"/>
            <w:tcBorders>
              <w:top w:val="nil"/>
              <w:left w:val="single" w:sz="8" w:space="0" w:color="auto"/>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154,000</w:t>
            </w:r>
          </w:p>
        </w:tc>
        <w:tc>
          <w:tcPr>
            <w:tcW w:w="1103" w:type="dxa"/>
            <w:tcBorders>
              <w:top w:val="nil"/>
              <w:left w:val="nil"/>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0</w:t>
            </w:r>
          </w:p>
        </w:tc>
        <w:tc>
          <w:tcPr>
            <w:tcW w:w="1106" w:type="dxa"/>
            <w:tcBorders>
              <w:top w:val="nil"/>
              <w:left w:val="nil"/>
              <w:bottom w:val="single" w:sz="4" w:space="0" w:color="auto"/>
              <w:right w:val="single" w:sz="8"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0</w:t>
            </w:r>
          </w:p>
        </w:tc>
      </w:tr>
      <w:tr w:rsidR="00A83A7E" w:rsidRPr="00574B2A" w:rsidTr="00980E17">
        <w:trPr>
          <w:trHeight w:val="469"/>
        </w:trPr>
        <w:tc>
          <w:tcPr>
            <w:tcW w:w="2720" w:type="dxa"/>
            <w:tcBorders>
              <w:top w:val="nil"/>
              <w:left w:val="single" w:sz="4" w:space="0" w:color="auto"/>
              <w:bottom w:val="single" w:sz="4" w:space="0" w:color="auto"/>
              <w:right w:val="single" w:sz="8" w:space="0" w:color="auto"/>
            </w:tcBorders>
            <w:shd w:val="clear" w:color="auto" w:fill="auto"/>
          </w:tcPr>
          <w:p w:rsidR="00A83A7E" w:rsidRPr="00574B2A" w:rsidRDefault="00A83A7E" w:rsidP="00980E17">
            <w:pPr>
              <w:spacing w:before="20" w:after="20"/>
              <w:jc w:val="both"/>
              <w:rPr>
                <w:rFonts w:ascii="Calibri" w:hAnsi="Calibri"/>
                <w:sz w:val="16"/>
                <w:szCs w:val="16"/>
                <w:lang w:val="sq-AL"/>
              </w:rPr>
            </w:pPr>
            <w:r w:rsidRPr="00574B2A">
              <w:rPr>
                <w:rFonts w:ascii="Calibri" w:hAnsi="Calibri"/>
                <w:sz w:val="16"/>
                <w:szCs w:val="16"/>
                <w:lang w:val="sq-AL"/>
              </w:rPr>
              <w:t>P4.F1.O1.A3 Ndërtim i KUZ Njësia Administrative Shtiqën</w:t>
            </w:r>
            <w:r w:rsidR="006C7B71">
              <w:rPr>
                <w:rFonts w:ascii="Calibri" w:hAnsi="Calibri"/>
                <w:sz w:val="16"/>
                <w:szCs w:val="16"/>
                <w:lang w:val="sq-AL"/>
              </w:rPr>
              <w:t>.</w:t>
            </w:r>
          </w:p>
        </w:tc>
        <w:tc>
          <w:tcPr>
            <w:tcW w:w="853"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3"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4" w:type="dxa"/>
            <w:tcBorders>
              <w:top w:val="nil"/>
              <w:left w:val="nil"/>
              <w:bottom w:val="single" w:sz="4" w:space="0" w:color="auto"/>
              <w:right w:val="single" w:sz="8"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2"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color w:val="000000"/>
                <w:sz w:val="16"/>
                <w:szCs w:val="16"/>
                <w:lang w:val="sq-AL"/>
              </w:rPr>
            </w:pPr>
            <w:r w:rsidRPr="00574B2A">
              <w:rPr>
                <w:color w:val="000000"/>
                <w:sz w:val="16"/>
                <w:szCs w:val="16"/>
                <w:lang w:val="sq-AL"/>
              </w:rPr>
              <w:t>210,000</w:t>
            </w:r>
          </w:p>
        </w:tc>
        <w:tc>
          <w:tcPr>
            <w:tcW w:w="979"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3"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3" w:type="dxa"/>
            <w:tcBorders>
              <w:top w:val="nil"/>
              <w:left w:val="single" w:sz="8" w:space="0" w:color="auto"/>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210,000</w:t>
            </w:r>
          </w:p>
        </w:tc>
        <w:tc>
          <w:tcPr>
            <w:tcW w:w="1103" w:type="dxa"/>
            <w:tcBorders>
              <w:top w:val="nil"/>
              <w:left w:val="nil"/>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0</w:t>
            </w:r>
          </w:p>
        </w:tc>
        <w:tc>
          <w:tcPr>
            <w:tcW w:w="1106" w:type="dxa"/>
            <w:tcBorders>
              <w:top w:val="nil"/>
              <w:left w:val="nil"/>
              <w:bottom w:val="single" w:sz="4" w:space="0" w:color="auto"/>
              <w:right w:val="single" w:sz="8"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0</w:t>
            </w:r>
          </w:p>
        </w:tc>
      </w:tr>
      <w:tr w:rsidR="00A83A7E" w:rsidRPr="00574B2A" w:rsidTr="00980E17">
        <w:trPr>
          <w:trHeight w:val="469"/>
        </w:trPr>
        <w:tc>
          <w:tcPr>
            <w:tcW w:w="2720" w:type="dxa"/>
            <w:tcBorders>
              <w:top w:val="nil"/>
              <w:left w:val="single" w:sz="4" w:space="0" w:color="auto"/>
              <w:bottom w:val="single" w:sz="4" w:space="0" w:color="auto"/>
              <w:right w:val="single" w:sz="8" w:space="0" w:color="auto"/>
            </w:tcBorders>
            <w:shd w:val="clear" w:color="auto" w:fill="auto"/>
          </w:tcPr>
          <w:p w:rsidR="00A83A7E" w:rsidRPr="00574B2A" w:rsidRDefault="00A83A7E" w:rsidP="00980E17">
            <w:pPr>
              <w:spacing w:before="20" w:after="20"/>
              <w:jc w:val="both"/>
              <w:rPr>
                <w:rFonts w:ascii="Calibri" w:hAnsi="Calibri"/>
                <w:sz w:val="16"/>
                <w:szCs w:val="16"/>
                <w:lang w:val="sq-AL"/>
              </w:rPr>
            </w:pPr>
            <w:r w:rsidRPr="00574B2A">
              <w:rPr>
                <w:rFonts w:ascii="Calibri" w:hAnsi="Calibri"/>
                <w:sz w:val="16"/>
                <w:szCs w:val="16"/>
                <w:lang w:val="sq-AL"/>
              </w:rPr>
              <w:t xml:space="preserve">P4.F1.O1.A4 Ndërtimi i impiantit të pastrimit të </w:t>
            </w:r>
            <w:r w:rsidR="00D6558F" w:rsidRPr="00574B2A">
              <w:rPr>
                <w:rFonts w:ascii="Calibri" w:hAnsi="Calibri"/>
                <w:sz w:val="16"/>
                <w:szCs w:val="16"/>
                <w:lang w:val="sq-AL"/>
              </w:rPr>
              <w:t>ujërave</w:t>
            </w:r>
            <w:r w:rsidRPr="00574B2A">
              <w:rPr>
                <w:rFonts w:ascii="Calibri" w:hAnsi="Calibri"/>
                <w:sz w:val="16"/>
                <w:szCs w:val="16"/>
                <w:lang w:val="sq-AL"/>
              </w:rPr>
              <w:t xml:space="preserve"> të zeza, Kukës</w:t>
            </w:r>
            <w:r w:rsidR="006C7B71">
              <w:rPr>
                <w:rFonts w:ascii="Calibri" w:hAnsi="Calibri"/>
                <w:sz w:val="16"/>
                <w:szCs w:val="16"/>
                <w:lang w:val="sq-AL"/>
              </w:rPr>
              <w:t>.</w:t>
            </w:r>
          </w:p>
        </w:tc>
        <w:tc>
          <w:tcPr>
            <w:tcW w:w="853"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3"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4" w:type="dxa"/>
            <w:tcBorders>
              <w:top w:val="nil"/>
              <w:left w:val="nil"/>
              <w:bottom w:val="single" w:sz="4" w:space="0" w:color="auto"/>
              <w:right w:val="single" w:sz="8"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2"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color w:val="000000"/>
                <w:sz w:val="16"/>
                <w:szCs w:val="16"/>
                <w:lang w:val="sq-AL"/>
              </w:rPr>
            </w:pPr>
            <w:r w:rsidRPr="00574B2A">
              <w:rPr>
                <w:sz w:val="16"/>
                <w:szCs w:val="16"/>
                <w:lang w:val="sq-AL"/>
              </w:rPr>
              <w:t>-</w:t>
            </w:r>
          </w:p>
        </w:tc>
        <w:tc>
          <w:tcPr>
            <w:tcW w:w="979"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sz w:val="16"/>
                <w:szCs w:val="16"/>
                <w:lang w:val="sq-AL"/>
              </w:rPr>
            </w:pPr>
            <w:r w:rsidRPr="00574B2A">
              <w:rPr>
                <w:sz w:val="16"/>
                <w:szCs w:val="16"/>
                <w:lang w:val="sq-AL"/>
              </w:rPr>
              <w:t>560,000</w:t>
            </w:r>
          </w:p>
        </w:tc>
        <w:tc>
          <w:tcPr>
            <w:tcW w:w="1103"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color w:val="000000"/>
                <w:sz w:val="16"/>
                <w:szCs w:val="16"/>
                <w:lang w:val="sq-AL"/>
              </w:rPr>
            </w:pPr>
            <w:r w:rsidRPr="00574B2A">
              <w:rPr>
                <w:sz w:val="16"/>
                <w:szCs w:val="16"/>
                <w:lang w:val="sq-AL"/>
              </w:rPr>
              <w:t>-</w:t>
            </w:r>
          </w:p>
        </w:tc>
        <w:tc>
          <w:tcPr>
            <w:tcW w:w="1103" w:type="dxa"/>
            <w:tcBorders>
              <w:top w:val="nil"/>
              <w:left w:val="single" w:sz="8" w:space="0" w:color="auto"/>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0</w:t>
            </w:r>
          </w:p>
        </w:tc>
        <w:tc>
          <w:tcPr>
            <w:tcW w:w="1103" w:type="dxa"/>
            <w:tcBorders>
              <w:top w:val="nil"/>
              <w:left w:val="nil"/>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560,000</w:t>
            </w:r>
          </w:p>
        </w:tc>
        <w:tc>
          <w:tcPr>
            <w:tcW w:w="1106" w:type="dxa"/>
            <w:tcBorders>
              <w:top w:val="nil"/>
              <w:left w:val="nil"/>
              <w:bottom w:val="single" w:sz="4" w:space="0" w:color="auto"/>
              <w:right w:val="single" w:sz="8"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0</w:t>
            </w:r>
          </w:p>
        </w:tc>
      </w:tr>
      <w:tr w:rsidR="00A83A7E" w:rsidRPr="00574B2A" w:rsidTr="00980E17">
        <w:trPr>
          <w:trHeight w:val="469"/>
        </w:trPr>
        <w:tc>
          <w:tcPr>
            <w:tcW w:w="2720" w:type="dxa"/>
            <w:tcBorders>
              <w:top w:val="nil"/>
              <w:left w:val="single" w:sz="4" w:space="0" w:color="auto"/>
              <w:bottom w:val="single" w:sz="4" w:space="0" w:color="auto"/>
              <w:right w:val="single" w:sz="8" w:space="0" w:color="auto"/>
            </w:tcBorders>
            <w:shd w:val="clear" w:color="auto" w:fill="auto"/>
          </w:tcPr>
          <w:p w:rsidR="00A83A7E" w:rsidRPr="00574B2A" w:rsidRDefault="00A83A7E" w:rsidP="00980E17">
            <w:pPr>
              <w:spacing w:before="20" w:after="20"/>
              <w:jc w:val="both"/>
              <w:rPr>
                <w:rFonts w:ascii="Calibri" w:hAnsi="Calibri"/>
                <w:sz w:val="16"/>
                <w:szCs w:val="16"/>
                <w:lang w:val="sq-AL"/>
              </w:rPr>
            </w:pPr>
            <w:r w:rsidRPr="00574B2A">
              <w:rPr>
                <w:rFonts w:ascii="Calibri" w:hAnsi="Calibri"/>
                <w:sz w:val="16"/>
                <w:szCs w:val="16"/>
                <w:lang w:val="sq-AL"/>
              </w:rPr>
              <w:t xml:space="preserve">P4.F1.O2.A1 </w:t>
            </w:r>
            <w:r w:rsidR="00D6558F" w:rsidRPr="00574B2A">
              <w:rPr>
                <w:rFonts w:ascii="Calibri" w:hAnsi="Calibri"/>
                <w:sz w:val="16"/>
                <w:szCs w:val="16"/>
                <w:lang w:val="sq-AL"/>
              </w:rPr>
              <w:t>Erozioni</w:t>
            </w:r>
            <w:r w:rsidRPr="00574B2A">
              <w:rPr>
                <w:rFonts w:ascii="Calibri" w:hAnsi="Calibri"/>
                <w:sz w:val="16"/>
                <w:szCs w:val="16"/>
                <w:lang w:val="sq-AL"/>
              </w:rPr>
              <w:t xml:space="preserve"> masiv dhe shembja e brigjeve</w:t>
            </w:r>
            <w:r w:rsidR="006C7B71">
              <w:rPr>
                <w:rFonts w:ascii="Calibri" w:hAnsi="Calibri"/>
                <w:sz w:val="16"/>
                <w:szCs w:val="16"/>
                <w:lang w:val="sq-AL"/>
              </w:rPr>
              <w:t>.</w:t>
            </w:r>
          </w:p>
        </w:tc>
        <w:tc>
          <w:tcPr>
            <w:tcW w:w="853"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3"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4" w:type="dxa"/>
            <w:tcBorders>
              <w:top w:val="nil"/>
              <w:left w:val="nil"/>
              <w:bottom w:val="single" w:sz="4" w:space="0" w:color="auto"/>
              <w:right w:val="single" w:sz="8"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sz w:val="16"/>
                <w:szCs w:val="16"/>
                <w:lang w:val="sq-AL"/>
              </w:rPr>
            </w:pPr>
            <w:r w:rsidRPr="00574B2A">
              <w:rPr>
                <w:sz w:val="16"/>
                <w:szCs w:val="16"/>
                <w:lang w:val="sq-AL"/>
              </w:rPr>
              <w:t>500</w:t>
            </w:r>
          </w:p>
        </w:tc>
        <w:tc>
          <w:tcPr>
            <w:tcW w:w="979"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sz w:val="16"/>
                <w:szCs w:val="16"/>
                <w:lang w:val="sq-AL"/>
              </w:rPr>
            </w:pPr>
            <w:r w:rsidRPr="00574B2A">
              <w:rPr>
                <w:sz w:val="16"/>
                <w:szCs w:val="16"/>
                <w:lang w:val="sq-AL"/>
              </w:rPr>
              <w:t>500</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color w:val="000000"/>
                <w:sz w:val="16"/>
                <w:szCs w:val="16"/>
                <w:lang w:val="sq-AL"/>
              </w:rPr>
            </w:pPr>
            <w:r w:rsidRPr="00574B2A">
              <w:rPr>
                <w:color w:val="000000"/>
                <w:sz w:val="16"/>
                <w:szCs w:val="16"/>
                <w:lang w:val="sq-AL"/>
              </w:rPr>
              <w:t>2,000</w:t>
            </w:r>
          </w:p>
        </w:tc>
        <w:tc>
          <w:tcPr>
            <w:tcW w:w="1102"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color w:val="000000"/>
                <w:sz w:val="16"/>
                <w:szCs w:val="16"/>
                <w:lang w:val="sq-AL"/>
              </w:rPr>
            </w:pPr>
            <w:r w:rsidRPr="00574B2A">
              <w:rPr>
                <w:color w:val="000000"/>
                <w:sz w:val="16"/>
                <w:szCs w:val="16"/>
                <w:lang w:val="sq-AL"/>
              </w:rPr>
              <w:t>1,000</w:t>
            </w:r>
          </w:p>
        </w:tc>
        <w:tc>
          <w:tcPr>
            <w:tcW w:w="979"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sz w:val="16"/>
                <w:szCs w:val="16"/>
                <w:lang w:val="sq-AL"/>
              </w:rPr>
            </w:pPr>
            <w:r w:rsidRPr="00574B2A">
              <w:rPr>
                <w:sz w:val="16"/>
                <w:szCs w:val="16"/>
                <w:lang w:val="sq-AL"/>
              </w:rPr>
              <w:t>1,000</w:t>
            </w:r>
          </w:p>
        </w:tc>
        <w:tc>
          <w:tcPr>
            <w:tcW w:w="1103"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color w:val="000000"/>
                <w:sz w:val="16"/>
                <w:szCs w:val="16"/>
                <w:lang w:val="sq-AL"/>
              </w:rPr>
            </w:pPr>
            <w:r w:rsidRPr="00574B2A">
              <w:rPr>
                <w:color w:val="000000"/>
                <w:sz w:val="16"/>
                <w:szCs w:val="16"/>
                <w:lang w:val="sq-AL"/>
              </w:rPr>
              <w:t>1,000</w:t>
            </w:r>
          </w:p>
        </w:tc>
        <w:tc>
          <w:tcPr>
            <w:tcW w:w="1103" w:type="dxa"/>
            <w:tcBorders>
              <w:top w:val="nil"/>
              <w:left w:val="single" w:sz="8" w:space="0" w:color="auto"/>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1,500</w:t>
            </w:r>
          </w:p>
        </w:tc>
        <w:tc>
          <w:tcPr>
            <w:tcW w:w="1103" w:type="dxa"/>
            <w:tcBorders>
              <w:top w:val="nil"/>
              <w:left w:val="nil"/>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1,500</w:t>
            </w:r>
          </w:p>
        </w:tc>
        <w:tc>
          <w:tcPr>
            <w:tcW w:w="1106" w:type="dxa"/>
            <w:tcBorders>
              <w:top w:val="nil"/>
              <w:left w:val="nil"/>
              <w:bottom w:val="single" w:sz="4" w:space="0" w:color="auto"/>
              <w:right w:val="single" w:sz="8"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3,000</w:t>
            </w:r>
          </w:p>
        </w:tc>
      </w:tr>
      <w:tr w:rsidR="00A83A7E" w:rsidRPr="00574B2A" w:rsidTr="00980E17">
        <w:trPr>
          <w:trHeight w:val="469"/>
        </w:trPr>
        <w:tc>
          <w:tcPr>
            <w:tcW w:w="2720" w:type="dxa"/>
            <w:tcBorders>
              <w:top w:val="nil"/>
              <w:left w:val="single" w:sz="4" w:space="0" w:color="auto"/>
              <w:bottom w:val="single" w:sz="4" w:space="0" w:color="auto"/>
              <w:right w:val="single" w:sz="8" w:space="0" w:color="auto"/>
            </w:tcBorders>
            <w:shd w:val="clear" w:color="auto" w:fill="auto"/>
          </w:tcPr>
          <w:p w:rsidR="00A83A7E" w:rsidRPr="00574B2A" w:rsidRDefault="00A83A7E" w:rsidP="00980E17">
            <w:pPr>
              <w:spacing w:before="20" w:after="20"/>
              <w:jc w:val="both"/>
              <w:rPr>
                <w:rFonts w:ascii="Calibri" w:hAnsi="Calibri"/>
                <w:sz w:val="16"/>
                <w:szCs w:val="16"/>
                <w:lang w:val="sq-AL"/>
              </w:rPr>
            </w:pPr>
            <w:r w:rsidRPr="00574B2A">
              <w:rPr>
                <w:rFonts w:ascii="Calibri" w:hAnsi="Calibri"/>
                <w:sz w:val="16"/>
                <w:szCs w:val="16"/>
                <w:lang w:val="sq-AL"/>
              </w:rPr>
              <w:t xml:space="preserve">P4.F1.O2.A2 Menaxhimi i ndotjes </w:t>
            </w:r>
            <w:r w:rsidR="00D6558F" w:rsidRPr="00574B2A">
              <w:rPr>
                <w:rFonts w:ascii="Calibri" w:hAnsi="Calibri"/>
                <w:sz w:val="16"/>
                <w:szCs w:val="16"/>
                <w:lang w:val="sq-AL"/>
              </w:rPr>
              <w:t>sipërfaqësore</w:t>
            </w:r>
            <w:r w:rsidRPr="00574B2A">
              <w:rPr>
                <w:rFonts w:ascii="Calibri" w:hAnsi="Calibri"/>
                <w:sz w:val="16"/>
                <w:szCs w:val="16"/>
                <w:lang w:val="sq-AL"/>
              </w:rPr>
              <w:t xml:space="preserve"> të liqenit të Kukësit</w:t>
            </w:r>
            <w:r w:rsidR="006C7B71">
              <w:rPr>
                <w:rFonts w:ascii="Calibri" w:hAnsi="Calibri"/>
                <w:sz w:val="16"/>
                <w:szCs w:val="16"/>
                <w:lang w:val="sq-AL"/>
              </w:rPr>
              <w:t>.</w:t>
            </w:r>
          </w:p>
        </w:tc>
        <w:tc>
          <w:tcPr>
            <w:tcW w:w="853"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3"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4" w:type="dxa"/>
            <w:tcBorders>
              <w:top w:val="nil"/>
              <w:left w:val="nil"/>
              <w:bottom w:val="single" w:sz="4" w:space="0" w:color="auto"/>
              <w:right w:val="single" w:sz="8"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sz w:val="16"/>
                <w:szCs w:val="16"/>
                <w:lang w:val="sq-AL"/>
              </w:rPr>
            </w:pPr>
            <w:r w:rsidRPr="00574B2A">
              <w:rPr>
                <w:sz w:val="16"/>
                <w:szCs w:val="16"/>
                <w:lang w:val="sq-AL"/>
              </w:rPr>
              <w:t>500</w:t>
            </w:r>
          </w:p>
        </w:tc>
        <w:tc>
          <w:tcPr>
            <w:tcW w:w="979"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sz w:val="16"/>
                <w:szCs w:val="16"/>
                <w:lang w:val="sq-AL"/>
              </w:rPr>
            </w:pPr>
            <w:r w:rsidRPr="00574B2A">
              <w:rPr>
                <w:sz w:val="16"/>
                <w:szCs w:val="16"/>
                <w:lang w:val="sq-AL"/>
              </w:rPr>
              <w:t>500</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color w:val="000000"/>
                <w:sz w:val="16"/>
                <w:szCs w:val="16"/>
                <w:lang w:val="sq-AL"/>
              </w:rPr>
            </w:pPr>
            <w:r w:rsidRPr="00574B2A">
              <w:rPr>
                <w:color w:val="000000"/>
                <w:sz w:val="16"/>
                <w:szCs w:val="16"/>
                <w:lang w:val="sq-AL"/>
              </w:rPr>
              <w:t>1,040</w:t>
            </w:r>
          </w:p>
        </w:tc>
        <w:tc>
          <w:tcPr>
            <w:tcW w:w="1102"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3"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3" w:type="dxa"/>
            <w:tcBorders>
              <w:top w:val="nil"/>
              <w:left w:val="single" w:sz="8" w:space="0" w:color="auto"/>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500</w:t>
            </w:r>
          </w:p>
        </w:tc>
        <w:tc>
          <w:tcPr>
            <w:tcW w:w="1103" w:type="dxa"/>
            <w:tcBorders>
              <w:top w:val="nil"/>
              <w:left w:val="nil"/>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500</w:t>
            </w:r>
          </w:p>
        </w:tc>
        <w:tc>
          <w:tcPr>
            <w:tcW w:w="1106" w:type="dxa"/>
            <w:tcBorders>
              <w:top w:val="nil"/>
              <w:left w:val="nil"/>
              <w:bottom w:val="single" w:sz="4" w:space="0" w:color="auto"/>
              <w:right w:val="single" w:sz="8"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1,040</w:t>
            </w:r>
          </w:p>
        </w:tc>
      </w:tr>
      <w:tr w:rsidR="00A83A7E" w:rsidRPr="00574B2A" w:rsidTr="00980E17">
        <w:trPr>
          <w:trHeight w:val="469"/>
        </w:trPr>
        <w:tc>
          <w:tcPr>
            <w:tcW w:w="2720" w:type="dxa"/>
            <w:tcBorders>
              <w:top w:val="nil"/>
              <w:left w:val="single" w:sz="4" w:space="0" w:color="auto"/>
              <w:bottom w:val="single" w:sz="4" w:space="0" w:color="auto"/>
              <w:right w:val="single" w:sz="8" w:space="0" w:color="auto"/>
            </w:tcBorders>
            <w:shd w:val="clear" w:color="auto" w:fill="auto"/>
          </w:tcPr>
          <w:p w:rsidR="00A83A7E" w:rsidRPr="00574B2A" w:rsidRDefault="00A83A7E" w:rsidP="00980E17">
            <w:pPr>
              <w:spacing w:before="20" w:after="20"/>
              <w:jc w:val="both"/>
              <w:rPr>
                <w:rFonts w:ascii="Calibri" w:hAnsi="Calibri"/>
                <w:sz w:val="16"/>
                <w:szCs w:val="16"/>
                <w:lang w:val="sq-AL"/>
              </w:rPr>
            </w:pPr>
            <w:r w:rsidRPr="00574B2A">
              <w:rPr>
                <w:rFonts w:ascii="Calibri" w:hAnsi="Calibri"/>
                <w:sz w:val="16"/>
                <w:szCs w:val="16"/>
                <w:lang w:val="sq-AL"/>
              </w:rPr>
              <w:t>P4.F2.O1.A1 Furnizim me ujë teknologjik</w:t>
            </w:r>
            <w:r w:rsidR="006C7B71">
              <w:rPr>
                <w:rFonts w:ascii="Calibri" w:hAnsi="Calibri"/>
                <w:sz w:val="16"/>
                <w:szCs w:val="16"/>
                <w:lang w:val="sq-AL"/>
              </w:rPr>
              <w:t>.</w:t>
            </w:r>
          </w:p>
        </w:tc>
        <w:tc>
          <w:tcPr>
            <w:tcW w:w="853"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3"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4" w:type="dxa"/>
            <w:tcBorders>
              <w:top w:val="nil"/>
              <w:left w:val="nil"/>
              <w:bottom w:val="single" w:sz="4" w:space="0" w:color="auto"/>
              <w:right w:val="single" w:sz="8"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2"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sz w:val="16"/>
                <w:szCs w:val="16"/>
                <w:lang w:val="sq-AL"/>
              </w:rPr>
            </w:pPr>
            <w:r w:rsidRPr="00574B2A">
              <w:rPr>
                <w:sz w:val="16"/>
                <w:szCs w:val="16"/>
                <w:lang w:val="sq-AL"/>
              </w:rPr>
              <w:t>105,000</w:t>
            </w:r>
          </w:p>
        </w:tc>
        <w:tc>
          <w:tcPr>
            <w:tcW w:w="1103"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3" w:type="dxa"/>
            <w:tcBorders>
              <w:top w:val="nil"/>
              <w:left w:val="single" w:sz="8" w:space="0" w:color="auto"/>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0</w:t>
            </w:r>
          </w:p>
        </w:tc>
        <w:tc>
          <w:tcPr>
            <w:tcW w:w="1103" w:type="dxa"/>
            <w:tcBorders>
              <w:top w:val="nil"/>
              <w:left w:val="nil"/>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105,000</w:t>
            </w:r>
          </w:p>
        </w:tc>
        <w:tc>
          <w:tcPr>
            <w:tcW w:w="1106" w:type="dxa"/>
            <w:tcBorders>
              <w:top w:val="nil"/>
              <w:left w:val="nil"/>
              <w:bottom w:val="single" w:sz="4" w:space="0" w:color="auto"/>
              <w:right w:val="single" w:sz="8"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0</w:t>
            </w:r>
          </w:p>
        </w:tc>
      </w:tr>
      <w:tr w:rsidR="00A83A7E" w:rsidRPr="00574B2A" w:rsidTr="00980E17">
        <w:trPr>
          <w:trHeight w:val="469"/>
        </w:trPr>
        <w:tc>
          <w:tcPr>
            <w:tcW w:w="2720" w:type="dxa"/>
            <w:tcBorders>
              <w:top w:val="nil"/>
              <w:left w:val="single" w:sz="4" w:space="0" w:color="auto"/>
              <w:bottom w:val="single" w:sz="4" w:space="0" w:color="auto"/>
              <w:right w:val="single" w:sz="8" w:space="0" w:color="auto"/>
            </w:tcBorders>
            <w:shd w:val="clear" w:color="auto" w:fill="auto"/>
          </w:tcPr>
          <w:p w:rsidR="00A83A7E" w:rsidRPr="00574B2A" w:rsidRDefault="00A83A7E" w:rsidP="00980E17">
            <w:pPr>
              <w:spacing w:before="20" w:after="20"/>
              <w:jc w:val="both"/>
              <w:rPr>
                <w:rFonts w:ascii="Calibri" w:hAnsi="Calibri"/>
                <w:sz w:val="16"/>
                <w:szCs w:val="16"/>
                <w:lang w:val="sq-AL"/>
              </w:rPr>
            </w:pPr>
            <w:r w:rsidRPr="00574B2A">
              <w:rPr>
                <w:rFonts w:ascii="Calibri" w:hAnsi="Calibri"/>
                <w:sz w:val="16"/>
                <w:szCs w:val="16"/>
                <w:lang w:val="sq-AL"/>
              </w:rPr>
              <w:t xml:space="preserve">P5.F3.O1.A1  Menaxhimi i </w:t>
            </w:r>
            <w:r w:rsidR="00D6558F" w:rsidRPr="00574B2A">
              <w:rPr>
                <w:rFonts w:ascii="Calibri" w:hAnsi="Calibri"/>
                <w:sz w:val="16"/>
                <w:szCs w:val="16"/>
                <w:lang w:val="sq-AL"/>
              </w:rPr>
              <w:t>qëndrueshëm</w:t>
            </w:r>
            <w:r w:rsidRPr="00574B2A">
              <w:rPr>
                <w:rFonts w:ascii="Calibri" w:hAnsi="Calibri"/>
                <w:sz w:val="16"/>
                <w:szCs w:val="16"/>
                <w:lang w:val="sq-AL"/>
              </w:rPr>
              <w:t xml:space="preserve"> i pyjeve dhe kullotave dhe evidentimi i nevojave </w:t>
            </w:r>
            <w:r w:rsidR="00D6558F" w:rsidRPr="00574B2A">
              <w:rPr>
                <w:rFonts w:ascii="Calibri" w:hAnsi="Calibri"/>
                <w:sz w:val="16"/>
                <w:szCs w:val="16"/>
                <w:lang w:val="sq-AL"/>
              </w:rPr>
              <w:t>për</w:t>
            </w:r>
            <w:r w:rsidRPr="00574B2A">
              <w:rPr>
                <w:rFonts w:ascii="Calibri" w:hAnsi="Calibri"/>
                <w:sz w:val="16"/>
                <w:szCs w:val="16"/>
                <w:lang w:val="sq-AL"/>
              </w:rPr>
              <w:t xml:space="preserve"> </w:t>
            </w:r>
            <w:r w:rsidR="00D6558F" w:rsidRPr="00574B2A">
              <w:rPr>
                <w:rFonts w:ascii="Calibri" w:hAnsi="Calibri"/>
                <w:sz w:val="16"/>
                <w:szCs w:val="16"/>
                <w:lang w:val="sq-AL"/>
              </w:rPr>
              <w:t>ndërhyrje</w:t>
            </w:r>
            <w:r w:rsidR="006C7B71">
              <w:rPr>
                <w:rFonts w:ascii="Calibri" w:hAnsi="Calibri"/>
                <w:sz w:val="16"/>
                <w:szCs w:val="16"/>
                <w:lang w:val="sq-AL"/>
              </w:rPr>
              <w:t>.</w:t>
            </w:r>
          </w:p>
        </w:tc>
        <w:tc>
          <w:tcPr>
            <w:tcW w:w="853"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sz w:val="16"/>
                <w:szCs w:val="16"/>
                <w:lang w:val="sq-AL"/>
              </w:rPr>
            </w:pPr>
            <w:r w:rsidRPr="00574B2A">
              <w:rPr>
                <w:sz w:val="16"/>
                <w:szCs w:val="16"/>
                <w:lang w:val="sq-AL"/>
              </w:rPr>
              <w:t>4,519</w:t>
            </w:r>
          </w:p>
        </w:tc>
        <w:tc>
          <w:tcPr>
            <w:tcW w:w="853"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sz w:val="16"/>
                <w:szCs w:val="16"/>
                <w:lang w:val="sq-AL"/>
              </w:rPr>
            </w:pPr>
            <w:r w:rsidRPr="00574B2A">
              <w:rPr>
                <w:sz w:val="16"/>
                <w:szCs w:val="16"/>
                <w:lang w:val="sq-AL"/>
              </w:rPr>
              <w:t>4,519</w:t>
            </w:r>
          </w:p>
        </w:tc>
        <w:tc>
          <w:tcPr>
            <w:tcW w:w="854" w:type="dxa"/>
            <w:tcBorders>
              <w:top w:val="nil"/>
              <w:left w:val="nil"/>
              <w:bottom w:val="single" w:sz="4" w:space="0" w:color="auto"/>
              <w:right w:val="single" w:sz="8" w:space="0" w:color="auto"/>
            </w:tcBorders>
            <w:shd w:val="clear" w:color="auto" w:fill="auto"/>
            <w:noWrap/>
            <w:vAlign w:val="center"/>
          </w:tcPr>
          <w:p w:rsidR="00A83A7E" w:rsidRPr="00574B2A" w:rsidRDefault="00A83A7E" w:rsidP="00A83A7E">
            <w:pPr>
              <w:spacing w:before="20" w:after="20"/>
              <w:jc w:val="center"/>
              <w:rPr>
                <w:sz w:val="16"/>
                <w:szCs w:val="16"/>
                <w:lang w:val="sq-AL"/>
              </w:rPr>
            </w:pPr>
            <w:r w:rsidRPr="00574B2A">
              <w:rPr>
                <w:sz w:val="16"/>
                <w:szCs w:val="16"/>
                <w:lang w:val="sq-AL"/>
              </w:rPr>
              <w:t>4,840</w:t>
            </w:r>
          </w:p>
        </w:tc>
        <w:tc>
          <w:tcPr>
            <w:tcW w:w="979"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sz w:val="16"/>
                <w:szCs w:val="16"/>
                <w:lang w:val="sq-AL"/>
              </w:rPr>
            </w:pPr>
            <w:r w:rsidRPr="00574B2A">
              <w:rPr>
                <w:sz w:val="16"/>
                <w:szCs w:val="16"/>
                <w:lang w:val="sq-AL"/>
              </w:rPr>
              <w:t>2,000</w:t>
            </w:r>
          </w:p>
        </w:tc>
        <w:tc>
          <w:tcPr>
            <w:tcW w:w="979"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sz w:val="16"/>
                <w:szCs w:val="16"/>
                <w:lang w:val="sq-AL"/>
              </w:rPr>
            </w:pPr>
            <w:r w:rsidRPr="00574B2A">
              <w:rPr>
                <w:sz w:val="16"/>
                <w:szCs w:val="16"/>
                <w:lang w:val="sq-AL"/>
              </w:rPr>
              <w:t>1,500</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color w:val="000000"/>
                <w:sz w:val="16"/>
                <w:szCs w:val="16"/>
                <w:lang w:val="sq-AL"/>
              </w:rPr>
            </w:pPr>
            <w:r w:rsidRPr="00574B2A">
              <w:rPr>
                <w:color w:val="000000"/>
                <w:sz w:val="16"/>
                <w:szCs w:val="16"/>
                <w:lang w:val="sq-AL"/>
              </w:rPr>
              <w:t>10,000</w:t>
            </w:r>
          </w:p>
        </w:tc>
        <w:tc>
          <w:tcPr>
            <w:tcW w:w="1102"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3"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3" w:type="dxa"/>
            <w:tcBorders>
              <w:top w:val="nil"/>
              <w:left w:val="single" w:sz="8" w:space="0" w:color="auto"/>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6,519</w:t>
            </w:r>
          </w:p>
        </w:tc>
        <w:tc>
          <w:tcPr>
            <w:tcW w:w="1103" w:type="dxa"/>
            <w:tcBorders>
              <w:top w:val="nil"/>
              <w:left w:val="nil"/>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6,019</w:t>
            </w:r>
          </w:p>
        </w:tc>
        <w:tc>
          <w:tcPr>
            <w:tcW w:w="1106" w:type="dxa"/>
            <w:tcBorders>
              <w:top w:val="nil"/>
              <w:left w:val="nil"/>
              <w:bottom w:val="single" w:sz="4" w:space="0" w:color="auto"/>
              <w:right w:val="single" w:sz="8"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14,840</w:t>
            </w:r>
          </w:p>
        </w:tc>
      </w:tr>
      <w:tr w:rsidR="002E44A7" w:rsidRPr="00574B2A" w:rsidTr="00980E17">
        <w:trPr>
          <w:trHeight w:val="121"/>
        </w:trPr>
        <w:tc>
          <w:tcPr>
            <w:tcW w:w="2720" w:type="dxa"/>
            <w:tcBorders>
              <w:top w:val="single" w:sz="8" w:space="0" w:color="auto"/>
              <w:left w:val="single" w:sz="8" w:space="0" w:color="auto"/>
              <w:bottom w:val="single" w:sz="8" w:space="0" w:color="auto"/>
              <w:right w:val="nil"/>
            </w:tcBorders>
            <w:shd w:val="clear" w:color="auto" w:fill="F2F2F2" w:themeFill="background1" w:themeFillShade="F2"/>
            <w:vAlign w:val="center"/>
            <w:hideMark/>
          </w:tcPr>
          <w:p w:rsidR="002E44A7" w:rsidRPr="00574B2A" w:rsidRDefault="002E44A7" w:rsidP="002E44A7">
            <w:pPr>
              <w:spacing w:before="20" w:after="20" w:line="240" w:lineRule="auto"/>
              <w:jc w:val="both"/>
              <w:rPr>
                <w:rFonts w:ascii="Calibri" w:eastAsia="Times New Roman" w:hAnsi="Calibri" w:cs="Calibri"/>
                <w:b/>
                <w:bCs/>
                <w:sz w:val="16"/>
                <w:szCs w:val="16"/>
                <w:lang w:val="sq-AL"/>
              </w:rPr>
            </w:pPr>
            <w:r w:rsidRPr="00574B2A">
              <w:rPr>
                <w:rFonts w:ascii="Calibri" w:eastAsia="Times New Roman" w:hAnsi="Calibri" w:cs="Calibri"/>
                <w:b/>
                <w:bCs/>
                <w:sz w:val="16"/>
                <w:szCs w:val="16"/>
                <w:lang w:val="sq-AL"/>
              </w:rPr>
              <w:t>Totali P.4</w:t>
            </w:r>
          </w:p>
        </w:tc>
        <w:tc>
          <w:tcPr>
            <w:tcW w:w="853"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2E44A7" w:rsidRPr="00574B2A" w:rsidRDefault="002E44A7" w:rsidP="002E44A7">
            <w:pPr>
              <w:spacing w:before="20" w:after="20"/>
              <w:jc w:val="center"/>
              <w:rPr>
                <w:sz w:val="16"/>
                <w:szCs w:val="16"/>
                <w:lang w:val="sq-AL"/>
              </w:rPr>
            </w:pPr>
            <w:r w:rsidRPr="00574B2A">
              <w:rPr>
                <w:sz w:val="16"/>
                <w:szCs w:val="16"/>
                <w:lang w:val="sq-AL"/>
              </w:rPr>
              <w:t>4,519</w:t>
            </w:r>
          </w:p>
        </w:tc>
        <w:tc>
          <w:tcPr>
            <w:tcW w:w="853"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2E44A7" w:rsidRPr="00574B2A" w:rsidRDefault="002E44A7" w:rsidP="002E44A7">
            <w:pPr>
              <w:spacing w:before="20" w:after="20"/>
              <w:jc w:val="center"/>
              <w:rPr>
                <w:sz w:val="16"/>
                <w:szCs w:val="16"/>
                <w:lang w:val="sq-AL"/>
              </w:rPr>
            </w:pPr>
            <w:r w:rsidRPr="00574B2A">
              <w:rPr>
                <w:sz w:val="16"/>
                <w:szCs w:val="16"/>
                <w:lang w:val="sq-AL"/>
              </w:rPr>
              <w:t>4,519</w:t>
            </w:r>
          </w:p>
        </w:tc>
        <w:tc>
          <w:tcPr>
            <w:tcW w:w="854"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2E44A7" w:rsidRPr="00574B2A" w:rsidRDefault="002E44A7" w:rsidP="002E44A7">
            <w:pPr>
              <w:spacing w:before="20" w:after="20"/>
              <w:jc w:val="center"/>
              <w:rPr>
                <w:sz w:val="16"/>
                <w:szCs w:val="16"/>
                <w:lang w:val="sq-AL"/>
              </w:rPr>
            </w:pPr>
            <w:r w:rsidRPr="00574B2A">
              <w:rPr>
                <w:sz w:val="16"/>
                <w:szCs w:val="16"/>
                <w:lang w:val="sq-AL"/>
              </w:rPr>
              <w:t>4,840</w:t>
            </w:r>
          </w:p>
        </w:tc>
        <w:tc>
          <w:tcPr>
            <w:tcW w:w="979"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2E44A7" w:rsidRPr="00574B2A" w:rsidRDefault="002E44A7" w:rsidP="002E44A7">
            <w:pPr>
              <w:spacing w:before="20" w:after="20"/>
              <w:jc w:val="center"/>
              <w:rPr>
                <w:sz w:val="16"/>
                <w:szCs w:val="16"/>
                <w:lang w:val="sq-AL"/>
              </w:rPr>
            </w:pPr>
            <w:r w:rsidRPr="00574B2A">
              <w:rPr>
                <w:sz w:val="16"/>
                <w:szCs w:val="16"/>
                <w:lang w:val="sq-AL"/>
              </w:rPr>
              <w:t>3,000</w:t>
            </w:r>
          </w:p>
        </w:tc>
        <w:tc>
          <w:tcPr>
            <w:tcW w:w="979"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2E44A7" w:rsidRPr="00574B2A" w:rsidRDefault="002E44A7" w:rsidP="002E44A7">
            <w:pPr>
              <w:spacing w:before="20" w:after="20"/>
              <w:jc w:val="center"/>
              <w:rPr>
                <w:sz w:val="16"/>
                <w:szCs w:val="16"/>
                <w:lang w:val="sq-AL"/>
              </w:rPr>
            </w:pPr>
            <w:r w:rsidRPr="00574B2A">
              <w:rPr>
                <w:sz w:val="16"/>
                <w:szCs w:val="16"/>
                <w:lang w:val="sq-AL"/>
              </w:rPr>
              <w:t>2,500</w:t>
            </w:r>
          </w:p>
        </w:tc>
        <w:tc>
          <w:tcPr>
            <w:tcW w:w="98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2E44A7" w:rsidRPr="00574B2A" w:rsidRDefault="002E44A7" w:rsidP="002E44A7">
            <w:pPr>
              <w:spacing w:before="20" w:after="20"/>
              <w:jc w:val="center"/>
              <w:rPr>
                <w:b/>
                <w:bCs/>
                <w:color w:val="000000"/>
                <w:sz w:val="16"/>
                <w:szCs w:val="16"/>
                <w:lang w:val="sq-AL"/>
              </w:rPr>
            </w:pPr>
            <w:r w:rsidRPr="00574B2A">
              <w:rPr>
                <w:b/>
                <w:bCs/>
                <w:color w:val="000000"/>
                <w:sz w:val="16"/>
                <w:szCs w:val="16"/>
                <w:lang w:val="sq-AL"/>
              </w:rPr>
              <w:t>13,040</w:t>
            </w:r>
          </w:p>
        </w:tc>
        <w:tc>
          <w:tcPr>
            <w:tcW w:w="1102"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2E44A7" w:rsidRPr="00574B2A" w:rsidRDefault="002E44A7" w:rsidP="002E44A7">
            <w:pPr>
              <w:spacing w:before="20" w:after="20"/>
              <w:jc w:val="center"/>
              <w:rPr>
                <w:b/>
                <w:bCs/>
                <w:color w:val="000000"/>
                <w:sz w:val="16"/>
                <w:szCs w:val="16"/>
                <w:lang w:val="sq-AL"/>
              </w:rPr>
            </w:pPr>
            <w:r w:rsidRPr="00574B2A">
              <w:rPr>
                <w:b/>
                <w:bCs/>
                <w:color w:val="000000"/>
                <w:sz w:val="16"/>
                <w:szCs w:val="16"/>
                <w:lang w:val="sq-AL"/>
              </w:rPr>
              <w:t>491,000</w:t>
            </w:r>
          </w:p>
        </w:tc>
        <w:tc>
          <w:tcPr>
            <w:tcW w:w="979"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2E44A7" w:rsidRPr="00574B2A" w:rsidRDefault="002E44A7" w:rsidP="002E44A7">
            <w:pPr>
              <w:spacing w:before="20" w:after="20"/>
              <w:jc w:val="center"/>
              <w:rPr>
                <w:sz w:val="16"/>
                <w:szCs w:val="16"/>
                <w:lang w:val="sq-AL"/>
              </w:rPr>
            </w:pPr>
            <w:r w:rsidRPr="00574B2A">
              <w:rPr>
                <w:sz w:val="16"/>
                <w:szCs w:val="16"/>
                <w:lang w:val="sq-AL"/>
              </w:rPr>
              <w:t>666,000</w:t>
            </w:r>
          </w:p>
        </w:tc>
        <w:tc>
          <w:tcPr>
            <w:tcW w:w="1103"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2E44A7" w:rsidRPr="00574B2A" w:rsidRDefault="002E44A7" w:rsidP="002E44A7">
            <w:pPr>
              <w:spacing w:before="20" w:after="20"/>
              <w:jc w:val="center"/>
              <w:rPr>
                <w:b/>
                <w:bCs/>
                <w:color w:val="000000"/>
                <w:sz w:val="16"/>
                <w:szCs w:val="16"/>
                <w:lang w:val="sq-AL"/>
              </w:rPr>
            </w:pPr>
            <w:r w:rsidRPr="00574B2A">
              <w:rPr>
                <w:b/>
                <w:bCs/>
                <w:color w:val="000000"/>
                <w:sz w:val="16"/>
                <w:szCs w:val="16"/>
                <w:lang w:val="sq-AL"/>
              </w:rPr>
              <w:t>1,000</w:t>
            </w:r>
          </w:p>
        </w:tc>
        <w:tc>
          <w:tcPr>
            <w:tcW w:w="1103" w:type="dxa"/>
            <w:tcBorders>
              <w:top w:val="nil"/>
              <w:left w:val="single" w:sz="8" w:space="0" w:color="auto"/>
              <w:bottom w:val="single" w:sz="4" w:space="0" w:color="auto"/>
              <w:right w:val="single" w:sz="4" w:space="0" w:color="auto"/>
            </w:tcBorders>
            <w:shd w:val="clear" w:color="auto" w:fill="F2F2F2" w:themeFill="background1" w:themeFillShade="F2"/>
            <w:noWrap/>
            <w:vAlign w:val="center"/>
          </w:tcPr>
          <w:p w:rsidR="002E44A7" w:rsidRPr="00574B2A" w:rsidRDefault="002E44A7" w:rsidP="002E44A7">
            <w:pPr>
              <w:spacing w:before="20" w:after="20"/>
              <w:jc w:val="center"/>
              <w:rPr>
                <w:sz w:val="16"/>
                <w:szCs w:val="16"/>
                <w:lang w:val="sq-AL"/>
              </w:rPr>
            </w:pPr>
            <w:r w:rsidRPr="00574B2A">
              <w:rPr>
                <w:sz w:val="16"/>
                <w:szCs w:val="16"/>
                <w:lang w:val="sq-AL"/>
              </w:rPr>
              <w:t>498,519</w:t>
            </w:r>
          </w:p>
        </w:tc>
        <w:tc>
          <w:tcPr>
            <w:tcW w:w="1103" w:type="dxa"/>
            <w:tcBorders>
              <w:top w:val="nil"/>
              <w:left w:val="nil"/>
              <w:bottom w:val="single" w:sz="4" w:space="0" w:color="auto"/>
              <w:right w:val="single" w:sz="4" w:space="0" w:color="auto"/>
            </w:tcBorders>
            <w:shd w:val="clear" w:color="auto" w:fill="F2F2F2" w:themeFill="background1" w:themeFillShade="F2"/>
            <w:noWrap/>
            <w:vAlign w:val="center"/>
          </w:tcPr>
          <w:p w:rsidR="002E44A7" w:rsidRPr="00574B2A" w:rsidRDefault="002E44A7" w:rsidP="002E44A7">
            <w:pPr>
              <w:spacing w:before="20" w:after="20"/>
              <w:jc w:val="center"/>
              <w:rPr>
                <w:sz w:val="16"/>
                <w:szCs w:val="16"/>
                <w:lang w:val="sq-AL"/>
              </w:rPr>
            </w:pPr>
            <w:r w:rsidRPr="00574B2A">
              <w:rPr>
                <w:sz w:val="16"/>
                <w:szCs w:val="16"/>
                <w:lang w:val="sq-AL"/>
              </w:rPr>
              <w:t>673,019</w:t>
            </w:r>
          </w:p>
        </w:tc>
        <w:tc>
          <w:tcPr>
            <w:tcW w:w="1106" w:type="dxa"/>
            <w:tcBorders>
              <w:top w:val="nil"/>
              <w:left w:val="nil"/>
              <w:bottom w:val="single" w:sz="4" w:space="0" w:color="auto"/>
              <w:right w:val="single" w:sz="8" w:space="0" w:color="auto"/>
            </w:tcBorders>
            <w:shd w:val="clear" w:color="auto" w:fill="F2F2F2" w:themeFill="background1" w:themeFillShade="F2"/>
            <w:noWrap/>
            <w:vAlign w:val="center"/>
          </w:tcPr>
          <w:p w:rsidR="002E44A7" w:rsidRPr="00574B2A" w:rsidRDefault="002E44A7" w:rsidP="002E44A7">
            <w:pPr>
              <w:spacing w:before="20" w:after="20"/>
              <w:jc w:val="center"/>
              <w:rPr>
                <w:sz w:val="16"/>
                <w:szCs w:val="16"/>
                <w:lang w:val="sq-AL"/>
              </w:rPr>
            </w:pPr>
            <w:r w:rsidRPr="00574B2A">
              <w:rPr>
                <w:sz w:val="16"/>
                <w:szCs w:val="16"/>
                <w:lang w:val="sq-AL"/>
              </w:rPr>
              <w:t>18,880</w:t>
            </w:r>
          </w:p>
        </w:tc>
      </w:tr>
    </w:tbl>
    <w:p w:rsidR="00273232" w:rsidRPr="006C7B71" w:rsidRDefault="00273232" w:rsidP="00980E17">
      <w:pPr>
        <w:pStyle w:val="Caption"/>
        <w:spacing w:before="120"/>
        <w:ind w:left="-360"/>
        <w:rPr>
          <w:b w:val="0"/>
          <w:i/>
          <w:noProof w:val="0"/>
          <w:color w:val="auto"/>
          <w:sz w:val="16"/>
          <w:lang w:val="sq-AL"/>
        </w:rPr>
      </w:pPr>
      <w:bookmarkStart w:id="137" w:name="_Toc485654501"/>
      <w:r w:rsidRPr="006C7B71">
        <w:rPr>
          <w:b w:val="0"/>
          <w:i/>
          <w:noProof w:val="0"/>
          <w:color w:val="auto"/>
          <w:sz w:val="16"/>
          <w:lang w:val="sq-AL"/>
        </w:rPr>
        <w:t xml:space="preserve">Tabela </w:t>
      </w:r>
      <w:r w:rsidRPr="006C7B71">
        <w:rPr>
          <w:b w:val="0"/>
          <w:i/>
          <w:noProof w:val="0"/>
          <w:color w:val="auto"/>
          <w:sz w:val="16"/>
          <w:lang w:val="sq-AL"/>
        </w:rPr>
        <w:fldChar w:fldCharType="begin"/>
      </w:r>
      <w:r w:rsidRPr="006C7B71">
        <w:rPr>
          <w:b w:val="0"/>
          <w:i/>
          <w:noProof w:val="0"/>
          <w:color w:val="auto"/>
          <w:sz w:val="16"/>
          <w:lang w:val="sq-AL"/>
        </w:rPr>
        <w:instrText xml:space="preserve"> SEQ Tabela \* ARABIC </w:instrText>
      </w:r>
      <w:r w:rsidRPr="006C7B71">
        <w:rPr>
          <w:b w:val="0"/>
          <w:i/>
          <w:noProof w:val="0"/>
          <w:color w:val="auto"/>
          <w:sz w:val="16"/>
          <w:lang w:val="sq-AL"/>
        </w:rPr>
        <w:fldChar w:fldCharType="separate"/>
      </w:r>
      <w:r w:rsidR="00000792">
        <w:rPr>
          <w:b w:val="0"/>
          <w:i/>
          <w:color w:val="auto"/>
          <w:sz w:val="16"/>
          <w:lang w:val="sq-AL"/>
        </w:rPr>
        <w:t>23</w:t>
      </w:r>
      <w:r w:rsidRPr="006C7B71">
        <w:rPr>
          <w:b w:val="0"/>
          <w:i/>
          <w:noProof w:val="0"/>
          <w:color w:val="auto"/>
          <w:sz w:val="16"/>
          <w:lang w:val="sq-AL"/>
        </w:rPr>
        <w:fldChar w:fldCharType="end"/>
      </w:r>
      <w:r w:rsidRPr="006C7B71">
        <w:rPr>
          <w:b w:val="0"/>
          <w:i/>
          <w:noProof w:val="0"/>
          <w:color w:val="auto"/>
          <w:sz w:val="16"/>
          <w:lang w:val="sq-AL"/>
        </w:rPr>
        <w:t xml:space="preserve">: Përshkrim i detajuar i buxhetimit të aktiviteteve të Programit të </w:t>
      </w:r>
      <w:r w:rsidR="00672D33" w:rsidRPr="006C7B71">
        <w:rPr>
          <w:b w:val="0"/>
          <w:i/>
          <w:noProof w:val="0"/>
          <w:color w:val="auto"/>
          <w:sz w:val="16"/>
          <w:lang w:val="sq-AL"/>
        </w:rPr>
        <w:t>Ujësjellës-Kanalizime, Mjedisit, Administrimit të Pyjeve dhe Kullotave</w:t>
      </w:r>
      <w:bookmarkEnd w:id="137"/>
    </w:p>
    <w:p w:rsidR="00273232" w:rsidRDefault="00273232" w:rsidP="00273232">
      <w:pPr>
        <w:jc w:val="both"/>
        <w:rPr>
          <w:rFonts w:ascii="Times New Roman" w:hAnsi="Times New Roman"/>
          <w:sz w:val="28"/>
          <w:szCs w:val="24"/>
          <w:lang w:val="sq-AL"/>
        </w:rPr>
      </w:pPr>
    </w:p>
    <w:p w:rsidR="006C7B71" w:rsidRDefault="006C7B71" w:rsidP="00273232">
      <w:pPr>
        <w:jc w:val="both"/>
        <w:rPr>
          <w:rFonts w:ascii="Times New Roman" w:hAnsi="Times New Roman"/>
          <w:sz w:val="28"/>
          <w:szCs w:val="24"/>
          <w:lang w:val="sq-AL"/>
        </w:rPr>
      </w:pPr>
    </w:p>
    <w:p w:rsidR="006C7B71" w:rsidRDefault="006C7B71" w:rsidP="00273232">
      <w:pPr>
        <w:jc w:val="both"/>
        <w:rPr>
          <w:rFonts w:ascii="Times New Roman" w:hAnsi="Times New Roman"/>
          <w:sz w:val="28"/>
          <w:szCs w:val="24"/>
          <w:lang w:val="sq-AL"/>
        </w:rPr>
      </w:pPr>
    </w:p>
    <w:p w:rsidR="006C7B71" w:rsidRDefault="006C7B71" w:rsidP="00273232">
      <w:pPr>
        <w:jc w:val="both"/>
        <w:rPr>
          <w:rFonts w:ascii="Times New Roman" w:hAnsi="Times New Roman"/>
          <w:sz w:val="28"/>
          <w:szCs w:val="24"/>
          <w:lang w:val="sq-AL"/>
        </w:rPr>
      </w:pPr>
    </w:p>
    <w:p w:rsidR="006C7B71" w:rsidRDefault="006C7B71" w:rsidP="00273232">
      <w:pPr>
        <w:jc w:val="both"/>
        <w:rPr>
          <w:rFonts w:ascii="Times New Roman" w:hAnsi="Times New Roman"/>
          <w:sz w:val="28"/>
          <w:szCs w:val="24"/>
          <w:lang w:val="sq-AL"/>
        </w:rPr>
      </w:pPr>
    </w:p>
    <w:p w:rsidR="006C7B71" w:rsidRPr="006C7B71" w:rsidRDefault="006C7B71" w:rsidP="00273232">
      <w:pPr>
        <w:jc w:val="both"/>
        <w:rPr>
          <w:rFonts w:ascii="Times New Roman" w:hAnsi="Times New Roman"/>
          <w:sz w:val="28"/>
          <w:szCs w:val="24"/>
          <w:lang w:val="sq-AL"/>
        </w:rPr>
        <w:sectPr w:rsidR="006C7B71" w:rsidRPr="006C7B71" w:rsidSect="009851A9">
          <w:pgSz w:w="16839" w:h="11907" w:orient="landscape" w:code="9"/>
          <w:pgMar w:top="1170" w:right="1719" w:bottom="1287" w:left="1440" w:header="720" w:footer="720" w:gutter="0"/>
          <w:cols w:space="720"/>
          <w:titlePg/>
          <w:docGrid w:linePitch="360"/>
        </w:sectPr>
      </w:pPr>
    </w:p>
    <w:p w:rsidR="006C7B71" w:rsidRPr="006C7B71" w:rsidRDefault="006C7B71" w:rsidP="006C7B71">
      <w:pPr>
        <w:spacing w:line="276" w:lineRule="auto"/>
        <w:rPr>
          <w:rFonts w:ascii="Times New Roman" w:hAnsi="Times New Roman" w:cs="Times New Roman"/>
          <w:sz w:val="24"/>
          <w:lang w:val="sq-AL"/>
        </w:rPr>
      </w:pPr>
      <w:bookmarkStart w:id="138" w:name="_Toc439926440"/>
      <w:bookmarkStart w:id="139" w:name="_Toc456597906"/>
      <w:bookmarkEnd w:id="129"/>
      <w:bookmarkEnd w:id="130"/>
      <w:r w:rsidRPr="006C7B71">
        <w:rPr>
          <w:rFonts w:ascii="Times New Roman" w:hAnsi="Times New Roman" w:cs="Times New Roman"/>
          <w:sz w:val="24"/>
          <w:lang w:val="sq-AL"/>
        </w:rPr>
        <w:t xml:space="preserve">Foto të lidhura me Programin: </w:t>
      </w:r>
    </w:p>
    <w:p w:rsidR="006C7B71" w:rsidRPr="00574B2A" w:rsidRDefault="006C7B71" w:rsidP="006C7B71">
      <w:pPr>
        <w:rPr>
          <w:rFonts w:asciiTheme="majorHAnsi" w:hAnsiTheme="majorHAnsi"/>
          <w:sz w:val="24"/>
          <w:lang w:val="sq-AL"/>
        </w:rPr>
      </w:pPr>
      <w:r w:rsidRPr="00574B2A">
        <w:rPr>
          <w:rFonts w:asciiTheme="majorHAnsi" w:hAnsiTheme="majorHAnsi"/>
          <w:noProof/>
          <w:sz w:val="24"/>
          <w:lang w:val="sq-AL" w:eastAsia="sq-AL"/>
        </w:rPr>
        <w:drawing>
          <wp:inline distT="0" distB="0" distL="0" distR="0" wp14:anchorId="7179A576" wp14:editId="62CD8578">
            <wp:extent cx="5846445" cy="3393440"/>
            <wp:effectExtent l="0" t="0" r="1905" b="0"/>
            <wp:docPr id="12291" name="Picture 3" descr="C:\Users\Bedri\Desktop\shtiqen- fsh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descr="C:\Users\Bedri\Desktop\shtiqen- fshat.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46445" cy="3393440"/>
                    </a:xfrm>
                    <a:prstGeom prst="rect">
                      <a:avLst/>
                    </a:prstGeom>
                    <a:noFill/>
                    <a:ln>
                      <a:noFill/>
                    </a:ln>
                    <a:extLst/>
                  </pic:spPr>
                </pic:pic>
              </a:graphicData>
            </a:graphic>
          </wp:inline>
        </w:drawing>
      </w:r>
    </w:p>
    <w:p w:rsidR="006C7B71" w:rsidRDefault="006C7B71" w:rsidP="006C7B71">
      <w:pPr>
        <w:pStyle w:val="Caption"/>
        <w:spacing w:after="240"/>
        <w:rPr>
          <w:b w:val="0"/>
          <w:i/>
          <w:noProof w:val="0"/>
          <w:color w:val="auto"/>
          <w:sz w:val="16"/>
          <w:lang w:val="sq-AL"/>
        </w:rPr>
      </w:pPr>
      <w:bookmarkStart w:id="140" w:name="_Toc485655926"/>
      <w:r w:rsidRPr="006C7B71">
        <w:rPr>
          <w:b w:val="0"/>
          <w:i/>
          <w:noProof w:val="0"/>
          <w:color w:val="auto"/>
          <w:sz w:val="16"/>
          <w:lang w:val="sq-AL"/>
        </w:rPr>
        <w:t xml:space="preserve">Figura </w:t>
      </w:r>
      <w:r w:rsidRPr="006C7B71">
        <w:rPr>
          <w:b w:val="0"/>
          <w:i/>
          <w:noProof w:val="0"/>
          <w:color w:val="auto"/>
          <w:sz w:val="16"/>
          <w:lang w:val="sq-AL"/>
        </w:rPr>
        <w:fldChar w:fldCharType="begin"/>
      </w:r>
      <w:r w:rsidRPr="006C7B71">
        <w:rPr>
          <w:b w:val="0"/>
          <w:i/>
          <w:noProof w:val="0"/>
          <w:color w:val="auto"/>
          <w:sz w:val="16"/>
          <w:lang w:val="sq-AL"/>
        </w:rPr>
        <w:instrText xml:space="preserve"> SEQ Figura \* ARABIC </w:instrText>
      </w:r>
      <w:r w:rsidRPr="006C7B71">
        <w:rPr>
          <w:b w:val="0"/>
          <w:i/>
          <w:noProof w:val="0"/>
          <w:color w:val="auto"/>
          <w:sz w:val="16"/>
          <w:lang w:val="sq-AL"/>
        </w:rPr>
        <w:fldChar w:fldCharType="separate"/>
      </w:r>
      <w:r w:rsidR="00000792">
        <w:rPr>
          <w:b w:val="0"/>
          <w:i/>
          <w:color w:val="auto"/>
          <w:sz w:val="16"/>
          <w:lang w:val="sq-AL"/>
        </w:rPr>
        <w:t>5</w:t>
      </w:r>
      <w:r w:rsidRPr="006C7B71">
        <w:rPr>
          <w:b w:val="0"/>
          <w:i/>
          <w:noProof w:val="0"/>
          <w:color w:val="auto"/>
          <w:sz w:val="16"/>
          <w:lang w:val="sq-AL"/>
        </w:rPr>
        <w:fldChar w:fldCharType="end"/>
      </w:r>
      <w:r w:rsidRPr="006C7B71">
        <w:rPr>
          <w:b w:val="0"/>
          <w:i/>
          <w:noProof w:val="0"/>
          <w:color w:val="auto"/>
          <w:sz w:val="16"/>
          <w:lang w:val="sq-AL"/>
        </w:rPr>
        <w:t>: Projekt plani i ndërtimit të KUZ, Njësia Administrative Shtiqën</w:t>
      </w:r>
      <w:bookmarkEnd w:id="140"/>
    </w:p>
    <w:p w:rsidR="008F59FC" w:rsidRPr="00574B2A" w:rsidRDefault="008F59FC" w:rsidP="006C7B71">
      <w:pPr>
        <w:rPr>
          <w:rFonts w:asciiTheme="majorHAnsi" w:hAnsiTheme="majorHAnsi"/>
          <w:i/>
          <w:sz w:val="24"/>
          <w:lang w:val="sq-AL"/>
        </w:rPr>
      </w:pPr>
      <w:r w:rsidRPr="00574B2A">
        <w:rPr>
          <w:rFonts w:asciiTheme="majorHAnsi" w:hAnsiTheme="majorHAnsi"/>
          <w:b/>
          <w:i/>
          <w:noProof/>
          <w:sz w:val="24"/>
          <w:lang w:val="sq-AL" w:eastAsia="sq-AL"/>
        </w:rPr>
        <w:drawing>
          <wp:inline distT="0" distB="0" distL="0" distR="0" wp14:anchorId="01863220" wp14:editId="143DADD3">
            <wp:extent cx="5846445" cy="3601085"/>
            <wp:effectExtent l="19050" t="19050" r="20955" b="18415"/>
            <wp:docPr id="13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1"/>
                    <pic:cNvPicPr>
                      <a:picLocks noChangeAspect="1"/>
                    </pic:cNvPicPr>
                  </pic:nvPicPr>
                  <pic:blipFill>
                    <a:blip r:embed="rId71">
                      <a:extLst>
                        <a:ext uri="{28A0092B-C50C-407E-A947-70E740481C1C}">
                          <a14:useLocalDpi xmlns:a14="http://schemas.microsoft.com/office/drawing/2010/main" val="0"/>
                        </a:ext>
                      </a:extLst>
                    </a:blip>
                    <a:srcRect l="3728" t="1482" r="4019" b="4131"/>
                    <a:stretch>
                      <a:fillRect/>
                    </a:stretch>
                  </pic:blipFill>
                  <pic:spPr bwMode="auto">
                    <a:xfrm>
                      <a:off x="0" y="0"/>
                      <a:ext cx="5846445" cy="3601085"/>
                    </a:xfrm>
                    <a:prstGeom prst="rect">
                      <a:avLst/>
                    </a:prstGeom>
                    <a:noFill/>
                    <a:ln w="3175">
                      <a:solidFill>
                        <a:schemeClr val="tx1"/>
                      </a:solidFill>
                    </a:ln>
                    <a:extLst/>
                  </pic:spPr>
                </pic:pic>
              </a:graphicData>
            </a:graphic>
          </wp:inline>
        </w:drawing>
      </w:r>
      <w:r w:rsidRPr="00574B2A">
        <w:rPr>
          <w:rFonts w:asciiTheme="majorHAnsi" w:hAnsiTheme="majorHAnsi"/>
          <w:i/>
          <w:sz w:val="24"/>
          <w:lang w:val="sq-AL"/>
        </w:rPr>
        <w:t xml:space="preserve"> </w:t>
      </w:r>
    </w:p>
    <w:p w:rsidR="00980E17" w:rsidRPr="00574B2A" w:rsidRDefault="008F59FC" w:rsidP="008F59FC">
      <w:pPr>
        <w:pStyle w:val="Caption"/>
        <w:rPr>
          <w:rFonts w:asciiTheme="majorHAnsi" w:hAnsiTheme="majorHAnsi"/>
          <w:b w:val="0"/>
          <w:bCs w:val="0"/>
          <w:i/>
          <w:noProof w:val="0"/>
          <w:sz w:val="24"/>
          <w:szCs w:val="26"/>
          <w:lang w:val="sq-AL"/>
        </w:rPr>
      </w:pPr>
      <w:bookmarkStart w:id="141" w:name="_Toc485655927"/>
      <w:r w:rsidRPr="006C7B71">
        <w:rPr>
          <w:b w:val="0"/>
          <w:i/>
          <w:noProof w:val="0"/>
          <w:color w:val="auto"/>
          <w:sz w:val="16"/>
          <w:lang w:val="sq-AL"/>
        </w:rPr>
        <w:t xml:space="preserve">Figura </w:t>
      </w:r>
      <w:r w:rsidRPr="006C7B71">
        <w:rPr>
          <w:b w:val="0"/>
          <w:i/>
          <w:noProof w:val="0"/>
          <w:color w:val="auto"/>
          <w:sz w:val="16"/>
          <w:lang w:val="sq-AL"/>
        </w:rPr>
        <w:fldChar w:fldCharType="begin"/>
      </w:r>
      <w:r w:rsidRPr="006C7B71">
        <w:rPr>
          <w:b w:val="0"/>
          <w:i/>
          <w:noProof w:val="0"/>
          <w:color w:val="auto"/>
          <w:sz w:val="16"/>
          <w:lang w:val="sq-AL"/>
        </w:rPr>
        <w:instrText xml:space="preserve"> SEQ Figura \* ARABIC </w:instrText>
      </w:r>
      <w:r w:rsidRPr="006C7B71">
        <w:rPr>
          <w:b w:val="0"/>
          <w:i/>
          <w:noProof w:val="0"/>
          <w:color w:val="auto"/>
          <w:sz w:val="16"/>
          <w:lang w:val="sq-AL"/>
        </w:rPr>
        <w:fldChar w:fldCharType="separate"/>
      </w:r>
      <w:r w:rsidR="00000792">
        <w:rPr>
          <w:b w:val="0"/>
          <w:i/>
          <w:color w:val="auto"/>
          <w:sz w:val="16"/>
          <w:lang w:val="sq-AL"/>
        </w:rPr>
        <w:t>6</w:t>
      </w:r>
      <w:r w:rsidRPr="006C7B71">
        <w:rPr>
          <w:b w:val="0"/>
          <w:i/>
          <w:noProof w:val="0"/>
          <w:color w:val="auto"/>
          <w:sz w:val="16"/>
          <w:lang w:val="sq-AL"/>
        </w:rPr>
        <w:fldChar w:fldCharType="end"/>
      </w:r>
      <w:r w:rsidRPr="006C7B71">
        <w:rPr>
          <w:b w:val="0"/>
          <w:i/>
          <w:noProof w:val="0"/>
          <w:color w:val="auto"/>
          <w:sz w:val="16"/>
          <w:lang w:val="sq-AL"/>
        </w:rPr>
        <w:t xml:space="preserve">: Projekt plani i </w:t>
      </w:r>
      <w:r w:rsidR="006C7B71" w:rsidRPr="006C7B71">
        <w:rPr>
          <w:b w:val="0"/>
          <w:i/>
          <w:noProof w:val="0"/>
          <w:color w:val="auto"/>
          <w:sz w:val="16"/>
          <w:lang w:val="sq-AL"/>
        </w:rPr>
        <w:t>ndërtimit</w:t>
      </w:r>
      <w:r w:rsidRPr="006C7B71">
        <w:rPr>
          <w:b w:val="0"/>
          <w:i/>
          <w:noProof w:val="0"/>
          <w:color w:val="auto"/>
          <w:sz w:val="16"/>
          <w:lang w:val="sq-AL"/>
        </w:rPr>
        <w:t xml:space="preserve"> t</w:t>
      </w:r>
      <w:r w:rsidR="006B090A" w:rsidRPr="006C7B71">
        <w:rPr>
          <w:b w:val="0"/>
          <w:i/>
          <w:noProof w:val="0"/>
          <w:color w:val="auto"/>
          <w:sz w:val="16"/>
          <w:lang w:val="sq-AL"/>
        </w:rPr>
        <w:t>ë</w:t>
      </w:r>
      <w:r w:rsidRPr="006C7B71">
        <w:rPr>
          <w:b w:val="0"/>
          <w:i/>
          <w:noProof w:val="0"/>
          <w:color w:val="auto"/>
          <w:sz w:val="16"/>
          <w:lang w:val="sq-AL"/>
        </w:rPr>
        <w:t xml:space="preserve"> impiantit të pastrimit të ujërave të zeza, Kukës</w:t>
      </w:r>
      <w:bookmarkEnd w:id="141"/>
      <w:r w:rsidR="00980E17" w:rsidRPr="00574B2A">
        <w:rPr>
          <w:rFonts w:asciiTheme="majorHAnsi" w:hAnsiTheme="majorHAnsi"/>
          <w:b w:val="0"/>
          <w:i/>
          <w:noProof w:val="0"/>
          <w:sz w:val="24"/>
          <w:lang w:val="sq-AL"/>
        </w:rPr>
        <w:br w:type="page"/>
      </w:r>
    </w:p>
    <w:p w:rsidR="00B80793" w:rsidRPr="00574B2A" w:rsidRDefault="00B80793" w:rsidP="006C7B71">
      <w:pPr>
        <w:pStyle w:val="Heading2"/>
        <w:numPr>
          <w:ilvl w:val="1"/>
          <w:numId w:val="38"/>
        </w:numPr>
        <w:spacing w:after="240"/>
        <w:rPr>
          <w:rFonts w:asciiTheme="majorHAnsi" w:hAnsiTheme="majorHAnsi"/>
          <w:sz w:val="24"/>
          <w:lang w:val="sq-AL"/>
        </w:rPr>
      </w:pPr>
      <w:bookmarkStart w:id="142" w:name="_Toc485653786"/>
      <w:r w:rsidRPr="00574B2A">
        <w:rPr>
          <w:rFonts w:asciiTheme="majorHAnsi" w:hAnsiTheme="majorHAnsi"/>
          <w:sz w:val="24"/>
          <w:lang w:val="sq-AL"/>
        </w:rPr>
        <w:t xml:space="preserve">Arsimi </w:t>
      </w:r>
      <w:r w:rsidR="0068712A" w:rsidRPr="00574B2A">
        <w:rPr>
          <w:rFonts w:asciiTheme="majorHAnsi" w:hAnsiTheme="majorHAnsi"/>
          <w:sz w:val="24"/>
          <w:lang w:val="sq-AL"/>
        </w:rPr>
        <w:t>P</w:t>
      </w:r>
      <w:r w:rsidRPr="00574B2A">
        <w:rPr>
          <w:rFonts w:asciiTheme="majorHAnsi" w:hAnsiTheme="majorHAnsi"/>
          <w:sz w:val="24"/>
          <w:lang w:val="sq-AL"/>
        </w:rPr>
        <w:t>arauniversitar</w:t>
      </w:r>
      <w:bookmarkEnd w:id="138"/>
      <w:r w:rsidRPr="00574B2A">
        <w:rPr>
          <w:rFonts w:asciiTheme="majorHAnsi" w:hAnsiTheme="majorHAnsi"/>
          <w:sz w:val="24"/>
          <w:lang w:val="sq-AL"/>
        </w:rPr>
        <w:t xml:space="preserve"> dhe </w:t>
      </w:r>
      <w:r w:rsidR="0068712A" w:rsidRPr="00574B2A">
        <w:rPr>
          <w:rFonts w:asciiTheme="majorHAnsi" w:hAnsiTheme="majorHAnsi"/>
          <w:sz w:val="24"/>
          <w:lang w:val="sq-AL"/>
        </w:rPr>
        <w:t>P</w:t>
      </w:r>
      <w:r w:rsidRPr="00574B2A">
        <w:rPr>
          <w:rFonts w:asciiTheme="majorHAnsi" w:hAnsiTheme="majorHAnsi"/>
          <w:sz w:val="24"/>
          <w:lang w:val="sq-AL"/>
        </w:rPr>
        <w:t>arashkollor</w:t>
      </w:r>
      <w:bookmarkEnd w:id="139"/>
      <w:r w:rsidR="006C7B71" w:rsidRPr="006C7B71">
        <w:rPr>
          <w:rFonts w:asciiTheme="majorHAnsi" w:hAnsiTheme="majorHAnsi"/>
          <w:sz w:val="24"/>
          <w:lang w:val="sq-AL"/>
        </w:rPr>
        <w:t xml:space="preserve"> </w:t>
      </w:r>
      <w:r w:rsidR="006C7B71" w:rsidRPr="00574B2A">
        <w:rPr>
          <w:rFonts w:asciiTheme="majorHAnsi" w:hAnsiTheme="majorHAnsi"/>
          <w:sz w:val="24"/>
          <w:lang w:val="sq-AL"/>
        </w:rPr>
        <w:t>P.5</w:t>
      </w:r>
      <w:bookmarkEnd w:id="142"/>
    </w:p>
    <w:p w:rsidR="00B80793" w:rsidRPr="00574B2A" w:rsidRDefault="00B80793" w:rsidP="00110DC7">
      <w:pPr>
        <w:spacing w:line="276" w:lineRule="auto"/>
        <w:jc w:val="both"/>
        <w:rPr>
          <w:rFonts w:ascii="Times New Roman" w:hAnsi="Times New Roman"/>
          <w:b/>
          <w:sz w:val="24"/>
          <w:szCs w:val="24"/>
          <w:lang w:val="sq-AL"/>
        </w:rPr>
      </w:pPr>
      <w:r w:rsidRPr="00574B2A">
        <w:rPr>
          <w:rFonts w:ascii="Times New Roman" w:hAnsi="Times New Roman"/>
          <w:b/>
          <w:sz w:val="24"/>
          <w:szCs w:val="24"/>
          <w:lang w:val="sq-AL"/>
        </w:rPr>
        <w:t xml:space="preserve">Përshkrimi i programit </w:t>
      </w:r>
    </w:p>
    <w:p w:rsidR="00B80793" w:rsidRPr="00574B2A" w:rsidRDefault="00B80793" w:rsidP="00110DC7">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Sistemi arsimor ka rëndësi të madhe në rritjen e zhvillimit ekonomik dhe social të komunitetit tonë. Shkolla duhet t’i mundësojë çdo fëmije që të ketë rezultate të kënaqshme në mësime, të jetë i sigurt, i shëndetshëm dhe aktiv në jetën komunitare. </w:t>
      </w:r>
    </w:p>
    <w:p w:rsidR="00B80793" w:rsidRPr="00574B2A" w:rsidRDefault="00B80793" w:rsidP="00110DC7">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Me ndarjen e re territoriale, Bashkia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 xml:space="preserve"> duhet të sigurojë mirëmbajtjen e një numri të madh institucionesh arsimore për qytetin e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 xml:space="preserve">it Synimi ynë është menaxhimi me efikasitet i fondeve për arsimin dhe krijimi i mundësive për një zhvillim e shfrytëzim cilësor të infrastrukturës së institucioneve arsimore në të gjithë territorin e Bashkisë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 Në kuadër të reformës së re administrative të qeverisjes vendore pjesë e këtij programi do të jenë edhe delegimi i funksioneve të reja si: arsimi parashkollor (kopshtet e fëmijëve); edukatorë dhe punonjës në Qendrat Kulturore të Fëmijëve; punonjësit e shërbimeve mbështetëse në arsimin bazë, arsimin 9-</w:t>
      </w:r>
      <w:r w:rsidR="00BE0538" w:rsidRPr="00574B2A">
        <w:rPr>
          <w:rFonts w:ascii="Times New Roman" w:hAnsi="Times New Roman"/>
          <w:sz w:val="24"/>
          <w:szCs w:val="24"/>
          <w:lang w:val="sq-AL"/>
        </w:rPr>
        <w:t>vjeçar</w:t>
      </w:r>
      <w:r w:rsidRPr="00574B2A">
        <w:rPr>
          <w:rFonts w:ascii="Times New Roman" w:hAnsi="Times New Roman"/>
          <w:sz w:val="24"/>
          <w:szCs w:val="24"/>
          <w:lang w:val="sq-AL"/>
        </w:rPr>
        <w:t xml:space="preserve"> (parashkollor dhe të Qendrës Kulturore), punonjësit e shërbimeve mbështetëse të arsimit të mesëm.</w:t>
      </w:r>
    </w:p>
    <w:p w:rsidR="006C7B71" w:rsidRDefault="00B909DC" w:rsidP="006C7B71">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Qyteti ka tradita arsimdashëse të cilat e tejkalojnë një shekull. Shkolla e parë shqipe </w:t>
      </w:r>
      <w:r w:rsidR="009270C0" w:rsidRPr="00574B2A">
        <w:rPr>
          <w:rFonts w:ascii="Times New Roman" w:hAnsi="Times New Roman"/>
          <w:sz w:val="24"/>
          <w:szCs w:val="24"/>
          <w:lang w:val="sq-AL"/>
        </w:rPr>
        <w:t>n</w:t>
      </w:r>
      <w:r w:rsidR="00B46278" w:rsidRPr="00574B2A">
        <w:rPr>
          <w:rFonts w:ascii="Times New Roman" w:hAnsi="Times New Roman"/>
          <w:sz w:val="24"/>
          <w:szCs w:val="24"/>
          <w:lang w:val="sq-AL"/>
        </w:rPr>
        <w:t>ë</w:t>
      </w:r>
      <w:r w:rsidR="009270C0" w:rsidRPr="00574B2A">
        <w:rPr>
          <w:rFonts w:ascii="Times New Roman" w:hAnsi="Times New Roman"/>
          <w:sz w:val="24"/>
          <w:szCs w:val="24"/>
          <w:lang w:val="sq-AL"/>
        </w:rPr>
        <w:t xml:space="preserve"> k</w:t>
      </w:r>
      <w:r w:rsidR="00B46278" w:rsidRPr="00574B2A">
        <w:rPr>
          <w:rFonts w:ascii="Times New Roman" w:hAnsi="Times New Roman"/>
          <w:sz w:val="24"/>
          <w:szCs w:val="24"/>
          <w:lang w:val="sq-AL"/>
        </w:rPr>
        <w:t>ë</w:t>
      </w:r>
      <w:r w:rsidR="009270C0" w:rsidRPr="00574B2A">
        <w:rPr>
          <w:rFonts w:ascii="Times New Roman" w:hAnsi="Times New Roman"/>
          <w:sz w:val="24"/>
          <w:szCs w:val="24"/>
          <w:lang w:val="sq-AL"/>
        </w:rPr>
        <w:t>t</w:t>
      </w:r>
      <w:r w:rsidR="00B46278" w:rsidRPr="00574B2A">
        <w:rPr>
          <w:rFonts w:ascii="Times New Roman" w:hAnsi="Times New Roman"/>
          <w:sz w:val="24"/>
          <w:szCs w:val="24"/>
          <w:lang w:val="sq-AL"/>
        </w:rPr>
        <w:t>ë</w:t>
      </w:r>
      <w:r w:rsidR="009270C0" w:rsidRPr="00574B2A">
        <w:rPr>
          <w:rFonts w:ascii="Times New Roman" w:hAnsi="Times New Roman"/>
          <w:sz w:val="24"/>
          <w:szCs w:val="24"/>
          <w:lang w:val="sq-AL"/>
        </w:rPr>
        <w:t xml:space="preserve"> bashki </w:t>
      </w:r>
      <w:r w:rsidRPr="00574B2A">
        <w:rPr>
          <w:rFonts w:ascii="Times New Roman" w:hAnsi="Times New Roman"/>
          <w:sz w:val="24"/>
          <w:szCs w:val="24"/>
          <w:lang w:val="sq-AL"/>
        </w:rPr>
        <w:t xml:space="preserve">është hapur që në vitin 1911 në Kolesjan, por ajo u zhvillua ndjeshëm mbas vitit 1944. Ndërsa shkolla e mesme është hapur që në vitin 1956, e cila krijoi një traditë të mirë duke u bërë e njohur në shkallë kombëtare për cilësinë e mësimdhënies dhe numrin e studentëve që vazhdonin shkollat e larta. </w:t>
      </w:r>
    </w:p>
    <w:p w:rsidR="009270C0" w:rsidRPr="00574B2A" w:rsidRDefault="006C7B71" w:rsidP="006C7B71">
      <w:pPr>
        <w:spacing w:line="276" w:lineRule="auto"/>
        <w:jc w:val="both"/>
        <w:rPr>
          <w:rFonts w:ascii="Times New Roman" w:hAnsi="Times New Roman"/>
          <w:sz w:val="24"/>
          <w:szCs w:val="24"/>
          <w:lang w:val="sq-AL"/>
        </w:rPr>
      </w:pPr>
      <w:r>
        <w:rPr>
          <w:rFonts w:ascii="Times New Roman" w:hAnsi="Times New Roman"/>
          <w:sz w:val="24"/>
          <w:szCs w:val="24"/>
          <w:lang w:val="sq-AL"/>
        </w:rPr>
        <w:t>A</w:t>
      </w:r>
      <w:r w:rsidR="00B909DC" w:rsidRPr="00574B2A">
        <w:rPr>
          <w:rFonts w:ascii="Times New Roman" w:hAnsi="Times New Roman"/>
          <w:sz w:val="24"/>
          <w:szCs w:val="24"/>
          <w:lang w:val="sq-AL"/>
        </w:rPr>
        <w:t xml:space="preserve">ktualisht në Bashkinë e </w:t>
      </w:r>
      <w:r w:rsidR="00264D87" w:rsidRPr="00574B2A">
        <w:rPr>
          <w:rFonts w:ascii="Times New Roman" w:hAnsi="Times New Roman"/>
          <w:sz w:val="24"/>
          <w:szCs w:val="24"/>
          <w:lang w:val="sq-AL"/>
        </w:rPr>
        <w:t>Kukës</w:t>
      </w:r>
      <w:r w:rsidR="00B909DC" w:rsidRPr="00574B2A">
        <w:rPr>
          <w:rFonts w:ascii="Times New Roman" w:hAnsi="Times New Roman"/>
          <w:sz w:val="24"/>
          <w:szCs w:val="24"/>
          <w:lang w:val="sq-AL"/>
        </w:rPr>
        <w:t xml:space="preserve">it (qytet) ka 6 shkolla 9-vjeçare me 2735 nxënës dhe 3 shkolla të mesme, 2 të profilit të përgjithshëm ku studiojnë 1380 nxënës, dhe 1 profesionale me 134 nxënës. </w:t>
      </w:r>
      <w:r w:rsidR="00110DC7" w:rsidRPr="00574B2A">
        <w:rPr>
          <w:rFonts w:ascii="Times New Roman" w:hAnsi="Times New Roman"/>
          <w:sz w:val="24"/>
          <w:szCs w:val="24"/>
          <w:lang w:val="sq-AL"/>
        </w:rPr>
        <w:t>Pavarësisht</w:t>
      </w:r>
      <w:r w:rsidR="00B909DC" w:rsidRPr="00574B2A">
        <w:rPr>
          <w:rFonts w:ascii="Times New Roman" w:hAnsi="Times New Roman"/>
          <w:sz w:val="24"/>
          <w:szCs w:val="24"/>
          <w:lang w:val="sq-AL"/>
        </w:rPr>
        <w:t xml:space="preserve"> tendencë</w:t>
      </w:r>
      <w:r w:rsidR="00110DC7" w:rsidRPr="00574B2A">
        <w:rPr>
          <w:rFonts w:ascii="Times New Roman" w:hAnsi="Times New Roman"/>
          <w:sz w:val="24"/>
          <w:szCs w:val="24"/>
          <w:lang w:val="sq-AL"/>
        </w:rPr>
        <w:t>s</w:t>
      </w:r>
      <w:r w:rsidR="00B909DC" w:rsidRPr="00574B2A">
        <w:rPr>
          <w:rFonts w:ascii="Times New Roman" w:hAnsi="Times New Roman"/>
          <w:sz w:val="24"/>
          <w:szCs w:val="24"/>
          <w:lang w:val="sq-AL"/>
        </w:rPr>
        <w:t xml:space="preserve"> në rritje të investimeve në infrastrukturën arsimore dhe përmirësimin e treguesve në këtë drejtim, statistikat tregojnë për një rënie të ndjekjes së arsimit parauniversitar, një fenomen ky i alternuar edhe me braktisjen e shkollës. </w:t>
      </w:r>
    </w:p>
    <w:p w:rsidR="00B80793" w:rsidRPr="00574B2A" w:rsidRDefault="006C7B71" w:rsidP="009270C0">
      <w:pPr>
        <w:spacing w:before="120" w:after="120" w:line="276" w:lineRule="auto"/>
        <w:jc w:val="both"/>
        <w:rPr>
          <w:rFonts w:ascii="Times New Roman" w:hAnsi="Times New Roman"/>
          <w:b/>
          <w:sz w:val="24"/>
          <w:szCs w:val="24"/>
          <w:lang w:val="sq-AL"/>
        </w:rPr>
      </w:pPr>
      <w:r>
        <w:rPr>
          <w:rFonts w:ascii="Times New Roman" w:hAnsi="Times New Roman"/>
          <w:b/>
          <w:sz w:val="24"/>
          <w:szCs w:val="24"/>
          <w:lang w:val="sq-AL"/>
        </w:rPr>
        <w:t>Politikat e programit</w:t>
      </w:r>
    </w:p>
    <w:p w:rsidR="00B80793" w:rsidRPr="00574B2A" w:rsidRDefault="00B80793" w:rsidP="00126BC4">
      <w:pPr>
        <w:numPr>
          <w:ilvl w:val="0"/>
          <w:numId w:val="28"/>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Sigurimi i shërbimeve mbështetëse, cilësore në të gjithë territorin, për institucionet e edukimit parauniversitar dhe atij parashkollor gjatë procesit të realizi</w:t>
      </w:r>
      <w:r w:rsidR="003F5284" w:rsidRPr="00574B2A">
        <w:rPr>
          <w:rFonts w:ascii="Times New Roman" w:hAnsi="Times New Roman"/>
          <w:i/>
          <w:sz w:val="24"/>
          <w:szCs w:val="24"/>
          <w:lang w:val="sq-AL"/>
        </w:rPr>
        <w:t>mit të programit mësimor vjetor</w:t>
      </w:r>
      <w:r w:rsidR="00957C57" w:rsidRPr="00574B2A">
        <w:rPr>
          <w:rFonts w:ascii="Times New Roman" w:hAnsi="Times New Roman"/>
          <w:i/>
          <w:sz w:val="24"/>
          <w:szCs w:val="24"/>
          <w:lang w:val="sq-AL"/>
        </w:rPr>
        <w:t>.</w:t>
      </w:r>
    </w:p>
    <w:p w:rsidR="00B80793" w:rsidRPr="00574B2A" w:rsidRDefault="00B80793" w:rsidP="00126BC4">
      <w:pPr>
        <w:numPr>
          <w:ilvl w:val="0"/>
          <w:numId w:val="28"/>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Mbështetja dhe promovimi i cilësisë së mësimdhënies dhe i </w:t>
      </w:r>
      <w:r w:rsidR="003F5284" w:rsidRPr="00574B2A">
        <w:rPr>
          <w:rFonts w:ascii="Times New Roman" w:hAnsi="Times New Roman"/>
          <w:i/>
          <w:sz w:val="24"/>
          <w:szCs w:val="24"/>
          <w:lang w:val="sq-AL"/>
        </w:rPr>
        <w:t>rezultateve të larta në shkollë</w:t>
      </w:r>
      <w:r w:rsidR="00957C57" w:rsidRPr="00574B2A">
        <w:rPr>
          <w:rFonts w:ascii="Times New Roman" w:hAnsi="Times New Roman"/>
          <w:i/>
          <w:sz w:val="24"/>
          <w:szCs w:val="24"/>
          <w:lang w:val="sq-AL"/>
        </w:rPr>
        <w:t>.</w:t>
      </w:r>
    </w:p>
    <w:p w:rsidR="00B80793" w:rsidRPr="00574B2A" w:rsidRDefault="00B80793" w:rsidP="00126BC4">
      <w:pPr>
        <w:numPr>
          <w:ilvl w:val="0"/>
          <w:numId w:val="28"/>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Promovimi  dhe nxitja e hapjes së strukturave t</w:t>
      </w:r>
      <w:r w:rsidR="003F5284" w:rsidRPr="00574B2A">
        <w:rPr>
          <w:rFonts w:ascii="Times New Roman" w:hAnsi="Times New Roman"/>
          <w:i/>
          <w:sz w:val="24"/>
          <w:szCs w:val="24"/>
          <w:lang w:val="sq-AL"/>
        </w:rPr>
        <w:t>ё</w:t>
      </w:r>
      <w:r w:rsidRPr="00574B2A">
        <w:rPr>
          <w:rFonts w:ascii="Times New Roman" w:hAnsi="Times New Roman"/>
          <w:i/>
          <w:sz w:val="24"/>
          <w:szCs w:val="24"/>
          <w:lang w:val="sq-AL"/>
        </w:rPr>
        <w:t xml:space="preserve"> edukimit jashtë orarit mësimor, për tё plotësuar një nga tё drejtat bazë tё fëmijëve, siç ёshtё argëtimi, loja, sporti etj.</w:t>
      </w:r>
    </w:p>
    <w:p w:rsidR="005316E5" w:rsidRPr="00574B2A" w:rsidRDefault="005316E5" w:rsidP="003F5284">
      <w:pPr>
        <w:spacing w:before="240" w:after="120"/>
        <w:jc w:val="both"/>
        <w:rPr>
          <w:rFonts w:ascii="Times New Roman" w:hAnsi="Times New Roman"/>
          <w:b/>
          <w:sz w:val="24"/>
          <w:szCs w:val="24"/>
          <w:lang w:val="sq-AL"/>
        </w:rPr>
      </w:pPr>
      <w:r w:rsidRPr="00574B2A">
        <w:rPr>
          <w:rFonts w:ascii="Times New Roman" w:hAnsi="Times New Roman"/>
          <w:b/>
          <w:sz w:val="24"/>
          <w:szCs w:val="24"/>
          <w:lang w:val="sq-AL"/>
        </w:rPr>
        <w:t>Objektivat e programit:</w:t>
      </w:r>
    </w:p>
    <w:p w:rsidR="005316E5" w:rsidRPr="00574B2A" w:rsidRDefault="005316E5" w:rsidP="00126BC4">
      <w:pPr>
        <w:pStyle w:val="ListParagraph"/>
        <w:numPr>
          <w:ilvl w:val="0"/>
          <w:numId w:val="29"/>
        </w:numPr>
        <w:spacing w:before="120" w:after="120"/>
        <w:rPr>
          <w:rFonts w:eastAsiaTheme="minorHAnsi"/>
          <w:i/>
          <w:lang w:val="sq-AL"/>
        </w:rPr>
      </w:pPr>
      <w:r w:rsidRPr="00574B2A">
        <w:rPr>
          <w:rFonts w:eastAsiaTheme="minorHAnsi"/>
          <w:i/>
          <w:lang w:val="sq-AL"/>
        </w:rPr>
        <w:t xml:space="preserve">Rritja e efektivitetit të përdorimit të fondeve për arsimin dhe zhvillimi e shfrytëzimi cilësor i </w:t>
      </w:r>
      <w:r w:rsidR="00BE0538" w:rsidRPr="00574B2A">
        <w:rPr>
          <w:rFonts w:eastAsiaTheme="minorHAnsi"/>
          <w:i/>
          <w:lang w:val="sq-AL"/>
        </w:rPr>
        <w:t>infrastrukturës</w:t>
      </w:r>
      <w:r w:rsidRPr="00574B2A">
        <w:rPr>
          <w:rFonts w:eastAsiaTheme="minorHAnsi"/>
          <w:i/>
          <w:lang w:val="sq-AL"/>
        </w:rPr>
        <w:t xml:space="preserve"> së institucioneve arsimore në Bashkinë </w:t>
      </w:r>
      <w:r w:rsidR="00264D87" w:rsidRPr="00574B2A">
        <w:rPr>
          <w:rFonts w:eastAsiaTheme="minorHAnsi"/>
          <w:i/>
          <w:lang w:val="sq-AL"/>
        </w:rPr>
        <w:t>Kukës</w:t>
      </w:r>
      <w:r w:rsidR="00957C57" w:rsidRPr="00574B2A">
        <w:rPr>
          <w:rFonts w:eastAsiaTheme="minorHAnsi"/>
          <w:i/>
          <w:lang w:val="sq-AL"/>
        </w:rPr>
        <w:t>.</w:t>
      </w:r>
    </w:p>
    <w:p w:rsidR="005316E5" w:rsidRPr="00574B2A" w:rsidRDefault="005316E5" w:rsidP="009270C0">
      <w:pPr>
        <w:spacing w:before="120" w:after="120" w:line="240" w:lineRule="auto"/>
        <w:jc w:val="both"/>
        <w:rPr>
          <w:rFonts w:ascii="Times New Roman" w:hAnsi="Times New Roman"/>
          <w:i/>
          <w:sz w:val="2"/>
          <w:szCs w:val="24"/>
          <w:lang w:val="sq-AL"/>
        </w:rPr>
      </w:pPr>
    </w:p>
    <w:p w:rsidR="005316E5" w:rsidRPr="00574B2A" w:rsidRDefault="005316E5" w:rsidP="00126BC4">
      <w:pPr>
        <w:pStyle w:val="ListParagraph"/>
        <w:numPr>
          <w:ilvl w:val="0"/>
          <w:numId w:val="29"/>
        </w:numPr>
        <w:spacing w:before="120" w:after="120"/>
        <w:rPr>
          <w:rFonts w:eastAsiaTheme="minorHAnsi"/>
          <w:i/>
          <w:lang w:val="sq-AL"/>
        </w:rPr>
      </w:pPr>
      <w:r w:rsidRPr="00574B2A">
        <w:rPr>
          <w:rFonts w:eastAsiaTheme="minorHAnsi"/>
          <w:i/>
          <w:lang w:val="sq-AL"/>
        </w:rPr>
        <w:t>Rritja e cilësisë së jetës kulturore e sportive të bashkisë</w:t>
      </w:r>
      <w:r w:rsidR="00957C57" w:rsidRPr="00574B2A">
        <w:rPr>
          <w:rFonts w:eastAsiaTheme="minorHAnsi"/>
          <w:i/>
          <w:lang w:val="sq-AL"/>
        </w:rPr>
        <w:t>.</w:t>
      </w:r>
    </w:p>
    <w:p w:rsidR="005316E5" w:rsidRPr="00574B2A" w:rsidRDefault="005316E5" w:rsidP="009270C0">
      <w:pPr>
        <w:spacing w:before="120" w:after="120" w:line="240" w:lineRule="auto"/>
        <w:jc w:val="both"/>
        <w:rPr>
          <w:rFonts w:ascii="Times New Roman" w:hAnsi="Times New Roman"/>
          <w:i/>
          <w:sz w:val="2"/>
          <w:szCs w:val="24"/>
          <w:lang w:val="sq-AL"/>
        </w:rPr>
      </w:pPr>
    </w:p>
    <w:p w:rsidR="005316E5" w:rsidRPr="00574B2A" w:rsidRDefault="005316E5" w:rsidP="00126BC4">
      <w:pPr>
        <w:pStyle w:val="ListParagraph"/>
        <w:numPr>
          <w:ilvl w:val="0"/>
          <w:numId w:val="29"/>
        </w:numPr>
        <w:spacing w:before="120" w:after="120"/>
        <w:rPr>
          <w:rFonts w:eastAsiaTheme="minorHAnsi"/>
          <w:i/>
          <w:lang w:val="sq-AL"/>
        </w:rPr>
      </w:pPr>
      <w:r w:rsidRPr="00574B2A">
        <w:rPr>
          <w:rFonts w:eastAsiaTheme="minorHAnsi"/>
          <w:i/>
          <w:lang w:val="sq-AL"/>
        </w:rPr>
        <w:t>Zhvillimi i talenteve të reja në fushën e artit dhe kulturës si dhe pasurimi e gjallërimi i jetës kulturore e artistike</w:t>
      </w:r>
      <w:r w:rsidR="00957C57" w:rsidRPr="00574B2A">
        <w:rPr>
          <w:rFonts w:eastAsiaTheme="minorHAnsi"/>
          <w:i/>
          <w:lang w:val="sq-AL"/>
        </w:rPr>
        <w:t>.</w:t>
      </w:r>
    </w:p>
    <w:p w:rsidR="005316E5" w:rsidRPr="00574B2A" w:rsidRDefault="005316E5" w:rsidP="005316E5">
      <w:pPr>
        <w:spacing w:before="80" w:after="80" w:line="240" w:lineRule="auto"/>
        <w:jc w:val="both"/>
        <w:rPr>
          <w:rFonts w:ascii="Times New Roman" w:hAnsi="Times New Roman"/>
          <w:i/>
          <w:sz w:val="2"/>
          <w:szCs w:val="24"/>
          <w:lang w:val="sq-AL"/>
        </w:rPr>
      </w:pPr>
    </w:p>
    <w:p w:rsidR="005316E5" w:rsidRPr="00574B2A" w:rsidRDefault="005316E5" w:rsidP="00126BC4">
      <w:pPr>
        <w:pStyle w:val="ListParagraph"/>
        <w:numPr>
          <w:ilvl w:val="0"/>
          <w:numId w:val="29"/>
        </w:numPr>
        <w:spacing w:before="80" w:after="80"/>
        <w:rPr>
          <w:rFonts w:eastAsiaTheme="minorHAnsi"/>
          <w:i/>
          <w:lang w:val="sq-AL"/>
        </w:rPr>
      </w:pPr>
      <w:r w:rsidRPr="00574B2A">
        <w:rPr>
          <w:rFonts w:eastAsiaTheme="minorHAnsi"/>
          <w:i/>
          <w:lang w:val="sq-AL"/>
        </w:rPr>
        <w:t>Promovimi i nxënësve të dalluar në mësime përmes aktiviteteve kulturore dhe argëtuese</w:t>
      </w:r>
      <w:r w:rsidR="00957C57" w:rsidRPr="00574B2A">
        <w:rPr>
          <w:rFonts w:eastAsiaTheme="minorHAnsi"/>
          <w:i/>
          <w:lang w:val="sq-AL"/>
        </w:rPr>
        <w:t>.</w:t>
      </w:r>
    </w:p>
    <w:p w:rsidR="005316E5" w:rsidRPr="00574B2A" w:rsidRDefault="005316E5" w:rsidP="005316E5">
      <w:pPr>
        <w:spacing w:before="80" w:after="80" w:line="240" w:lineRule="auto"/>
        <w:jc w:val="both"/>
        <w:rPr>
          <w:rFonts w:ascii="Times New Roman" w:hAnsi="Times New Roman"/>
          <w:i/>
          <w:sz w:val="4"/>
          <w:szCs w:val="24"/>
          <w:lang w:val="sq-AL"/>
        </w:rPr>
      </w:pPr>
    </w:p>
    <w:p w:rsidR="005316E5" w:rsidRPr="00574B2A" w:rsidRDefault="005316E5" w:rsidP="00126BC4">
      <w:pPr>
        <w:pStyle w:val="ListParagraph"/>
        <w:numPr>
          <w:ilvl w:val="0"/>
          <w:numId w:val="29"/>
        </w:numPr>
        <w:spacing w:before="80" w:after="80"/>
        <w:rPr>
          <w:rFonts w:eastAsiaTheme="minorHAnsi"/>
          <w:i/>
          <w:lang w:val="sq-AL"/>
        </w:rPr>
      </w:pPr>
      <w:r w:rsidRPr="00574B2A">
        <w:rPr>
          <w:rFonts w:eastAsiaTheme="minorHAnsi"/>
          <w:i/>
          <w:lang w:val="sq-AL"/>
        </w:rPr>
        <w:t xml:space="preserve">Përfshirja e të </w:t>
      </w:r>
      <w:r w:rsidR="00BE0538" w:rsidRPr="00574B2A">
        <w:rPr>
          <w:rFonts w:eastAsiaTheme="minorHAnsi"/>
          <w:i/>
          <w:lang w:val="sq-AL"/>
        </w:rPr>
        <w:t>rinjve</w:t>
      </w:r>
      <w:r w:rsidRPr="00574B2A">
        <w:rPr>
          <w:rFonts w:eastAsiaTheme="minorHAnsi"/>
          <w:i/>
          <w:lang w:val="sq-AL"/>
        </w:rPr>
        <w:t xml:space="preserve"> në aktivitete rinore me tematika të ndryshme</w:t>
      </w:r>
      <w:r w:rsidR="00957C57" w:rsidRPr="00574B2A">
        <w:rPr>
          <w:rFonts w:eastAsiaTheme="minorHAnsi"/>
          <w:i/>
          <w:lang w:val="sq-AL"/>
        </w:rPr>
        <w:t>.</w:t>
      </w:r>
    </w:p>
    <w:p w:rsidR="005316E5" w:rsidRPr="00574B2A" w:rsidRDefault="005316E5" w:rsidP="005316E5">
      <w:pPr>
        <w:spacing w:before="80" w:after="80" w:line="240" w:lineRule="auto"/>
        <w:jc w:val="both"/>
        <w:rPr>
          <w:rFonts w:ascii="Times New Roman" w:hAnsi="Times New Roman"/>
          <w:i/>
          <w:sz w:val="6"/>
          <w:szCs w:val="24"/>
          <w:lang w:val="sq-AL"/>
        </w:rPr>
      </w:pPr>
    </w:p>
    <w:p w:rsidR="005316E5" w:rsidRPr="00574B2A" w:rsidRDefault="005316E5" w:rsidP="00126BC4">
      <w:pPr>
        <w:pStyle w:val="ListParagraph"/>
        <w:numPr>
          <w:ilvl w:val="0"/>
          <w:numId w:val="29"/>
        </w:numPr>
        <w:spacing w:before="80" w:after="80"/>
        <w:rPr>
          <w:rFonts w:eastAsiaTheme="minorHAnsi"/>
          <w:i/>
          <w:lang w:val="sq-AL"/>
        </w:rPr>
      </w:pPr>
      <w:r w:rsidRPr="00574B2A">
        <w:rPr>
          <w:rFonts w:eastAsiaTheme="minorHAnsi"/>
          <w:i/>
          <w:lang w:val="sq-AL"/>
        </w:rPr>
        <w:t xml:space="preserve">Rritja e cilësisë së mësimdhënies përmes ngritjes/rehabilitimit të </w:t>
      </w:r>
      <w:r w:rsidR="00BE0538" w:rsidRPr="00574B2A">
        <w:rPr>
          <w:rFonts w:eastAsiaTheme="minorHAnsi"/>
          <w:i/>
          <w:lang w:val="sq-AL"/>
        </w:rPr>
        <w:t>infrastrukturës</w:t>
      </w:r>
      <w:r w:rsidR="003F5284" w:rsidRPr="00574B2A">
        <w:rPr>
          <w:rFonts w:eastAsiaTheme="minorHAnsi"/>
          <w:i/>
          <w:lang w:val="sq-AL"/>
        </w:rPr>
        <w:t xml:space="preserve"> arsimore</w:t>
      </w:r>
      <w:r w:rsidRPr="00574B2A">
        <w:rPr>
          <w:rFonts w:eastAsiaTheme="minorHAnsi"/>
          <w:i/>
          <w:lang w:val="sq-AL"/>
        </w:rPr>
        <w:t xml:space="preserve"> rishpërndarja më optimale e numrit të nxënësve në shkollat e qytetit të </w:t>
      </w:r>
      <w:r w:rsidR="00264D87" w:rsidRPr="00574B2A">
        <w:rPr>
          <w:rFonts w:eastAsiaTheme="minorHAnsi"/>
          <w:i/>
          <w:lang w:val="sq-AL"/>
        </w:rPr>
        <w:t>Kukës</w:t>
      </w:r>
      <w:r w:rsidRPr="00574B2A">
        <w:rPr>
          <w:rFonts w:eastAsiaTheme="minorHAnsi"/>
          <w:i/>
          <w:lang w:val="sq-AL"/>
        </w:rPr>
        <w:t>it</w:t>
      </w:r>
      <w:r w:rsidR="00957C57" w:rsidRPr="00574B2A">
        <w:rPr>
          <w:rFonts w:eastAsiaTheme="minorHAnsi"/>
          <w:i/>
          <w:lang w:val="sq-AL"/>
        </w:rPr>
        <w:t>.</w:t>
      </w:r>
    </w:p>
    <w:p w:rsidR="005316E5" w:rsidRPr="00574B2A" w:rsidRDefault="005316E5" w:rsidP="005316E5">
      <w:pPr>
        <w:pStyle w:val="ListParagraph"/>
        <w:spacing w:before="80" w:after="80"/>
        <w:rPr>
          <w:rFonts w:eastAsiaTheme="minorHAnsi"/>
          <w:i/>
          <w:sz w:val="2"/>
          <w:lang w:val="sq-AL"/>
        </w:rPr>
      </w:pPr>
    </w:p>
    <w:p w:rsidR="005316E5" w:rsidRPr="00574B2A" w:rsidRDefault="005316E5" w:rsidP="005316E5">
      <w:pPr>
        <w:spacing w:before="80" w:after="80"/>
        <w:rPr>
          <w:i/>
          <w:sz w:val="2"/>
          <w:lang w:val="sq-AL"/>
        </w:rPr>
      </w:pPr>
    </w:p>
    <w:p w:rsidR="005316E5" w:rsidRPr="00574B2A" w:rsidRDefault="005316E5" w:rsidP="00126BC4">
      <w:pPr>
        <w:pStyle w:val="ListParagraph"/>
        <w:numPr>
          <w:ilvl w:val="0"/>
          <w:numId w:val="29"/>
        </w:numPr>
        <w:spacing w:before="80" w:after="80"/>
        <w:rPr>
          <w:i/>
          <w:lang w:val="sq-AL"/>
        </w:rPr>
        <w:sectPr w:rsidR="005316E5" w:rsidRPr="00574B2A" w:rsidSect="00B80793">
          <w:pgSz w:w="11907" w:h="16839" w:code="9"/>
          <w:pgMar w:top="990" w:right="1440" w:bottom="1440" w:left="1260" w:header="720" w:footer="720" w:gutter="0"/>
          <w:cols w:space="720"/>
          <w:titlePg/>
          <w:docGrid w:linePitch="360"/>
        </w:sectPr>
      </w:pPr>
      <w:r w:rsidRPr="00574B2A">
        <w:rPr>
          <w:rFonts w:eastAsiaTheme="minorHAnsi"/>
          <w:i/>
          <w:lang w:val="sq-AL"/>
        </w:rPr>
        <w:t>Rritja e cilësisë së mësimdhënies në zonat rurale përmes rehabilitimit të infrastrukturës arsimore</w:t>
      </w:r>
      <w:r w:rsidR="003F5284" w:rsidRPr="00574B2A">
        <w:rPr>
          <w:rFonts w:eastAsiaTheme="minorHAnsi"/>
          <w:i/>
          <w:lang w:val="sq-AL"/>
        </w:rPr>
        <w:t>.</w:t>
      </w:r>
    </w:p>
    <w:tbl>
      <w:tblPr>
        <w:tblW w:w="14940" w:type="dxa"/>
        <w:tblInd w:w="-370" w:type="dxa"/>
        <w:tblLayout w:type="fixed"/>
        <w:tblLook w:val="04A0" w:firstRow="1" w:lastRow="0" w:firstColumn="1" w:lastColumn="0" w:noHBand="0" w:noVBand="1"/>
      </w:tblPr>
      <w:tblGrid>
        <w:gridCol w:w="1620"/>
        <w:gridCol w:w="826"/>
        <w:gridCol w:w="1244"/>
        <w:gridCol w:w="1800"/>
        <w:gridCol w:w="1710"/>
        <w:gridCol w:w="3690"/>
        <w:gridCol w:w="2610"/>
        <w:gridCol w:w="1440"/>
      </w:tblGrid>
      <w:tr w:rsidR="009253F6" w:rsidRPr="00574B2A" w:rsidTr="006C7B71">
        <w:trPr>
          <w:trHeight w:val="195"/>
        </w:trPr>
        <w:tc>
          <w:tcPr>
            <w:tcW w:w="16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jc w:val="center"/>
              <w:rPr>
                <w:rFonts w:eastAsia="Times New Roman" w:cs="Times New Roman"/>
                <w:b/>
                <w:bCs/>
                <w:sz w:val="16"/>
                <w:szCs w:val="16"/>
                <w:lang w:val="sq-AL" w:eastAsia="sq-AL"/>
              </w:rPr>
            </w:pPr>
            <w:bookmarkStart w:id="143" w:name="_Toc456598039"/>
            <w:r w:rsidRPr="00574B2A">
              <w:rPr>
                <w:rFonts w:eastAsia="Times New Roman" w:cs="Times New Roman"/>
                <w:b/>
                <w:bCs/>
                <w:sz w:val="16"/>
                <w:szCs w:val="16"/>
                <w:lang w:val="sq-AL" w:eastAsia="sq-AL"/>
              </w:rPr>
              <w:t>Politika</w:t>
            </w:r>
          </w:p>
        </w:tc>
        <w:tc>
          <w:tcPr>
            <w:tcW w:w="826" w:type="dxa"/>
            <w:vMerge w:val="restart"/>
            <w:tcBorders>
              <w:top w:val="single" w:sz="8" w:space="0" w:color="auto"/>
              <w:left w:val="single" w:sz="8" w:space="0" w:color="auto"/>
              <w:bottom w:val="single" w:sz="8" w:space="0" w:color="000000"/>
              <w:right w:val="nil"/>
            </w:tcBorders>
            <w:shd w:val="clear" w:color="auto" w:fill="auto"/>
            <w:vAlign w:val="center"/>
            <w:hideMark/>
          </w:tcPr>
          <w:p w:rsidR="00110DC7" w:rsidRPr="00574B2A" w:rsidRDefault="00110DC7" w:rsidP="00110DC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Programi</w:t>
            </w:r>
          </w:p>
        </w:tc>
        <w:tc>
          <w:tcPr>
            <w:tcW w:w="124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Funksione</w:t>
            </w:r>
          </w:p>
        </w:tc>
        <w:tc>
          <w:tcPr>
            <w:tcW w:w="18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Objektivat Specifik</w:t>
            </w:r>
          </w:p>
        </w:tc>
        <w:tc>
          <w:tcPr>
            <w:tcW w:w="171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Treguesi</w:t>
            </w:r>
          </w:p>
        </w:tc>
        <w:tc>
          <w:tcPr>
            <w:tcW w:w="369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Situata aktuale</w:t>
            </w:r>
          </w:p>
        </w:tc>
        <w:tc>
          <w:tcPr>
            <w:tcW w:w="261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Situata e synuar</w:t>
            </w:r>
          </w:p>
        </w:tc>
        <w:tc>
          <w:tcPr>
            <w:tcW w:w="14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Aktivitete/Projekte </w:t>
            </w:r>
          </w:p>
        </w:tc>
      </w:tr>
      <w:tr w:rsidR="00110DC7" w:rsidRPr="00574B2A" w:rsidTr="006C7B71">
        <w:trPr>
          <w:trHeight w:val="195"/>
        </w:trPr>
        <w:tc>
          <w:tcPr>
            <w:tcW w:w="162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826" w:type="dxa"/>
            <w:vMerge/>
            <w:tcBorders>
              <w:top w:val="single" w:sz="8" w:space="0" w:color="auto"/>
              <w:left w:val="single" w:sz="8" w:space="0" w:color="auto"/>
              <w:bottom w:val="single" w:sz="8" w:space="0" w:color="000000"/>
              <w:right w:val="nil"/>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244"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261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44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r>
      <w:tr w:rsidR="00816F47" w:rsidRPr="00574B2A" w:rsidTr="006C7B71">
        <w:trPr>
          <w:trHeight w:val="790"/>
        </w:trPr>
        <w:tc>
          <w:tcPr>
            <w:tcW w:w="1620"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jc w:val="center"/>
              <w:rPr>
                <w:rFonts w:eastAsia="Times New Roman" w:cs="Times New Roman"/>
                <w:b/>
                <w:sz w:val="16"/>
                <w:szCs w:val="16"/>
                <w:lang w:val="sq-AL" w:eastAsia="sq-AL"/>
              </w:rPr>
            </w:pPr>
            <w:r w:rsidRPr="00574B2A">
              <w:rPr>
                <w:rFonts w:eastAsia="Times New Roman" w:cs="Times New Roman"/>
                <w:b/>
                <w:sz w:val="16"/>
                <w:szCs w:val="16"/>
                <w:lang w:val="sq-AL" w:eastAsia="sq-AL"/>
              </w:rPr>
              <w:t>Mbështetja e veprimit administrativ dhe komunitar për të promovuar dhe mbrojtur qytetarët, duke u dhënë mundësi për formim kulturor e profesional, për t’u marrë me sport e argëtime, për t’u kujdesur për veten e mjedisin, për cilësi më të mirë të jetesës</w:t>
            </w:r>
          </w:p>
        </w:tc>
        <w:tc>
          <w:tcPr>
            <w:tcW w:w="826" w:type="dxa"/>
            <w:vMerge w:val="restart"/>
            <w:tcBorders>
              <w:top w:val="single" w:sz="8" w:space="0" w:color="auto"/>
              <w:left w:val="single" w:sz="4" w:space="0" w:color="auto"/>
              <w:bottom w:val="single" w:sz="4" w:space="0" w:color="auto"/>
              <w:right w:val="single" w:sz="4" w:space="0" w:color="auto"/>
            </w:tcBorders>
            <w:shd w:val="clear" w:color="auto" w:fill="auto"/>
            <w:noWrap/>
            <w:textDirection w:val="btLr"/>
            <w:vAlign w:val="center"/>
            <w:hideMark/>
          </w:tcPr>
          <w:p w:rsidR="00110DC7" w:rsidRPr="00574B2A" w:rsidRDefault="00110DC7" w:rsidP="00110DC7">
            <w:pPr>
              <w:spacing w:after="0" w:line="240" w:lineRule="auto"/>
              <w:jc w:val="center"/>
              <w:rPr>
                <w:rFonts w:eastAsia="Times New Roman" w:cs="Times New Roman"/>
                <w:b/>
                <w:sz w:val="16"/>
                <w:szCs w:val="16"/>
                <w:lang w:val="sq-AL" w:eastAsia="sq-AL"/>
              </w:rPr>
            </w:pPr>
            <w:r w:rsidRPr="00574B2A">
              <w:rPr>
                <w:rFonts w:eastAsia="Times New Roman" w:cs="Times New Roman"/>
                <w:b/>
                <w:sz w:val="16"/>
                <w:szCs w:val="16"/>
                <w:lang w:val="sq-AL" w:eastAsia="sq-AL"/>
              </w:rPr>
              <w:t xml:space="preserve">P.5 </w:t>
            </w:r>
            <w:r w:rsidRPr="00574B2A">
              <w:rPr>
                <w:rFonts w:eastAsia="Times New Roman" w:cs="Times New Roman"/>
                <w:b/>
                <w:bCs/>
                <w:sz w:val="16"/>
                <w:szCs w:val="16"/>
                <w:lang w:val="sq-AL" w:eastAsia="sq-AL"/>
              </w:rPr>
              <w:t>Arsimi parauniversitar dhe parashkollor</w:t>
            </w:r>
          </w:p>
        </w:tc>
        <w:tc>
          <w:tcPr>
            <w:tcW w:w="1244"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P5.F1 Administrimi dhe rregullimi i sistemit arsimor parauniversitar dhe parashkollor në kopshte</w:t>
            </w:r>
          </w:p>
        </w:tc>
        <w:tc>
          <w:tcPr>
            <w:tcW w:w="1800"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P5.F1.O1 Rritja e efektivitetit të përdorimit të fondeve për arsimin dhe zhvillimi e shfrytëzimi cilësor i infrastrukturës së institucioneve arsimore në Bashkinë Kukës</w:t>
            </w:r>
          </w:p>
        </w:tc>
        <w:tc>
          <w:tcPr>
            <w:tcW w:w="1710"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Cilësia e përmbushjes së funksioneve bashkiake nga administrata</w:t>
            </w:r>
          </w:p>
        </w:tc>
        <w:tc>
          <w:tcPr>
            <w:tcW w:w="3690" w:type="dxa"/>
            <w:tcBorders>
              <w:top w:val="single" w:sz="8" w:space="0" w:color="auto"/>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Para reformës territoriale nuk ka qene kompetence e bashkisë. Sistemi arsimor ka rëndësi të madhe në rritjen e zhvillimit ekonomik dhe social të komunitetit. Numri i personelit që do t'i transferohet bashkisë është 148 vetë, nga të cilët 96 janë punonjës të arsimit parashkollor (edukatore), ndërsa 52 janë punonjës të shërbimeve mbështetëse. Kopshtet me drekë do trajtojnë 382 fëmijë</w:t>
            </w:r>
            <w:r w:rsidR="002505DD" w:rsidRPr="00574B2A">
              <w:rPr>
                <w:rFonts w:eastAsia="Times New Roman" w:cs="Times New Roman"/>
                <w:sz w:val="16"/>
                <w:szCs w:val="16"/>
                <w:lang w:val="sq-AL" w:eastAsia="sq-AL"/>
              </w:rPr>
              <w:t>.</w:t>
            </w:r>
          </w:p>
        </w:tc>
        <w:tc>
          <w:tcPr>
            <w:tcW w:w="2610" w:type="dxa"/>
            <w:tcBorders>
              <w:top w:val="single" w:sz="8" w:space="0" w:color="auto"/>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Të menaxhohen me efikasitet fondet për arsimin dhe krijimi i mundësive për një zhvillim e shfrytëzim cilësor të infrastrukturës së institucioneve arsimore në të gjithë territorin e Bashkisë</w:t>
            </w:r>
            <w:r w:rsidR="002505DD" w:rsidRPr="00574B2A">
              <w:rPr>
                <w:rFonts w:eastAsia="Times New Roman" w:cs="Times New Roman"/>
                <w:sz w:val="16"/>
                <w:szCs w:val="16"/>
                <w:lang w:val="sq-AL" w:eastAsia="sq-AL"/>
              </w:rPr>
              <w:t>.</w:t>
            </w:r>
          </w:p>
        </w:tc>
        <w:tc>
          <w:tcPr>
            <w:tcW w:w="1440" w:type="dxa"/>
            <w:tcBorders>
              <w:top w:val="single" w:sz="8" w:space="0" w:color="auto"/>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P5.F1.O1.A1 Paga të personelit të kopshteve, arsimi parashkollor</w:t>
            </w:r>
            <w:r w:rsidR="002505DD" w:rsidRPr="00574B2A">
              <w:rPr>
                <w:rFonts w:eastAsia="Times New Roman" w:cs="Times New Roman"/>
                <w:sz w:val="16"/>
                <w:szCs w:val="16"/>
                <w:lang w:val="sq-AL" w:eastAsia="sq-AL"/>
              </w:rPr>
              <w:t>.</w:t>
            </w:r>
          </w:p>
        </w:tc>
      </w:tr>
      <w:tr w:rsidR="00816F47" w:rsidRPr="00574B2A" w:rsidTr="006C7B71">
        <w:trPr>
          <w:trHeight w:val="610"/>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Para reformës territoriale nuk ka qene kompetence e bashkisë. Sistemi arsimor ka rëndësi të madhe në rritjen e zhvillimit ekonomik dhe social të komunitetit. Numri i personelit që do t'i transferohet bashkisë është 148 vetë.</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Të menaxhohen me efikasitet fondet për arsimin dhe krijimi i mundësive për një zhvillim e shfrytëzim cilësor të infrastrukturës së institucioneve arsimore në të gjithë territorin e Bashkisë</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P5.F1.O1.A2 Paga të personelit të arsimit parauniversitar</w:t>
            </w:r>
            <w:r w:rsidR="002505DD" w:rsidRPr="00574B2A">
              <w:rPr>
                <w:rFonts w:eastAsia="Times New Roman" w:cs="Times New Roman"/>
                <w:sz w:val="16"/>
                <w:szCs w:val="16"/>
                <w:lang w:val="sq-AL" w:eastAsia="sq-AL"/>
              </w:rPr>
              <w:t>.</w:t>
            </w:r>
          </w:p>
        </w:tc>
      </w:tr>
      <w:tr w:rsidR="00816F47" w:rsidRPr="00574B2A" w:rsidTr="006C7B71">
        <w:trPr>
          <w:trHeight w:val="60"/>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Shërbimi i lyerjes dhe mirëmbajtjes së sip. të shkollave realizohet nga buxheti i Bashkisë përkatësisht nga sektori i shërbimeve. Sipërfaqja totale e shërbimit të lyerjes është 250,000 m</w:t>
            </w:r>
            <w:r w:rsidRPr="00574B2A">
              <w:rPr>
                <w:rFonts w:eastAsia="Times New Roman" w:cs="Times New Roman"/>
                <w:sz w:val="16"/>
                <w:szCs w:val="16"/>
                <w:vertAlign w:val="superscript"/>
                <w:lang w:val="sq-AL" w:eastAsia="sq-AL"/>
              </w:rPr>
              <w:t>2</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Përmirësimi i gjendjes ekzistuese duke krijuar kushte optimal për mbarëvajtjen e mësimit dhe institucioneve të tjera</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P5.F1.O1.A3 Shërbimi i mirëmbajtjes dhe lye</w:t>
            </w:r>
            <w:r w:rsidR="002505DD" w:rsidRPr="00574B2A">
              <w:rPr>
                <w:rFonts w:eastAsia="Times New Roman" w:cs="Times New Roman"/>
                <w:sz w:val="16"/>
                <w:szCs w:val="16"/>
                <w:lang w:val="sq-AL" w:eastAsia="sq-AL"/>
              </w:rPr>
              <w:t>rjes së ambienteve të shkollave.</w:t>
            </w:r>
          </w:p>
        </w:tc>
      </w:tr>
      <w:tr w:rsidR="00816F47" w:rsidRPr="00574B2A" w:rsidTr="006C7B71">
        <w:trPr>
          <w:trHeight w:val="340"/>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Ngrohja me dru zjarri realizohet sipas kërkesave të institucioneve të NjA-ve dhe institucioneve të qytetit Kukës; sasia e parashikuar është bërë mbi bazën e një kuote mujore që shkon mesatarisht 2.6-3 ms në muaj për një ambient mësimor të përshtatshëm. duke diferencuar sipas standardeve zonat me nivele të ndryshme të temperaturave</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Të menaxhohen me efikasitet fondet për arsimin dhe krijimi i mundësive për një zhvillim e shfrytëzim cilësor të infrastrukturës së institucioneve arsimore në të gjithë territorin e Bashkisë</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P5.F1.O1.A4 Blerje dru zjarri për ngrohje për sistemin e arsimin pa</w:t>
            </w:r>
            <w:r w:rsidR="002505DD" w:rsidRPr="00574B2A">
              <w:rPr>
                <w:rFonts w:eastAsia="Times New Roman" w:cs="Times New Roman"/>
                <w:sz w:val="16"/>
                <w:szCs w:val="16"/>
                <w:lang w:val="sq-AL" w:eastAsia="sq-AL"/>
              </w:rPr>
              <w:t>rauniversitar dhe parashkollore.</w:t>
            </w:r>
          </w:p>
        </w:tc>
      </w:tr>
      <w:tr w:rsidR="00816F47" w:rsidRPr="00574B2A" w:rsidTr="006C7B71">
        <w:trPr>
          <w:trHeight w:val="295"/>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Shërbimi i mirëmbajtjes dhe pastrimit të sipërfaqeve të shkollave realizohet nga buxheti i Bashkisë; të gjitha shkollat dhe kopshtet e Bashkisë Kukës furnizohen sipas një plani shpërndarje nga Drejtoria e Shërbimeve Publike; Me shtimin e ambienteve funksionale dhe rikonstruksionin e ambienteve shkollore duhet shikuar edhe shtimi i materialeve të pastrimit</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Përmirësimi i gjendjes ekzistuese duke krijuar kushte optimal sanitare për mbarëvajtjen e mësimit dhe institucioneve të tjera</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P5.F1.O1.A5 Sigurimi i materialeve të pastrimit për higjienën e ambienteve të shkollave</w:t>
            </w:r>
            <w:r w:rsidR="002505DD" w:rsidRPr="00574B2A">
              <w:rPr>
                <w:rFonts w:eastAsia="Times New Roman" w:cs="Times New Roman"/>
                <w:sz w:val="16"/>
                <w:szCs w:val="16"/>
                <w:lang w:val="sq-AL" w:eastAsia="sq-AL"/>
              </w:rPr>
              <w:t>.</w:t>
            </w:r>
            <w:r w:rsidRPr="00574B2A">
              <w:rPr>
                <w:rFonts w:eastAsia="Times New Roman" w:cs="Times New Roman"/>
                <w:sz w:val="16"/>
                <w:szCs w:val="16"/>
                <w:lang w:val="sq-AL" w:eastAsia="sq-AL"/>
              </w:rPr>
              <w:t xml:space="preserve"> </w:t>
            </w:r>
          </w:p>
        </w:tc>
      </w:tr>
      <w:tr w:rsidR="00816F47" w:rsidRPr="00574B2A" w:rsidTr="006C7B71">
        <w:trPr>
          <w:trHeight w:val="60"/>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Ngrohja me gaz të lëngshëm është realizuar sipas kërkesave të institucioneve të NjA-ve dhe institucioneve të qytetit Kukës për një periudhë 4-mujore; ka kërkesa nga konsumatorët për pajisje me depozita të gazit të lëngshëm pasi ato që disponojnë janë pothuajse jashtë funksionit duke përbërë një rrezik për këto institucione</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Të menaxhohen me efikasitet fondet për arsimin dhe krijimi i mundësive për një zhvillim e shfrytëzim cilësor të infrastrukturës së institucioneve arsimore në të gjithë territorin e Bashkisë</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P5.F1.O1.A6 Sigurim i gazit të lëngshëm për ngrohje dhe gatim për sistemin e arsimit parashkollorë</w:t>
            </w:r>
            <w:r w:rsidR="002505DD" w:rsidRPr="00574B2A">
              <w:rPr>
                <w:rFonts w:eastAsia="Times New Roman" w:cs="Times New Roman"/>
                <w:sz w:val="16"/>
                <w:szCs w:val="16"/>
                <w:lang w:val="sq-AL" w:eastAsia="sq-AL"/>
              </w:rPr>
              <w:t>.</w:t>
            </w:r>
          </w:p>
        </w:tc>
      </w:tr>
      <w:tr w:rsidR="00816F47" w:rsidRPr="00574B2A" w:rsidTr="006C7B71">
        <w:trPr>
          <w:trHeight w:val="60"/>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Gjatë vitit 2015 janë furnizuar me energji elektrike dhe ujë 19 obje</w:t>
            </w:r>
            <w:r w:rsidR="009253F6" w:rsidRPr="00574B2A">
              <w:rPr>
                <w:rFonts w:eastAsia="Times New Roman" w:cs="Times New Roman"/>
                <w:sz w:val="16"/>
                <w:szCs w:val="16"/>
                <w:lang w:val="sq-AL" w:eastAsia="sq-AL"/>
              </w:rPr>
              <w:t xml:space="preserve">kte shkollore dhe institucione </w:t>
            </w:r>
            <w:r w:rsidRPr="00574B2A">
              <w:rPr>
                <w:rFonts w:eastAsia="Times New Roman" w:cs="Times New Roman"/>
                <w:sz w:val="16"/>
                <w:szCs w:val="16"/>
                <w:lang w:val="sq-AL" w:eastAsia="sq-AL"/>
              </w:rPr>
              <w:t>në qytet që janë në varësi të Bashkisë, problem mbeten objektet shkollore në NjA-të që nuk kanë nuk ka kontrata me OSHEE</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Të menaxhohen me efikasitet fondet për arsimin dhe krijimi i mundësive për një zhvillim e shfrytëzim cilësor të infrastrukturës së institucioneve arsimore në të gjithë territorin e Bashkisë</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P5.F1.O1.A7 Furnizim me energji elektrike, ujë dhe telefon për të gjitha shkollat në territorin e Bashkisë</w:t>
            </w:r>
            <w:r w:rsidR="002505DD" w:rsidRPr="00574B2A">
              <w:rPr>
                <w:rFonts w:eastAsia="Times New Roman" w:cs="Times New Roman"/>
                <w:sz w:val="16"/>
                <w:szCs w:val="16"/>
                <w:lang w:val="sq-AL" w:eastAsia="sq-AL"/>
              </w:rPr>
              <w:t>.</w:t>
            </w:r>
          </w:p>
        </w:tc>
      </w:tr>
      <w:tr w:rsidR="00816F47" w:rsidRPr="00574B2A" w:rsidTr="006C7B71">
        <w:trPr>
          <w:trHeight w:val="745"/>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Sistemi arsimor ka rëndësi të madhe në rritjen e zhvillimit ekonomik dhe social të komunitetit. Shkolla duhet ti mundësojë të gjithë fëmijëve që të kenë rezultate në mësime, të jenë të sigurta, të shëndetshëm dhe aktivë në jetën komunitare. Bashkia e Kukësit duhet të sigurojë mirëfunksionimin e konvikteve duke siguruar bazën e nevojshme </w:t>
            </w:r>
            <w:r w:rsidR="009253F6" w:rsidRPr="00574B2A">
              <w:rPr>
                <w:rFonts w:eastAsia="Times New Roman" w:cs="Times New Roman"/>
                <w:sz w:val="16"/>
                <w:szCs w:val="16"/>
                <w:lang w:val="sq-AL" w:eastAsia="sq-AL"/>
              </w:rPr>
              <w:t>materiale</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Të menaxhohen me efikasitet fondet për arsimin dhe krijimi i mundësive për një zhvillim e shfrytëzim cilësor të </w:t>
            </w:r>
            <w:r w:rsidR="009253F6" w:rsidRPr="00574B2A">
              <w:rPr>
                <w:rFonts w:eastAsia="Times New Roman" w:cs="Times New Roman"/>
                <w:sz w:val="16"/>
                <w:szCs w:val="16"/>
                <w:lang w:val="sq-AL" w:eastAsia="sq-AL"/>
              </w:rPr>
              <w:t>infrastrukturës</w:t>
            </w:r>
            <w:r w:rsidRPr="00574B2A">
              <w:rPr>
                <w:rFonts w:eastAsia="Times New Roman" w:cs="Times New Roman"/>
                <w:sz w:val="16"/>
                <w:szCs w:val="16"/>
                <w:lang w:val="sq-AL" w:eastAsia="sq-AL"/>
              </w:rPr>
              <w:t xml:space="preserve"> së institucioneve arsimore në të gjithë territorin e Bashkisë</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P5.F1.O1.A8 Blerja e ushqimeve për kopshtet me drekë</w:t>
            </w:r>
            <w:r w:rsidR="002505DD" w:rsidRPr="00574B2A">
              <w:rPr>
                <w:rFonts w:eastAsia="Times New Roman" w:cs="Times New Roman"/>
                <w:sz w:val="16"/>
                <w:szCs w:val="16"/>
                <w:lang w:val="sq-AL" w:eastAsia="sq-AL"/>
              </w:rPr>
              <w:t>.</w:t>
            </w:r>
          </w:p>
        </w:tc>
      </w:tr>
      <w:tr w:rsidR="00816F47" w:rsidRPr="00574B2A" w:rsidTr="006C7B71">
        <w:trPr>
          <w:trHeight w:val="682"/>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Për vitin 2015 është bërë shpërndarja e bursave për studentët e viteve të para, pasi bursat shtetërore nuk mbulojnë nevojat e studenteve sipas planifikimit të Min. Arsimit. Janë planifikuar bursa për konviktorët në arsimin universitar dhe të mesëm, kopshte dhe çerdhe</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Të menaxhohen me efikasitet fondet për arsimin dhe krijimi i mundësive për një zhvillim e shfrytëzim cilësor të </w:t>
            </w:r>
            <w:r w:rsidR="009253F6" w:rsidRPr="00574B2A">
              <w:rPr>
                <w:rFonts w:eastAsia="Times New Roman" w:cs="Times New Roman"/>
                <w:sz w:val="16"/>
                <w:szCs w:val="16"/>
                <w:lang w:val="sq-AL" w:eastAsia="sq-AL"/>
              </w:rPr>
              <w:t>infrastrukturës</w:t>
            </w:r>
            <w:r w:rsidRPr="00574B2A">
              <w:rPr>
                <w:rFonts w:eastAsia="Times New Roman" w:cs="Times New Roman"/>
                <w:sz w:val="16"/>
                <w:szCs w:val="16"/>
                <w:lang w:val="sq-AL" w:eastAsia="sq-AL"/>
              </w:rPr>
              <w:t xml:space="preserve"> së institucioneve arsimore në të gjithë territorin e Bashkisë</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P5.F1.O1.A9 Ofrimi i bursave për nxënësit</w:t>
            </w:r>
            <w:r w:rsidR="002505DD" w:rsidRPr="00574B2A">
              <w:rPr>
                <w:rFonts w:eastAsia="Times New Roman" w:cs="Times New Roman"/>
                <w:sz w:val="16"/>
                <w:szCs w:val="16"/>
                <w:lang w:val="sq-AL" w:eastAsia="sq-AL"/>
              </w:rPr>
              <w:t>.</w:t>
            </w:r>
          </w:p>
        </w:tc>
      </w:tr>
      <w:tr w:rsidR="00816F47" w:rsidRPr="00574B2A" w:rsidTr="006C7B71">
        <w:trPr>
          <w:trHeight w:val="1600"/>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Për vitin 2015 është bërë blerja dhe shpërndarja në bazë të një grafiku të materialeve të kancelarisë për konviktet, kopshtet dhe çerdhet. Për 2016 </w:t>
            </w:r>
            <w:r w:rsidR="009253F6" w:rsidRPr="00574B2A">
              <w:rPr>
                <w:rFonts w:eastAsia="Times New Roman" w:cs="Times New Roman"/>
                <w:sz w:val="16"/>
                <w:szCs w:val="16"/>
                <w:lang w:val="sq-AL" w:eastAsia="sq-AL"/>
              </w:rPr>
              <w:t>furnizim</w:t>
            </w:r>
            <w:r w:rsidRPr="00574B2A">
              <w:rPr>
                <w:rFonts w:eastAsia="Times New Roman" w:cs="Times New Roman"/>
                <w:sz w:val="16"/>
                <w:szCs w:val="16"/>
                <w:lang w:val="sq-AL" w:eastAsia="sq-AL"/>
              </w:rPr>
              <w:t xml:space="preserve"> me këto materiale është parashikuar të bëhet për shkolla të qytetit edhe të NjA-ve duke ruajtur si kriter kapacitetet e shkollave. Gjithsej institucione të arsimit parauniversitar, në të gjithë Bashkinë Kukës, janë 49 shkolla, 1 </w:t>
            </w:r>
            <w:r w:rsidR="009253F6" w:rsidRPr="00574B2A">
              <w:rPr>
                <w:rFonts w:eastAsia="Times New Roman" w:cs="Times New Roman"/>
                <w:sz w:val="16"/>
                <w:szCs w:val="16"/>
                <w:lang w:val="sq-AL" w:eastAsia="sq-AL"/>
              </w:rPr>
              <w:t>konvikt</w:t>
            </w:r>
            <w:r w:rsidRPr="00574B2A">
              <w:rPr>
                <w:rFonts w:eastAsia="Times New Roman" w:cs="Times New Roman"/>
                <w:sz w:val="16"/>
                <w:szCs w:val="16"/>
                <w:lang w:val="sq-AL" w:eastAsia="sq-AL"/>
              </w:rPr>
              <w:t>, 1 QKF, 3 kopshte dhe 3 çerdhe (57)</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Të menaxhohen me efikasitet fondet për arsimin dhe krijimi i mundësive për një zhvillim e shfrytëzim cilësor të </w:t>
            </w:r>
            <w:r w:rsidR="009253F6" w:rsidRPr="00574B2A">
              <w:rPr>
                <w:rFonts w:eastAsia="Times New Roman" w:cs="Times New Roman"/>
                <w:sz w:val="16"/>
                <w:szCs w:val="16"/>
                <w:lang w:val="sq-AL" w:eastAsia="sq-AL"/>
              </w:rPr>
              <w:t>infrastrukturës</w:t>
            </w:r>
            <w:r w:rsidRPr="00574B2A">
              <w:rPr>
                <w:rFonts w:eastAsia="Times New Roman" w:cs="Times New Roman"/>
                <w:sz w:val="16"/>
                <w:szCs w:val="16"/>
                <w:lang w:val="sq-AL" w:eastAsia="sq-AL"/>
              </w:rPr>
              <w:t xml:space="preserve"> së institucioneve arsimore në të gjithë territorin e Bashkisë</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P5.F1.O1.A10 Blerja e materialeve të kancelarisë për sistemin e arsimit parauniversitar</w:t>
            </w:r>
            <w:r w:rsidR="002505DD" w:rsidRPr="00574B2A">
              <w:rPr>
                <w:rFonts w:eastAsia="Times New Roman" w:cs="Times New Roman"/>
                <w:sz w:val="16"/>
                <w:szCs w:val="16"/>
                <w:lang w:val="sq-AL" w:eastAsia="sq-AL"/>
              </w:rPr>
              <w:t>.</w:t>
            </w:r>
          </w:p>
        </w:tc>
      </w:tr>
      <w:tr w:rsidR="00816F47" w:rsidRPr="00574B2A" w:rsidTr="006C7B71">
        <w:trPr>
          <w:trHeight w:val="60"/>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6C6C01">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Kompetence e re e Bashkisë Kukës. Referuar ligjit nr.</w:t>
            </w:r>
            <w:r w:rsidR="009253F6" w:rsidRPr="00574B2A">
              <w:rPr>
                <w:rFonts w:eastAsia="Times New Roman" w:cs="Times New Roman"/>
                <w:sz w:val="16"/>
                <w:szCs w:val="16"/>
                <w:lang w:val="sq-AL" w:eastAsia="sq-AL"/>
              </w:rPr>
              <w:t xml:space="preserve"> </w:t>
            </w:r>
            <w:r w:rsidRPr="00574B2A">
              <w:rPr>
                <w:rFonts w:eastAsia="Times New Roman" w:cs="Times New Roman"/>
                <w:sz w:val="16"/>
                <w:szCs w:val="16"/>
                <w:lang w:val="sq-AL" w:eastAsia="sq-AL"/>
              </w:rPr>
              <w:t xml:space="preserve">69/2012, datë 21.06.2012 “Për sistemin arsimor parauniversitar në Republikën e Shqipërisë” i ndryshuar, është realizuar shkëmbimi i informacionit me DAR </w:t>
            </w:r>
            <w:r w:rsidR="006C6C01">
              <w:rPr>
                <w:rFonts w:eastAsia="Times New Roman" w:cs="Times New Roman"/>
                <w:sz w:val="16"/>
                <w:szCs w:val="16"/>
                <w:lang w:val="sq-AL" w:eastAsia="sq-AL"/>
              </w:rPr>
              <w:t>Kukës</w:t>
            </w:r>
            <w:r w:rsidRPr="00574B2A">
              <w:rPr>
                <w:rFonts w:eastAsia="Times New Roman" w:cs="Times New Roman"/>
                <w:sz w:val="16"/>
                <w:szCs w:val="16"/>
                <w:lang w:val="sq-AL" w:eastAsia="sq-AL"/>
              </w:rPr>
              <w:t xml:space="preserve"> dhe është arritur në përcaktimin e nevojave sipas linjave (që paracakton ligji) dhe numrit të mësuesve përfitues.</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Rritja e cilësisë së mësimdhënies, eficencës dhe krijimi i kushteve të favorshme për frekuentim</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P5.F1.O1.A11 Transporti i arsimtarëve sistemi arsimor parauniversitar</w:t>
            </w:r>
            <w:r w:rsidR="002505DD" w:rsidRPr="00574B2A">
              <w:rPr>
                <w:rFonts w:eastAsia="Times New Roman" w:cs="Times New Roman"/>
                <w:sz w:val="16"/>
                <w:szCs w:val="16"/>
                <w:lang w:val="sq-AL" w:eastAsia="sq-AL"/>
              </w:rPr>
              <w:t>.</w:t>
            </w:r>
          </w:p>
        </w:tc>
      </w:tr>
      <w:tr w:rsidR="00816F47" w:rsidRPr="00574B2A" w:rsidTr="006C7B71">
        <w:trPr>
          <w:trHeight w:val="880"/>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Për vitin 2017 është  bërë shpërndarja e bursave për studentët e viteve te para, me bursat shtetërore, rreth 90 bursa sipas planifikimit te Ministrisë së Arsimit.</w:t>
            </w:r>
            <w:r w:rsidRPr="00574B2A">
              <w:rPr>
                <w:rFonts w:eastAsia="Times New Roman" w:cs="Times New Roman"/>
                <w:sz w:val="16"/>
                <w:szCs w:val="16"/>
                <w:lang w:val="sq-AL" w:eastAsia="sq-AL"/>
              </w:rPr>
              <w:br/>
              <w:t xml:space="preserve">Dihet që numri i familjeve me të ardhura të pakta dhe pamundësi ekonomike është i lartë, krahasuar me numrin e studentëve që Ministria e arsimit mbulon. Për këtë arsye vetë bashkia mbulon me bursë studentët e viteve të para të cilët plotësojnë kushtet për të përfituar bursë studimi. </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Ofrimi i bursave studentëve të shkëlqyer, me pamundësi ekonomike, që mbarojnë sistemin e arsimit të mesëm dhe vazhdojnë arsimin e lartë.</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P5.F1.O1.A12 Ofrimi i bursave për </w:t>
            </w:r>
            <w:r w:rsidR="009253F6" w:rsidRPr="00574B2A">
              <w:rPr>
                <w:rFonts w:eastAsia="Times New Roman" w:cs="Times New Roman"/>
                <w:sz w:val="16"/>
                <w:szCs w:val="16"/>
                <w:lang w:val="sq-AL" w:eastAsia="sq-AL"/>
              </w:rPr>
              <w:t>studentë</w:t>
            </w:r>
            <w:r w:rsidR="002505DD" w:rsidRPr="00574B2A">
              <w:rPr>
                <w:rFonts w:eastAsia="Times New Roman" w:cs="Times New Roman"/>
                <w:sz w:val="16"/>
                <w:szCs w:val="16"/>
                <w:lang w:val="sq-AL" w:eastAsia="sq-AL"/>
              </w:rPr>
              <w:t>.</w:t>
            </w:r>
          </w:p>
        </w:tc>
      </w:tr>
      <w:tr w:rsidR="00816F47" w:rsidRPr="00574B2A" w:rsidTr="006C7B71">
        <w:trPr>
          <w:trHeight w:val="160"/>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val="restart"/>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P5.F2 Organizimin e aktiviteteve kulturore dhe promovimin e identitetit kombëtar e lokal, si dhe administrimin e objekteve që lidhen me ushtrimin e këtyre funksioneve</w:t>
            </w:r>
          </w:p>
        </w:tc>
        <w:tc>
          <w:tcPr>
            <w:tcW w:w="1800" w:type="dxa"/>
            <w:vMerge w:val="restart"/>
            <w:tcBorders>
              <w:top w:val="nil"/>
              <w:left w:val="single" w:sz="4" w:space="0" w:color="auto"/>
              <w:bottom w:val="single" w:sz="4" w:space="0" w:color="000000"/>
              <w:right w:val="single" w:sz="4" w:space="0" w:color="auto"/>
            </w:tcBorders>
            <w:shd w:val="clear" w:color="auto" w:fill="auto"/>
            <w:vAlign w:val="center"/>
            <w:hideMark/>
          </w:tcPr>
          <w:p w:rsidR="00110DC7" w:rsidRPr="00574B2A" w:rsidRDefault="00110DC7" w:rsidP="009253F6">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P5.F2.O1 Rritja e cilësisë së jetës kulturore e sportive të bashkisë </w:t>
            </w:r>
          </w:p>
        </w:tc>
        <w:tc>
          <w:tcPr>
            <w:tcW w:w="1710" w:type="dxa"/>
            <w:vMerge w:val="restart"/>
            <w:tcBorders>
              <w:top w:val="nil"/>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Numri i fëmijëve pjesëmarrës në </w:t>
            </w:r>
            <w:r w:rsidR="009253F6" w:rsidRPr="00574B2A">
              <w:rPr>
                <w:rFonts w:eastAsia="Times New Roman" w:cs="Times New Roman"/>
                <w:b/>
                <w:bCs/>
                <w:sz w:val="16"/>
                <w:szCs w:val="16"/>
                <w:lang w:val="sq-AL" w:eastAsia="sq-AL"/>
              </w:rPr>
              <w:t>konkurrim</w:t>
            </w: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Java Olimpike organizohet nga QKF Kukës me mbështetjen e Bashkisë Kukës për të gjithë </w:t>
            </w:r>
            <w:r w:rsidR="009253F6" w:rsidRPr="00574B2A">
              <w:rPr>
                <w:rFonts w:eastAsia="Times New Roman" w:cs="Times New Roman"/>
                <w:sz w:val="16"/>
                <w:szCs w:val="16"/>
                <w:lang w:val="sq-AL" w:eastAsia="sq-AL"/>
              </w:rPr>
              <w:t>nxënësit</w:t>
            </w:r>
            <w:r w:rsidRPr="00574B2A">
              <w:rPr>
                <w:rFonts w:eastAsia="Times New Roman" w:cs="Times New Roman"/>
                <w:sz w:val="16"/>
                <w:szCs w:val="16"/>
                <w:lang w:val="sq-AL" w:eastAsia="sq-AL"/>
              </w:rPr>
              <w:t xml:space="preserve"> e Bashkisë në funksion të zhvillimit të aftësive fizike të nxënësve të shkollave 9-vjeçare dhe të mesme. Aktiviteti zgjat 5 ditë (e </w:t>
            </w:r>
            <w:r w:rsidR="009253F6" w:rsidRPr="00574B2A">
              <w:rPr>
                <w:rFonts w:eastAsia="Times New Roman" w:cs="Times New Roman"/>
                <w:sz w:val="16"/>
                <w:szCs w:val="16"/>
                <w:lang w:val="sq-AL" w:eastAsia="sq-AL"/>
              </w:rPr>
              <w:t>hënë</w:t>
            </w:r>
            <w:r w:rsidRPr="00574B2A">
              <w:rPr>
                <w:rFonts w:eastAsia="Times New Roman" w:cs="Times New Roman"/>
                <w:sz w:val="16"/>
                <w:szCs w:val="16"/>
                <w:lang w:val="sq-AL" w:eastAsia="sq-AL"/>
              </w:rPr>
              <w:t>-e premte) gjate muajit prill, sipas udhëzimeve të Komitetit Olimpik Shqiptar</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Vendosja e sportit në shërbim të zhvillimit harmonik të nxënësve në </w:t>
            </w:r>
            <w:r w:rsidR="009253F6" w:rsidRPr="00574B2A">
              <w:rPr>
                <w:rFonts w:eastAsia="Times New Roman" w:cs="Times New Roman"/>
                <w:sz w:val="16"/>
                <w:szCs w:val="16"/>
                <w:lang w:val="sq-AL" w:eastAsia="sq-AL"/>
              </w:rPr>
              <w:t>këndvështrimin</w:t>
            </w:r>
            <w:r w:rsidRPr="00574B2A">
              <w:rPr>
                <w:rFonts w:eastAsia="Times New Roman" w:cs="Times New Roman"/>
                <w:sz w:val="16"/>
                <w:szCs w:val="16"/>
                <w:lang w:val="sq-AL" w:eastAsia="sq-AL"/>
              </w:rPr>
              <w:t xml:space="preserve"> e promovimit të një shoqërie paqësore; promovimi i disiplinave të ndryshme sportive si volejboll, basketboll, futboll, atletike, mundje e lirë dhe klasike, gjimnastikë ritmike, aerobi etj.</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P5.F2.O1.A1 Java Olimpike</w:t>
            </w:r>
            <w:r w:rsidR="002505DD" w:rsidRPr="00574B2A">
              <w:rPr>
                <w:rFonts w:eastAsia="Times New Roman" w:cs="Times New Roman"/>
                <w:sz w:val="16"/>
                <w:szCs w:val="16"/>
                <w:lang w:val="sq-AL" w:eastAsia="sq-AL"/>
              </w:rPr>
              <w:t>.</w:t>
            </w:r>
          </w:p>
        </w:tc>
      </w:tr>
      <w:tr w:rsidR="006A20C2" w:rsidRPr="00574B2A" w:rsidTr="006C7B71">
        <w:trPr>
          <w:trHeight w:val="925"/>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nil"/>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nil"/>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Organizimi i aktiviteteve të ndryshme arsimore nga QKF Kukës me mbështetjen e Bashkisë Kukës për të gjithë </w:t>
            </w:r>
            <w:r w:rsidR="009253F6" w:rsidRPr="00574B2A">
              <w:rPr>
                <w:rFonts w:eastAsia="Times New Roman" w:cs="Times New Roman"/>
                <w:sz w:val="16"/>
                <w:szCs w:val="16"/>
                <w:lang w:val="sq-AL" w:eastAsia="sq-AL"/>
              </w:rPr>
              <w:t>nxënësit</w:t>
            </w:r>
            <w:r w:rsidRPr="00574B2A">
              <w:rPr>
                <w:rFonts w:eastAsia="Times New Roman" w:cs="Times New Roman"/>
                <w:sz w:val="16"/>
                <w:szCs w:val="16"/>
                <w:lang w:val="sq-AL" w:eastAsia="sq-AL"/>
              </w:rPr>
              <w:t xml:space="preserve"> e Bashkisë në funksion të zhvillimit të aftësive fizike të nxënësve të shkollave 9-vjeçare dhe të mesme</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Menaxhimi me efikasitet i fondeve për arsimin dhe krijimi i mundësive për një zhvillim e shfrytëzim cilësor të </w:t>
            </w:r>
            <w:r w:rsidR="009253F6" w:rsidRPr="00574B2A">
              <w:rPr>
                <w:rFonts w:eastAsia="Times New Roman" w:cs="Times New Roman"/>
                <w:sz w:val="16"/>
                <w:szCs w:val="16"/>
                <w:lang w:val="sq-AL" w:eastAsia="sq-AL"/>
              </w:rPr>
              <w:t>infrastrukturës</w:t>
            </w:r>
            <w:r w:rsidRPr="00574B2A">
              <w:rPr>
                <w:rFonts w:eastAsia="Times New Roman" w:cs="Times New Roman"/>
                <w:sz w:val="16"/>
                <w:szCs w:val="16"/>
                <w:lang w:val="sq-AL" w:eastAsia="sq-AL"/>
              </w:rPr>
              <w:t xml:space="preserve"> së institucioneve arsimore në të gjithë territorin e Bashkisë</w:t>
            </w:r>
            <w:r w:rsidR="002505DD" w:rsidRPr="00574B2A">
              <w:rPr>
                <w:rFonts w:eastAsia="Times New Roman" w:cs="Times New Roman"/>
                <w:sz w:val="16"/>
                <w:szCs w:val="16"/>
                <w:lang w:val="sq-AL" w:eastAsia="sq-AL"/>
              </w:rPr>
              <w:t>.</w:t>
            </w:r>
          </w:p>
        </w:tc>
        <w:tc>
          <w:tcPr>
            <w:tcW w:w="1440" w:type="dxa"/>
            <w:tcBorders>
              <w:top w:val="nil"/>
              <w:left w:val="nil"/>
              <w:bottom w:val="nil"/>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P5.F2.O1.A2 Aktivitete të ndryshme arsimore</w:t>
            </w:r>
            <w:r w:rsidR="002505DD" w:rsidRPr="00574B2A">
              <w:rPr>
                <w:rFonts w:eastAsia="Times New Roman" w:cs="Times New Roman"/>
                <w:sz w:val="16"/>
                <w:szCs w:val="16"/>
                <w:lang w:val="sq-AL" w:eastAsia="sq-AL"/>
              </w:rPr>
              <w:t>.</w:t>
            </w:r>
            <w:r w:rsidRPr="00574B2A">
              <w:rPr>
                <w:rFonts w:eastAsia="Times New Roman" w:cs="Times New Roman"/>
                <w:sz w:val="16"/>
                <w:szCs w:val="16"/>
                <w:lang w:val="sq-AL" w:eastAsia="sq-AL"/>
              </w:rPr>
              <w:t xml:space="preserve"> </w:t>
            </w:r>
          </w:p>
        </w:tc>
      </w:tr>
      <w:tr w:rsidR="00816F47" w:rsidRPr="00574B2A" w:rsidTr="006C7B71">
        <w:trPr>
          <w:trHeight w:val="70"/>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nil"/>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Numri i fëmijëve pjesëmarrës në </w:t>
            </w:r>
            <w:r w:rsidR="009253F6" w:rsidRPr="00574B2A">
              <w:rPr>
                <w:rFonts w:eastAsia="Times New Roman" w:cs="Times New Roman"/>
                <w:b/>
                <w:bCs/>
                <w:sz w:val="16"/>
                <w:szCs w:val="16"/>
                <w:lang w:val="sq-AL" w:eastAsia="sq-AL"/>
              </w:rPr>
              <w:t>konkurrim</w:t>
            </w: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Aktiviteti i organizuar me </w:t>
            </w:r>
            <w:r w:rsidR="00D6558F" w:rsidRPr="00574B2A">
              <w:rPr>
                <w:rFonts w:eastAsia="Times New Roman" w:cs="Times New Roman"/>
                <w:sz w:val="16"/>
                <w:szCs w:val="16"/>
                <w:lang w:val="sq-AL" w:eastAsia="sq-AL"/>
              </w:rPr>
              <w:t>fëmijë</w:t>
            </w:r>
            <w:r w:rsidRPr="00574B2A">
              <w:rPr>
                <w:rFonts w:eastAsia="Times New Roman" w:cs="Times New Roman"/>
                <w:sz w:val="16"/>
                <w:szCs w:val="16"/>
                <w:lang w:val="sq-AL" w:eastAsia="sq-AL"/>
              </w:rPr>
              <w:t xml:space="preserve"> në nevojë duke qenë se pamundësia ekonomike i lë ato jashtë vëmendjes së edukimit dhe argëtimit. Ky </w:t>
            </w:r>
            <w:r w:rsidR="009253F6" w:rsidRPr="00574B2A">
              <w:rPr>
                <w:rFonts w:eastAsia="Times New Roman" w:cs="Times New Roman"/>
                <w:sz w:val="16"/>
                <w:szCs w:val="16"/>
                <w:lang w:val="sq-AL" w:eastAsia="sq-AL"/>
              </w:rPr>
              <w:t>kontingjent</w:t>
            </w:r>
            <w:r w:rsidRPr="00574B2A">
              <w:rPr>
                <w:rFonts w:eastAsia="Times New Roman" w:cs="Times New Roman"/>
                <w:sz w:val="16"/>
                <w:szCs w:val="16"/>
                <w:lang w:val="sq-AL" w:eastAsia="sq-AL"/>
              </w:rPr>
              <w:t xml:space="preserve"> </w:t>
            </w:r>
            <w:r w:rsidR="009253F6" w:rsidRPr="00574B2A">
              <w:rPr>
                <w:rFonts w:eastAsia="Times New Roman" w:cs="Times New Roman"/>
                <w:sz w:val="16"/>
                <w:szCs w:val="16"/>
                <w:lang w:val="sq-AL" w:eastAsia="sq-AL"/>
              </w:rPr>
              <w:t>fëmijësh</w:t>
            </w:r>
            <w:r w:rsidRPr="00574B2A">
              <w:rPr>
                <w:rFonts w:eastAsia="Times New Roman" w:cs="Times New Roman"/>
                <w:sz w:val="16"/>
                <w:szCs w:val="16"/>
                <w:lang w:val="sq-AL" w:eastAsia="sq-AL"/>
              </w:rPr>
              <w:t xml:space="preserve"> ka tendencë largimi nga shkolla dhe shkëputjes nga fëmijët e tjerë, dhe aktiviteti sjell progres në këto grupe sociale. Organizimi i </w:t>
            </w:r>
            <w:r w:rsidR="009253F6" w:rsidRPr="00574B2A">
              <w:rPr>
                <w:rFonts w:eastAsia="Times New Roman" w:cs="Times New Roman"/>
                <w:sz w:val="16"/>
                <w:szCs w:val="16"/>
                <w:lang w:val="sq-AL" w:eastAsia="sq-AL"/>
              </w:rPr>
              <w:t>lojërave</w:t>
            </w:r>
            <w:r w:rsidRPr="00574B2A">
              <w:rPr>
                <w:rFonts w:eastAsia="Times New Roman" w:cs="Times New Roman"/>
                <w:sz w:val="16"/>
                <w:szCs w:val="16"/>
                <w:lang w:val="sq-AL" w:eastAsia="sq-AL"/>
              </w:rPr>
              <w:t xml:space="preserve"> sportive, koncerteve e recitimeve, konkurseve, </w:t>
            </w:r>
            <w:r w:rsidR="009253F6" w:rsidRPr="00574B2A">
              <w:rPr>
                <w:rFonts w:eastAsia="Times New Roman" w:cs="Times New Roman"/>
                <w:sz w:val="16"/>
                <w:szCs w:val="16"/>
                <w:lang w:val="sq-AL" w:eastAsia="sq-AL"/>
              </w:rPr>
              <w:t>ekskursione</w:t>
            </w:r>
            <w:r w:rsidRPr="00574B2A">
              <w:rPr>
                <w:rFonts w:eastAsia="Times New Roman" w:cs="Times New Roman"/>
                <w:sz w:val="16"/>
                <w:szCs w:val="16"/>
                <w:lang w:val="sq-AL" w:eastAsia="sq-AL"/>
              </w:rPr>
              <w:t xml:space="preserve"> në vende historike, njohja e edukimit me te drejtat e </w:t>
            </w:r>
            <w:r w:rsidR="009253F6" w:rsidRPr="00574B2A">
              <w:rPr>
                <w:rFonts w:eastAsia="Times New Roman" w:cs="Times New Roman"/>
                <w:sz w:val="16"/>
                <w:szCs w:val="16"/>
                <w:lang w:val="sq-AL" w:eastAsia="sq-AL"/>
              </w:rPr>
              <w:t>fëmijëve</w:t>
            </w:r>
            <w:r w:rsidRPr="00574B2A">
              <w:rPr>
                <w:rFonts w:eastAsia="Times New Roman" w:cs="Times New Roman"/>
                <w:sz w:val="16"/>
                <w:szCs w:val="16"/>
                <w:lang w:val="sq-AL" w:eastAsia="sq-AL"/>
              </w:rPr>
              <w:t xml:space="preserve"> </w:t>
            </w:r>
            <w:r w:rsidR="009253F6" w:rsidRPr="00574B2A">
              <w:rPr>
                <w:rFonts w:eastAsia="Times New Roman" w:cs="Times New Roman"/>
                <w:sz w:val="16"/>
                <w:szCs w:val="16"/>
                <w:lang w:val="sq-AL" w:eastAsia="sq-AL"/>
              </w:rPr>
              <w:t>është</w:t>
            </w:r>
            <w:r w:rsidRPr="00574B2A">
              <w:rPr>
                <w:rFonts w:eastAsia="Times New Roman" w:cs="Times New Roman"/>
                <w:sz w:val="16"/>
                <w:szCs w:val="16"/>
                <w:lang w:val="sq-AL" w:eastAsia="sq-AL"/>
              </w:rPr>
              <w:t xml:space="preserve"> n</w:t>
            </w:r>
            <w:r w:rsidR="009253F6" w:rsidRPr="00574B2A">
              <w:rPr>
                <w:rFonts w:eastAsia="Times New Roman" w:cs="Times New Roman"/>
                <w:sz w:val="16"/>
                <w:szCs w:val="16"/>
                <w:lang w:val="sq-AL" w:eastAsia="sq-AL"/>
              </w:rPr>
              <w:t>ë</w:t>
            </w:r>
            <w:r w:rsidRPr="00574B2A">
              <w:rPr>
                <w:rFonts w:eastAsia="Times New Roman" w:cs="Times New Roman"/>
                <w:sz w:val="16"/>
                <w:szCs w:val="16"/>
                <w:lang w:val="sq-AL" w:eastAsia="sq-AL"/>
              </w:rPr>
              <w:t xml:space="preserve"> </w:t>
            </w:r>
            <w:r w:rsidR="009253F6" w:rsidRPr="00574B2A">
              <w:rPr>
                <w:rFonts w:eastAsia="Times New Roman" w:cs="Times New Roman"/>
                <w:sz w:val="16"/>
                <w:szCs w:val="16"/>
                <w:lang w:val="sq-AL" w:eastAsia="sq-AL"/>
              </w:rPr>
              <w:t>qendër</w:t>
            </w:r>
            <w:r w:rsidRPr="00574B2A">
              <w:rPr>
                <w:rFonts w:eastAsia="Times New Roman" w:cs="Times New Roman"/>
                <w:sz w:val="16"/>
                <w:szCs w:val="16"/>
                <w:lang w:val="sq-AL" w:eastAsia="sq-AL"/>
              </w:rPr>
              <w:t xml:space="preserve"> te projektit.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Motivimi i nxënësve me pamundësi ekonomike apo jetim të Bashkisë Kukës për të </w:t>
            </w:r>
            <w:r w:rsidR="009253F6" w:rsidRPr="00574B2A">
              <w:rPr>
                <w:rFonts w:eastAsia="Times New Roman" w:cs="Times New Roman"/>
                <w:sz w:val="16"/>
                <w:szCs w:val="16"/>
                <w:lang w:val="sq-AL" w:eastAsia="sq-AL"/>
              </w:rPr>
              <w:t>qëndruar</w:t>
            </w:r>
            <w:r w:rsidRPr="00574B2A">
              <w:rPr>
                <w:rFonts w:eastAsia="Times New Roman" w:cs="Times New Roman"/>
                <w:sz w:val="16"/>
                <w:szCs w:val="16"/>
                <w:lang w:val="sq-AL" w:eastAsia="sq-AL"/>
              </w:rPr>
              <w:t xml:space="preserve"> larg rrugës dhe sjelljeve negative. </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P5.F2.O1.A3 Aktivitete të ndryshme rekreative për fëmijët në nevojë</w:t>
            </w:r>
            <w:r w:rsidR="002505DD" w:rsidRPr="00574B2A">
              <w:rPr>
                <w:rFonts w:eastAsia="Times New Roman" w:cs="Times New Roman"/>
                <w:sz w:val="16"/>
                <w:szCs w:val="16"/>
                <w:lang w:val="sq-AL" w:eastAsia="sq-AL"/>
              </w:rPr>
              <w:t>.</w:t>
            </w:r>
          </w:p>
        </w:tc>
      </w:tr>
      <w:tr w:rsidR="00816F47" w:rsidRPr="00574B2A" w:rsidTr="006C7B71">
        <w:trPr>
          <w:trHeight w:val="1357"/>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P5.F2.O2 Zhvillimi i talenteve të reja në fushën e artit dhe kulturës si dhe pasurimi e gjallërimi i jetës kulturore e artistike </w:t>
            </w:r>
          </w:p>
        </w:tc>
        <w:tc>
          <w:tcPr>
            <w:tcW w:w="17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Numri i fëmijëve pjesëmarrës në </w:t>
            </w:r>
            <w:r w:rsidR="009253F6" w:rsidRPr="00574B2A">
              <w:rPr>
                <w:rFonts w:eastAsia="Times New Roman" w:cs="Times New Roman"/>
                <w:b/>
                <w:bCs/>
                <w:sz w:val="16"/>
                <w:szCs w:val="16"/>
                <w:lang w:val="sq-AL" w:eastAsia="sq-AL"/>
              </w:rPr>
              <w:t>konkurrim</w:t>
            </w: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Festivali është iniciativë e QKF në Kukës ku fëmijët shpalosin talentin e tyre duke kënduar këngët e reja të ardhura nga kompozitorë të ndryshëm; nëpërmjet Festivalit të Këngës për Fëmijë përfshihen fëmijë të të gjitha shtresave shoqërore</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Rritja e cilësisë së jetës kulturore në qytetin e Kukësit nëpërmjet inkurajimit dhe mbështetjes së brezit të ri; </w:t>
            </w:r>
            <w:r w:rsidR="009253F6" w:rsidRPr="00574B2A">
              <w:rPr>
                <w:rFonts w:eastAsia="Times New Roman" w:cs="Times New Roman"/>
                <w:sz w:val="16"/>
                <w:szCs w:val="16"/>
                <w:lang w:val="sq-AL" w:eastAsia="sq-AL"/>
              </w:rPr>
              <w:t>Identifikimi i</w:t>
            </w:r>
            <w:r w:rsidRPr="00574B2A">
              <w:rPr>
                <w:rFonts w:eastAsia="Times New Roman" w:cs="Times New Roman"/>
                <w:sz w:val="16"/>
                <w:szCs w:val="16"/>
                <w:lang w:val="sq-AL" w:eastAsia="sq-AL"/>
              </w:rPr>
              <w:t xml:space="preserve"> talenteve të reja në fushën e interpretimit të këngës </w:t>
            </w:r>
            <w:r w:rsidR="009253F6" w:rsidRPr="00574B2A">
              <w:rPr>
                <w:rFonts w:eastAsia="Times New Roman" w:cs="Times New Roman"/>
                <w:sz w:val="16"/>
                <w:szCs w:val="16"/>
                <w:lang w:val="sq-AL" w:eastAsia="sq-AL"/>
              </w:rPr>
              <w:t>nëpërmjet</w:t>
            </w:r>
            <w:r w:rsidRPr="00574B2A">
              <w:rPr>
                <w:rFonts w:eastAsia="Times New Roman" w:cs="Times New Roman"/>
                <w:sz w:val="16"/>
                <w:szCs w:val="16"/>
                <w:lang w:val="sq-AL" w:eastAsia="sq-AL"/>
              </w:rPr>
              <w:t xml:space="preserve"> zhvillimit të aktiviteteve kulturore artistike</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P5.F2.O2.A1 Festivali i këngës për fëmijë</w:t>
            </w:r>
            <w:r w:rsidR="002505DD" w:rsidRPr="00574B2A">
              <w:rPr>
                <w:rFonts w:eastAsia="Times New Roman" w:cs="Times New Roman"/>
                <w:sz w:val="16"/>
                <w:szCs w:val="16"/>
                <w:lang w:val="sq-AL" w:eastAsia="sq-AL"/>
              </w:rPr>
              <w:t>.</w:t>
            </w:r>
          </w:p>
        </w:tc>
      </w:tr>
      <w:tr w:rsidR="00816F47" w:rsidRPr="00574B2A" w:rsidTr="006C7B71">
        <w:trPr>
          <w:trHeight w:val="952"/>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P5.F2.O3 Promovimi i nxënësve të dalluar në mësime përmes aktiviteteve kulturore dhe argëtuese</w:t>
            </w:r>
          </w:p>
        </w:tc>
        <w:tc>
          <w:tcPr>
            <w:tcW w:w="17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Numri i çmimeve të shpërndara</w:t>
            </w: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Mbrëmja tradicionale e Vitit të Ri me mbështetjen e Bashkisë Kukës stimulon nxënësit e talentuar dhe fëmijët që zgjidhen nga shkollat dhe stafi i QKF. Kjo mbrëmje shërben si premierë e talenteve të humorit, këngës dhe baletit; stimulon bashkëpunimin me artistë të </w:t>
            </w:r>
            <w:r w:rsidR="009253F6" w:rsidRPr="00574B2A">
              <w:rPr>
                <w:rFonts w:eastAsia="Times New Roman" w:cs="Times New Roman"/>
                <w:sz w:val="16"/>
                <w:szCs w:val="16"/>
                <w:lang w:val="sq-AL" w:eastAsia="sq-AL"/>
              </w:rPr>
              <w:t>afirmuar</w:t>
            </w:r>
            <w:r w:rsidRPr="00574B2A">
              <w:rPr>
                <w:rFonts w:eastAsia="Times New Roman" w:cs="Times New Roman"/>
                <w:sz w:val="16"/>
                <w:szCs w:val="16"/>
                <w:lang w:val="sq-AL" w:eastAsia="sq-AL"/>
              </w:rPr>
              <w:t>, të cilët ftohen si mysafirë nderi; rrit interesin dhe pëlqyesh</w:t>
            </w:r>
            <w:r w:rsidR="009253F6" w:rsidRPr="00574B2A">
              <w:rPr>
                <w:rFonts w:eastAsia="Times New Roman" w:cs="Times New Roman"/>
                <w:sz w:val="16"/>
                <w:szCs w:val="16"/>
                <w:lang w:val="sq-AL" w:eastAsia="sq-AL"/>
              </w:rPr>
              <w:t>m</w:t>
            </w:r>
            <w:r w:rsidRPr="00574B2A">
              <w:rPr>
                <w:rFonts w:eastAsia="Times New Roman" w:cs="Times New Roman"/>
                <w:sz w:val="16"/>
                <w:szCs w:val="16"/>
                <w:lang w:val="sq-AL" w:eastAsia="sq-AL"/>
              </w:rPr>
              <w:t>ërinë dhe e bëjnë këtë aktivitet shumë argëtues</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Organizimi i festës tradicionale për vitin e ri për </w:t>
            </w:r>
            <w:r w:rsidR="009253F6" w:rsidRPr="00574B2A">
              <w:rPr>
                <w:rFonts w:eastAsia="Times New Roman" w:cs="Times New Roman"/>
                <w:sz w:val="16"/>
                <w:szCs w:val="16"/>
                <w:lang w:val="sq-AL" w:eastAsia="sq-AL"/>
              </w:rPr>
              <w:t>fëmijët</w:t>
            </w:r>
            <w:r w:rsidRPr="00574B2A">
              <w:rPr>
                <w:rFonts w:eastAsia="Times New Roman" w:cs="Times New Roman"/>
                <w:sz w:val="16"/>
                <w:szCs w:val="16"/>
                <w:lang w:val="sq-AL" w:eastAsia="sq-AL"/>
              </w:rPr>
              <w:t xml:space="preserve"> duke promovuar nxënësit me rezultate më të larta; mbështetja e fëmijëve jetim; bashkëpunimi me artistë e </w:t>
            </w:r>
            <w:r w:rsidR="009253F6" w:rsidRPr="00574B2A">
              <w:rPr>
                <w:rFonts w:eastAsia="Times New Roman" w:cs="Times New Roman"/>
                <w:sz w:val="16"/>
                <w:szCs w:val="16"/>
                <w:lang w:val="sq-AL" w:eastAsia="sq-AL"/>
              </w:rPr>
              <w:t>specialistë</w:t>
            </w:r>
            <w:r w:rsidRPr="00574B2A">
              <w:rPr>
                <w:rFonts w:eastAsia="Times New Roman" w:cs="Times New Roman"/>
                <w:sz w:val="16"/>
                <w:szCs w:val="16"/>
                <w:lang w:val="sq-AL" w:eastAsia="sq-AL"/>
              </w:rPr>
              <w:t xml:space="preserve"> të fushave të ndryshme nën udhëheqjen e QKF Kukës</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P5.F2.O3.A1 Mbrëmja tradicionale e Vitit të Ri për nxënësit e shkollave 9-vjeçare</w:t>
            </w:r>
            <w:r w:rsidR="002505DD" w:rsidRPr="00574B2A">
              <w:rPr>
                <w:rFonts w:eastAsia="Times New Roman" w:cs="Times New Roman"/>
                <w:sz w:val="16"/>
                <w:szCs w:val="16"/>
                <w:lang w:val="sq-AL" w:eastAsia="sq-AL"/>
              </w:rPr>
              <w:t>.</w:t>
            </w:r>
            <w:r w:rsidRPr="00574B2A">
              <w:rPr>
                <w:rFonts w:eastAsia="Times New Roman" w:cs="Times New Roman"/>
                <w:sz w:val="16"/>
                <w:szCs w:val="16"/>
                <w:lang w:val="sq-AL" w:eastAsia="sq-AL"/>
              </w:rPr>
              <w:t xml:space="preserve"> </w:t>
            </w:r>
          </w:p>
        </w:tc>
      </w:tr>
      <w:tr w:rsidR="00816F47" w:rsidRPr="00574B2A" w:rsidTr="006C7B71">
        <w:trPr>
          <w:trHeight w:val="1663"/>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P5.F2.O4 Përfshirja e të </w:t>
            </w:r>
            <w:r w:rsidR="009253F6" w:rsidRPr="00574B2A">
              <w:rPr>
                <w:rFonts w:eastAsia="Times New Roman" w:cs="Times New Roman"/>
                <w:b/>
                <w:bCs/>
                <w:sz w:val="16"/>
                <w:szCs w:val="16"/>
                <w:lang w:val="sq-AL" w:eastAsia="sq-AL"/>
              </w:rPr>
              <w:t>rinjve</w:t>
            </w:r>
            <w:r w:rsidRPr="00574B2A">
              <w:rPr>
                <w:rFonts w:eastAsia="Times New Roman" w:cs="Times New Roman"/>
                <w:b/>
                <w:bCs/>
                <w:sz w:val="16"/>
                <w:szCs w:val="16"/>
                <w:lang w:val="sq-AL" w:eastAsia="sq-AL"/>
              </w:rPr>
              <w:t xml:space="preserve"> në aktivitete rinore me tematika të ndryshme</w:t>
            </w:r>
          </w:p>
        </w:tc>
        <w:tc>
          <w:tcPr>
            <w:tcW w:w="1710" w:type="dxa"/>
            <w:tcBorders>
              <w:top w:val="nil"/>
              <w:left w:val="nil"/>
              <w:bottom w:val="single" w:sz="4" w:space="0" w:color="auto"/>
              <w:right w:val="single" w:sz="4" w:space="0" w:color="auto"/>
            </w:tcBorders>
            <w:shd w:val="clear" w:color="auto" w:fill="auto"/>
            <w:vAlign w:val="center"/>
            <w:hideMark/>
          </w:tcPr>
          <w:p w:rsidR="009270C0"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1. Lloji i aktiviteteve të kryera</w:t>
            </w:r>
          </w:p>
          <w:p w:rsidR="009270C0"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br/>
              <w:t>2. Numri i aktiviteteve të kryera</w:t>
            </w:r>
          </w:p>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br/>
              <w:t xml:space="preserve">3. Rritja e numrit të të </w:t>
            </w:r>
            <w:r w:rsidR="009253F6" w:rsidRPr="00574B2A">
              <w:rPr>
                <w:rFonts w:eastAsia="Times New Roman" w:cs="Times New Roman"/>
                <w:b/>
                <w:bCs/>
                <w:sz w:val="16"/>
                <w:szCs w:val="16"/>
                <w:lang w:val="sq-AL" w:eastAsia="sq-AL"/>
              </w:rPr>
              <w:t>rinjve</w:t>
            </w:r>
            <w:r w:rsidRPr="00574B2A">
              <w:rPr>
                <w:rFonts w:eastAsia="Times New Roman" w:cs="Times New Roman"/>
                <w:b/>
                <w:bCs/>
                <w:sz w:val="16"/>
                <w:szCs w:val="16"/>
                <w:lang w:val="sq-AL" w:eastAsia="sq-AL"/>
              </w:rPr>
              <w:t xml:space="preserve"> që interesohen në aktivitete me karakter rinor</w:t>
            </w: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Duke parë situatën e rinisë sot, ku vihet re mungesa e informacionit, shfaqet si nevojë e domosdoshme dhënia e informacionit dhe zhvillimi i trajnimeve sensibilizuese për </w:t>
            </w:r>
            <w:r w:rsidR="009253F6" w:rsidRPr="00574B2A">
              <w:rPr>
                <w:rFonts w:eastAsia="Times New Roman" w:cs="Times New Roman"/>
                <w:sz w:val="16"/>
                <w:szCs w:val="16"/>
                <w:lang w:val="sq-AL" w:eastAsia="sq-AL"/>
              </w:rPr>
              <w:t>grup-moshat</w:t>
            </w:r>
            <w:r w:rsidRPr="00574B2A">
              <w:rPr>
                <w:rFonts w:eastAsia="Times New Roman" w:cs="Times New Roman"/>
                <w:sz w:val="16"/>
                <w:szCs w:val="16"/>
                <w:lang w:val="sq-AL" w:eastAsia="sq-AL"/>
              </w:rPr>
              <w:t xml:space="preserve"> më delikate</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Ndërgjegjësimi dhe përfshirja e të </w:t>
            </w:r>
            <w:r w:rsidR="009253F6" w:rsidRPr="00574B2A">
              <w:rPr>
                <w:rFonts w:eastAsia="Times New Roman" w:cs="Times New Roman"/>
                <w:sz w:val="16"/>
                <w:szCs w:val="16"/>
                <w:lang w:val="sq-AL" w:eastAsia="sq-AL"/>
              </w:rPr>
              <w:t>rinjve</w:t>
            </w:r>
            <w:r w:rsidRPr="00574B2A">
              <w:rPr>
                <w:rFonts w:eastAsia="Times New Roman" w:cs="Times New Roman"/>
                <w:sz w:val="16"/>
                <w:szCs w:val="16"/>
                <w:lang w:val="sq-AL" w:eastAsia="sq-AL"/>
              </w:rPr>
              <w:t xml:space="preserve"> në aktivitete rinore me tematika të ndryshme</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P5.F2.O4.A1 Cikël trajnimesh 4 herë/vit me tematika të ndryshme rinore</w:t>
            </w:r>
            <w:r w:rsidR="002505DD" w:rsidRPr="00574B2A">
              <w:rPr>
                <w:rFonts w:eastAsia="Times New Roman" w:cs="Times New Roman"/>
                <w:sz w:val="16"/>
                <w:szCs w:val="16"/>
                <w:lang w:val="sq-AL" w:eastAsia="sq-AL"/>
              </w:rPr>
              <w:t>.</w:t>
            </w:r>
          </w:p>
        </w:tc>
      </w:tr>
      <w:tr w:rsidR="00816F47" w:rsidRPr="00574B2A" w:rsidTr="006C7B71">
        <w:trPr>
          <w:trHeight w:val="340"/>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val="restart"/>
            <w:tcBorders>
              <w:top w:val="single" w:sz="4" w:space="0" w:color="auto"/>
              <w:left w:val="nil"/>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P5.F3 Ndërtimi, rehabilitim dhe mirëmbajtje e ndërtesave arsimore të sistemit shkollor parauniversitar</w:t>
            </w:r>
          </w:p>
        </w:tc>
        <w:tc>
          <w:tcPr>
            <w:tcW w:w="180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P4.F3.O1 Rritja e cilësisë së mësimdhënies përmes ngritjes/rehabilitimit të </w:t>
            </w:r>
            <w:r w:rsidR="009253F6" w:rsidRPr="00574B2A">
              <w:rPr>
                <w:rFonts w:eastAsia="Times New Roman" w:cs="Times New Roman"/>
                <w:b/>
                <w:bCs/>
                <w:sz w:val="16"/>
                <w:szCs w:val="16"/>
                <w:lang w:val="sq-AL" w:eastAsia="sq-AL"/>
              </w:rPr>
              <w:t>infrastrukturës</w:t>
            </w:r>
            <w:r w:rsidRPr="00574B2A">
              <w:rPr>
                <w:rFonts w:eastAsia="Times New Roman" w:cs="Times New Roman"/>
                <w:b/>
                <w:bCs/>
                <w:sz w:val="16"/>
                <w:szCs w:val="16"/>
                <w:lang w:val="sq-AL" w:eastAsia="sq-AL"/>
              </w:rPr>
              <w:t xml:space="preserve"> arsimore; rishpërndarja më optimale e numrit të nxënësve në shkollat e qytetit të Kukësit</w:t>
            </w:r>
          </w:p>
        </w:tc>
        <w:tc>
          <w:tcPr>
            <w:tcW w:w="1710" w:type="dxa"/>
            <w:vMerge w:val="restart"/>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1. Rritja e % së nxënësve të zonave rurale që frekuentojnë shkollën</w:t>
            </w:r>
            <w:r w:rsidRPr="00574B2A">
              <w:rPr>
                <w:rFonts w:eastAsia="Times New Roman" w:cs="Times New Roman"/>
                <w:b/>
                <w:bCs/>
                <w:sz w:val="16"/>
                <w:szCs w:val="16"/>
                <w:lang w:val="sq-AL" w:eastAsia="sq-AL"/>
              </w:rPr>
              <w:br/>
            </w:r>
            <w:r w:rsidRPr="00574B2A">
              <w:rPr>
                <w:rFonts w:eastAsia="Times New Roman" w:cs="Times New Roman"/>
                <w:b/>
                <w:bCs/>
                <w:sz w:val="16"/>
                <w:szCs w:val="16"/>
                <w:lang w:val="sq-AL" w:eastAsia="sq-AL"/>
              </w:rPr>
              <w:br/>
              <w:t>2. Nxënës të kënaqur nga mjediset e reja të shkollës</w:t>
            </w:r>
            <w:r w:rsidRPr="00574B2A">
              <w:rPr>
                <w:rFonts w:eastAsia="Times New Roman" w:cs="Times New Roman"/>
                <w:b/>
                <w:bCs/>
                <w:sz w:val="16"/>
                <w:szCs w:val="16"/>
                <w:lang w:val="sq-AL" w:eastAsia="sq-AL"/>
              </w:rPr>
              <w:br/>
            </w:r>
            <w:r w:rsidRPr="00574B2A">
              <w:rPr>
                <w:rFonts w:eastAsia="Times New Roman" w:cs="Times New Roman"/>
                <w:b/>
                <w:bCs/>
                <w:sz w:val="16"/>
                <w:szCs w:val="16"/>
                <w:lang w:val="sq-AL" w:eastAsia="sq-AL"/>
              </w:rPr>
              <w:br/>
              <w:t>3. Mësues të kënaqur nga mjedise komode pune</w:t>
            </w: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Projekti parashikon blerjen e truallit dhe ndërtimin e një godine 4 </w:t>
            </w:r>
            <w:r w:rsidR="009253F6" w:rsidRPr="00574B2A">
              <w:rPr>
                <w:rFonts w:eastAsia="Times New Roman" w:cs="Times New Roman"/>
                <w:sz w:val="16"/>
                <w:szCs w:val="16"/>
                <w:lang w:val="sq-AL" w:eastAsia="sq-AL"/>
              </w:rPr>
              <w:t>katesh</w:t>
            </w:r>
            <w:r w:rsidRPr="00574B2A">
              <w:rPr>
                <w:rFonts w:eastAsia="Times New Roman" w:cs="Times New Roman"/>
                <w:sz w:val="16"/>
                <w:szCs w:val="16"/>
                <w:lang w:val="sq-AL" w:eastAsia="sq-AL"/>
              </w:rPr>
              <w:t xml:space="preserve"> me 32 klasa, ambiente të tjera të nevojshme si </w:t>
            </w:r>
            <w:r w:rsidR="009253F6" w:rsidRPr="00574B2A">
              <w:rPr>
                <w:rFonts w:eastAsia="Times New Roman" w:cs="Times New Roman"/>
                <w:sz w:val="16"/>
                <w:szCs w:val="16"/>
                <w:lang w:val="sq-AL" w:eastAsia="sq-AL"/>
              </w:rPr>
              <w:t>laboratorë</w:t>
            </w:r>
            <w:r w:rsidRPr="00574B2A">
              <w:rPr>
                <w:rFonts w:eastAsia="Times New Roman" w:cs="Times New Roman"/>
                <w:sz w:val="16"/>
                <w:szCs w:val="16"/>
                <w:lang w:val="sq-AL" w:eastAsia="sq-AL"/>
              </w:rPr>
              <w:t xml:space="preserve">, drejtori, kabinet etj.; kapaciteti është parashikuar për 950 nxënës. Projekti parashikon të </w:t>
            </w:r>
            <w:r w:rsidR="009253F6" w:rsidRPr="00574B2A">
              <w:rPr>
                <w:rFonts w:eastAsia="Times New Roman" w:cs="Times New Roman"/>
                <w:sz w:val="16"/>
                <w:szCs w:val="16"/>
                <w:lang w:val="sq-AL" w:eastAsia="sq-AL"/>
              </w:rPr>
              <w:t>gjithë</w:t>
            </w:r>
            <w:r w:rsidRPr="00574B2A">
              <w:rPr>
                <w:rFonts w:eastAsia="Times New Roman" w:cs="Times New Roman"/>
                <w:sz w:val="16"/>
                <w:szCs w:val="16"/>
                <w:lang w:val="sq-AL" w:eastAsia="sq-AL"/>
              </w:rPr>
              <w:t xml:space="preserve"> infrastrukturën e </w:t>
            </w:r>
            <w:r w:rsidR="009253F6" w:rsidRPr="00574B2A">
              <w:rPr>
                <w:rFonts w:eastAsia="Times New Roman" w:cs="Times New Roman"/>
                <w:sz w:val="16"/>
                <w:szCs w:val="16"/>
                <w:lang w:val="sq-AL" w:eastAsia="sq-AL"/>
              </w:rPr>
              <w:t>nevojshëm</w:t>
            </w:r>
            <w:r w:rsidRPr="00574B2A">
              <w:rPr>
                <w:rFonts w:eastAsia="Times New Roman" w:cs="Times New Roman"/>
                <w:sz w:val="16"/>
                <w:szCs w:val="16"/>
                <w:lang w:val="sq-AL" w:eastAsia="sq-AL"/>
              </w:rPr>
              <w:t>, u</w:t>
            </w:r>
            <w:r w:rsidR="009253F6" w:rsidRPr="00574B2A">
              <w:rPr>
                <w:rFonts w:eastAsia="Times New Roman" w:cs="Times New Roman"/>
                <w:sz w:val="16"/>
                <w:szCs w:val="16"/>
                <w:lang w:val="sq-AL" w:eastAsia="sq-AL"/>
              </w:rPr>
              <w:t>jë-energji elektrike-telekom-ka</w:t>
            </w:r>
            <w:r w:rsidR="002505DD" w:rsidRPr="00574B2A">
              <w:rPr>
                <w:rFonts w:eastAsia="Times New Roman" w:cs="Times New Roman"/>
                <w:sz w:val="16"/>
                <w:szCs w:val="16"/>
                <w:lang w:val="sq-AL" w:eastAsia="sq-AL"/>
              </w:rPr>
              <w:t>nalizim-interne</w:t>
            </w:r>
            <w:r w:rsidRPr="00574B2A">
              <w:rPr>
                <w:rFonts w:eastAsia="Times New Roman" w:cs="Times New Roman"/>
                <w:sz w:val="16"/>
                <w:szCs w:val="16"/>
                <w:lang w:val="sq-AL" w:eastAsia="sq-AL"/>
              </w:rPr>
              <w:t>t etj.</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Rritja e cilësisë së </w:t>
            </w:r>
            <w:r w:rsidR="009253F6" w:rsidRPr="00574B2A">
              <w:rPr>
                <w:rFonts w:eastAsia="Times New Roman" w:cs="Times New Roman"/>
                <w:sz w:val="16"/>
                <w:szCs w:val="16"/>
                <w:lang w:val="sq-AL" w:eastAsia="sq-AL"/>
              </w:rPr>
              <w:t>mësimdhënies</w:t>
            </w:r>
            <w:r w:rsidRPr="00574B2A">
              <w:rPr>
                <w:rFonts w:eastAsia="Times New Roman" w:cs="Times New Roman"/>
                <w:sz w:val="16"/>
                <w:szCs w:val="16"/>
                <w:lang w:val="sq-AL" w:eastAsia="sq-AL"/>
              </w:rPr>
              <w:t xml:space="preserve">; reduktimi i numrit të </w:t>
            </w:r>
            <w:r w:rsidR="009253F6" w:rsidRPr="00574B2A">
              <w:rPr>
                <w:rFonts w:eastAsia="Times New Roman" w:cs="Times New Roman"/>
                <w:sz w:val="16"/>
                <w:szCs w:val="16"/>
                <w:lang w:val="sq-AL" w:eastAsia="sq-AL"/>
              </w:rPr>
              <w:t>nxënësve</w:t>
            </w:r>
            <w:r w:rsidRPr="00574B2A">
              <w:rPr>
                <w:rFonts w:eastAsia="Times New Roman" w:cs="Times New Roman"/>
                <w:sz w:val="16"/>
                <w:szCs w:val="16"/>
                <w:lang w:val="sq-AL" w:eastAsia="sq-AL"/>
              </w:rPr>
              <w:t xml:space="preserve"> në klasat apo shkollat e qytetit</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P5.F3.O1.A1 Ndërtimi i shkollës 9-vjeçare Lagje e Re, Kukës</w:t>
            </w:r>
            <w:r w:rsidR="002505DD" w:rsidRPr="00574B2A">
              <w:rPr>
                <w:rFonts w:eastAsia="Times New Roman" w:cs="Times New Roman"/>
                <w:sz w:val="16"/>
                <w:szCs w:val="16"/>
                <w:lang w:val="sq-AL" w:eastAsia="sq-AL"/>
              </w:rPr>
              <w:t>.</w:t>
            </w:r>
          </w:p>
        </w:tc>
      </w:tr>
      <w:tr w:rsidR="00816F47" w:rsidRPr="00574B2A" w:rsidTr="006C7B71">
        <w:trPr>
          <w:trHeight w:val="637"/>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4" w:space="0" w:color="auto"/>
              <w:left w:val="nil"/>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val="restart"/>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P5.F3.O2 Rritja e cilësisë së mësimdhënies në zonat rurale përmes rehabilitimit të infrastrukturës arsimore</w:t>
            </w:r>
          </w:p>
        </w:tc>
        <w:tc>
          <w:tcPr>
            <w:tcW w:w="1710" w:type="dxa"/>
            <w:vMerge/>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Projekti parashikon ndërhyrje në të gjithë shkollën; ndërhyrje në tarracë </w:t>
            </w:r>
            <w:r w:rsidR="009253F6" w:rsidRPr="00574B2A">
              <w:rPr>
                <w:rFonts w:eastAsia="Times New Roman" w:cs="Times New Roman"/>
                <w:sz w:val="16"/>
                <w:szCs w:val="16"/>
                <w:lang w:val="sq-AL" w:eastAsia="sq-AL"/>
              </w:rPr>
              <w:t>për shkak</w:t>
            </w:r>
            <w:r w:rsidRPr="00574B2A">
              <w:rPr>
                <w:rFonts w:eastAsia="Times New Roman" w:cs="Times New Roman"/>
                <w:sz w:val="16"/>
                <w:szCs w:val="16"/>
                <w:lang w:val="sq-AL" w:eastAsia="sq-AL"/>
              </w:rPr>
              <w:t xml:space="preserve"> të dëmtimit nga lagështira; ndërhyrje në </w:t>
            </w:r>
            <w:r w:rsidR="009253F6" w:rsidRPr="00574B2A">
              <w:rPr>
                <w:rFonts w:eastAsia="Times New Roman" w:cs="Times New Roman"/>
                <w:sz w:val="16"/>
                <w:szCs w:val="16"/>
                <w:lang w:val="sq-AL" w:eastAsia="sq-AL"/>
              </w:rPr>
              <w:t>suvatime</w:t>
            </w:r>
            <w:r w:rsidRPr="00574B2A">
              <w:rPr>
                <w:rFonts w:eastAsia="Times New Roman" w:cs="Times New Roman"/>
                <w:sz w:val="16"/>
                <w:szCs w:val="16"/>
                <w:lang w:val="sq-AL" w:eastAsia="sq-AL"/>
              </w:rPr>
              <w:t xml:space="preserve">, në </w:t>
            </w:r>
            <w:r w:rsidR="009253F6" w:rsidRPr="00574B2A">
              <w:rPr>
                <w:rFonts w:eastAsia="Times New Roman" w:cs="Times New Roman"/>
                <w:sz w:val="16"/>
                <w:szCs w:val="16"/>
                <w:lang w:val="sq-AL" w:eastAsia="sq-AL"/>
              </w:rPr>
              <w:t>sistemin</w:t>
            </w:r>
            <w:r w:rsidRPr="00574B2A">
              <w:rPr>
                <w:rFonts w:eastAsia="Times New Roman" w:cs="Times New Roman"/>
                <w:sz w:val="16"/>
                <w:szCs w:val="16"/>
                <w:lang w:val="sq-AL" w:eastAsia="sq-AL"/>
              </w:rPr>
              <w:t xml:space="preserve"> elektrik; </w:t>
            </w:r>
            <w:r w:rsidR="009253F6" w:rsidRPr="00574B2A">
              <w:rPr>
                <w:rFonts w:eastAsia="Times New Roman" w:cs="Times New Roman"/>
                <w:sz w:val="16"/>
                <w:szCs w:val="16"/>
                <w:lang w:val="sq-AL" w:eastAsia="sq-AL"/>
              </w:rPr>
              <w:t>zëvendësimin</w:t>
            </w:r>
            <w:r w:rsidRPr="00574B2A">
              <w:rPr>
                <w:rFonts w:eastAsia="Times New Roman" w:cs="Times New Roman"/>
                <w:sz w:val="16"/>
                <w:szCs w:val="16"/>
                <w:lang w:val="sq-AL" w:eastAsia="sq-AL"/>
              </w:rPr>
              <w:t xml:space="preserve"> dhe rregullimin e dyerve dhe dritareve, rregullimin e </w:t>
            </w:r>
            <w:r w:rsidR="009253F6" w:rsidRPr="00574B2A">
              <w:rPr>
                <w:rFonts w:eastAsia="Times New Roman" w:cs="Times New Roman"/>
                <w:sz w:val="16"/>
                <w:szCs w:val="16"/>
                <w:lang w:val="sq-AL" w:eastAsia="sq-AL"/>
              </w:rPr>
              <w:t>banjave</w:t>
            </w:r>
            <w:r w:rsidRPr="00574B2A">
              <w:rPr>
                <w:rFonts w:eastAsia="Times New Roman" w:cs="Times New Roman"/>
                <w:sz w:val="16"/>
                <w:szCs w:val="16"/>
                <w:lang w:val="sq-AL" w:eastAsia="sq-AL"/>
              </w:rPr>
              <w:t xml:space="preserve"> dhe furnizimin me </w:t>
            </w:r>
            <w:r w:rsidR="009253F6" w:rsidRPr="00574B2A">
              <w:rPr>
                <w:rFonts w:eastAsia="Times New Roman" w:cs="Times New Roman"/>
                <w:sz w:val="16"/>
                <w:szCs w:val="16"/>
                <w:lang w:val="sq-AL" w:eastAsia="sq-AL"/>
              </w:rPr>
              <w:t>ujë</w:t>
            </w:r>
            <w:r w:rsidRPr="00574B2A">
              <w:rPr>
                <w:rFonts w:eastAsia="Times New Roman" w:cs="Times New Roman"/>
                <w:sz w:val="16"/>
                <w:szCs w:val="16"/>
                <w:lang w:val="sq-AL" w:eastAsia="sq-AL"/>
              </w:rPr>
              <w:t xml:space="preserve"> të pijshëm</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Rritja e cilësisë së </w:t>
            </w:r>
            <w:r w:rsidR="009253F6" w:rsidRPr="00574B2A">
              <w:rPr>
                <w:rFonts w:eastAsia="Times New Roman" w:cs="Times New Roman"/>
                <w:sz w:val="16"/>
                <w:szCs w:val="16"/>
                <w:lang w:val="sq-AL" w:eastAsia="sq-AL"/>
              </w:rPr>
              <w:t>mësimdhënies</w:t>
            </w:r>
            <w:r w:rsidRPr="00574B2A">
              <w:rPr>
                <w:rFonts w:eastAsia="Times New Roman" w:cs="Times New Roman"/>
                <w:sz w:val="16"/>
                <w:szCs w:val="16"/>
                <w:lang w:val="sq-AL" w:eastAsia="sq-AL"/>
              </w:rPr>
              <w:t xml:space="preserve">; reduktimi i numrit të </w:t>
            </w:r>
            <w:r w:rsidR="009253F6" w:rsidRPr="00574B2A">
              <w:rPr>
                <w:rFonts w:eastAsia="Times New Roman" w:cs="Times New Roman"/>
                <w:sz w:val="16"/>
                <w:szCs w:val="16"/>
                <w:lang w:val="sq-AL" w:eastAsia="sq-AL"/>
              </w:rPr>
              <w:t>nxënësve</w:t>
            </w:r>
            <w:r w:rsidRPr="00574B2A">
              <w:rPr>
                <w:rFonts w:eastAsia="Times New Roman" w:cs="Times New Roman"/>
                <w:sz w:val="16"/>
                <w:szCs w:val="16"/>
                <w:lang w:val="sq-AL" w:eastAsia="sq-AL"/>
              </w:rPr>
              <w:t xml:space="preserve"> nëpër klasa në mënyrë që nxënësit e këtij fshati të kenë një shkollë me kushte normale dhe të përshtatshme për t'u arsimuar</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P5.F3.O2.A1 Rikonstruksion i shkollës së</w:t>
            </w:r>
            <w:r w:rsidR="009253F6" w:rsidRPr="00574B2A">
              <w:rPr>
                <w:rFonts w:eastAsia="Times New Roman" w:cs="Times New Roman"/>
                <w:sz w:val="16"/>
                <w:szCs w:val="16"/>
                <w:lang w:val="sq-AL" w:eastAsia="sq-AL"/>
              </w:rPr>
              <w:t xml:space="preserve"> mesme Shtiqë</w:t>
            </w:r>
            <w:r w:rsidRPr="00574B2A">
              <w:rPr>
                <w:rFonts w:eastAsia="Times New Roman" w:cs="Times New Roman"/>
                <w:sz w:val="16"/>
                <w:szCs w:val="16"/>
                <w:lang w:val="sq-AL" w:eastAsia="sq-AL"/>
              </w:rPr>
              <w:t>n</w:t>
            </w:r>
            <w:r w:rsidR="002505DD" w:rsidRPr="00574B2A">
              <w:rPr>
                <w:rFonts w:eastAsia="Times New Roman" w:cs="Times New Roman"/>
                <w:sz w:val="16"/>
                <w:szCs w:val="16"/>
                <w:lang w:val="sq-AL" w:eastAsia="sq-AL"/>
              </w:rPr>
              <w:t>.</w:t>
            </w:r>
          </w:p>
        </w:tc>
      </w:tr>
      <w:tr w:rsidR="00816F47" w:rsidRPr="00574B2A" w:rsidTr="006C7B71">
        <w:trPr>
          <w:trHeight w:val="1042"/>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4" w:space="0" w:color="auto"/>
              <w:left w:val="nil"/>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9253F6"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Projekti parashikon ndërhyrje në të gjithë shkollën; ndërhyrje në tarracë për shkak të dëmtimit nga lagështira; ndërhyrje në suvatime, në sistemin elektrik; zëvendësimin dhe rregullimin e dyerve dhe dritareve, rregullimin e banjave dhe furnizimin me ujë të pijshëm</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Rritja e cilësisë së </w:t>
            </w:r>
            <w:r w:rsidR="009253F6" w:rsidRPr="00574B2A">
              <w:rPr>
                <w:rFonts w:eastAsia="Times New Roman" w:cs="Times New Roman"/>
                <w:sz w:val="16"/>
                <w:szCs w:val="16"/>
                <w:lang w:val="sq-AL" w:eastAsia="sq-AL"/>
              </w:rPr>
              <w:t>mësimdhënies</w:t>
            </w:r>
            <w:r w:rsidRPr="00574B2A">
              <w:rPr>
                <w:rFonts w:eastAsia="Times New Roman" w:cs="Times New Roman"/>
                <w:sz w:val="16"/>
                <w:szCs w:val="16"/>
                <w:lang w:val="sq-AL" w:eastAsia="sq-AL"/>
              </w:rPr>
              <w:t xml:space="preserve">; reduktimi i numrit të </w:t>
            </w:r>
            <w:r w:rsidR="009253F6" w:rsidRPr="00574B2A">
              <w:rPr>
                <w:rFonts w:eastAsia="Times New Roman" w:cs="Times New Roman"/>
                <w:sz w:val="16"/>
                <w:szCs w:val="16"/>
                <w:lang w:val="sq-AL" w:eastAsia="sq-AL"/>
              </w:rPr>
              <w:t>nxënësve</w:t>
            </w:r>
            <w:r w:rsidRPr="00574B2A">
              <w:rPr>
                <w:rFonts w:eastAsia="Times New Roman" w:cs="Times New Roman"/>
                <w:sz w:val="16"/>
                <w:szCs w:val="16"/>
                <w:lang w:val="sq-AL" w:eastAsia="sq-AL"/>
              </w:rPr>
              <w:t xml:space="preserve"> nëpër klasa në mënyrë që nxënësit e këtij fshati të kenë një shkollë me kushte normale dhe të përshtatshme për t'u arsimuar</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P5.F3.O2.A2 Rikonstruksioni i shkollës 9-vjeçare, fshati Mamëz</w:t>
            </w:r>
            <w:r w:rsidR="002505DD" w:rsidRPr="00574B2A">
              <w:rPr>
                <w:rFonts w:eastAsia="Times New Roman" w:cs="Times New Roman"/>
                <w:sz w:val="16"/>
                <w:szCs w:val="16"/>
                <w:lang w:val="sq-AL" w:eastAsia="sq-AL"/>
              </w:rPr>
              <w:t>.</w:t>
            </w:r>
          </w:p>
        </w:tc>
      </w:tr>
      <w:tr w:rsidR="00816F47" w:rsidRPr="00574B2A" w:rsidTr="006C7B71">
        <w:trPr>
          <w:trHeight w:val="745"/>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4" w:space="0" w:color="auto"/>
              <w:left w:val="nil"/>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9253F6"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Projekti parashikon ndërhyrje në të gjithë shkollën; ndërhyrje në tarracë për shkak të dëmtimit nga lagështira; ndërhyrje në suvatime, në sistemin elektrik; zëvendësimin dhe rregullimin e dyerve dhe dritareve, rregullimin e banjave dhe furnizimin me ujë të pijshëm</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Rritja e cilësisë së </w:t>
            </w:r>
            <w:r w:rsidR="009253F6" w:rsidRPr="00574B2A">
              <w:rPr>
                <w:rFonts w:eastAsia="Times New Roman" w:cs="Times New Roman"/>
                <w:sz w:val="16"/>
                <w:szCs w:val="16"/>
                <w:lang w:val="sq-AL" w:eastAsia="sq-AL"/>
              </w:rPr>
              <w:t>mësimdhënies</w:t>
            </w:r>
            <w:r w:rsidRPr="00574B2A">
              <w:rPr>
                <w:rFonts w:eastAsia="Times New Roman" w:cs="Times New Roman"/>
                <w:sz w:val="16"/>
                <w:szCs w:val="16"/>
                <w:lang w:val="sq-AL" w:eastAsia="sq-AL"/>
              </w:rPr>
              <w:t xml:space="preserve">; reduktimi i numrit të </w:t>
            </w:r>
            <w:r w:rsidR="009253F6" w:rsidRPr="00574B2A">
              <w:rPr>
                <w:rFonts w:eastAsia="Times New Roman" w:cs="Times New Roman"/>
                <w:sz w:val="16"/>
                <w:szCs w:val="16"/>
                <w:lang w:val="sq-AL" w:eastAsia="sq-AL"/>
              </w:rPr>
              <w:t>nxënësve</w:t>
            </w:r>
            <w:r w:rsidRPr="00574B2A">
              <w:rPr>
                <w:rFonts w:eastAsia="Times New Roman" w:cs="Times New Roman"/>
                <w:sz w:val="16"/>
                <w:szCs w:val="16"/>
                <w:lang w:val="sq-AL" w:eastAsia="sq-AL"/>
              </w:rPr>
              <w:t xml:space="preserve"> nëpër klasa në mënyrë që nxënësit e këtij fshati të kenë një shkollë me kushte normale dhe të përshtatshme për t'u arsimuar</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P5.F3.O2.A3 Rikonstruksion i shkollës së mesme Bicaj</w:t>
            </w:r>
            <w:r w:rsidR="002505DD" w:rsidRPr="00574B2A">
              <w:rPr>
                <w:rFonts w:eastAsia="Times New Roman" w:cs="Times New Roman"/>
                <w:sz w:val="16"/>
                <w:szCs w:val="16"/>
                <w:lang w:val="sq-AL" w:eastAsia="sq-AL"/>
              </w:rPr>
              <w:t>.</w:t>
            </w:r>
          </w:p>
        </w:tc>
      </w:tr>
      <w:tr w:rsidR="009253F6" w:rsidRPr="00574B2A" w:rsidTr="006C7B71">
        <w:trPr>
          <w:trHeight w:val="547"/>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4" w:space="0" w:color="auto"/>
              <w:left w:val="nil"/>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nil"/>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nil"/>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Projekti parashikon rikonstruksionin si në </w:t>
            </w:r>
            <w:r w:rsidR="009253F6" w:rsidRPr="00574B2A">
              <w:rPr>
                <w:rFonts w:eastAsia="Times New Roman" w:cs="Times New Roman"/>
                <w:sz w:val="16"/>
                <w:szCs w:val="16"/>
                <w:lang w:val="sq-AL" w:eastAsia="sq-AL"/>
              </w:rPr>
              <w:t>zëvendësim</w:t>
            </w:r>
            <w:r w:rsidRPr="00574B2A">
              <w:rPr>
                <w:rFonts w:eastAsia="Times New Roman" w:cs="Times New Roman"/>
                <w:sz w:val="16"/>
                <w:szCs w:val="16"/>
                <w:lang w:val="sq-AL" w:eastAsia="sq-AL"/>
              </w:rPr>
              <w:t xml:space="preserve"> të shtresave ashtu edhe në pjesët e dëmtuara të </w:t>
            </w:r>
            <w:r w:rsidR="009253F6" w:rsidRPr="00574B2A">
              <w:rPr>
                <w:rFonts w:eastAsia="Times New Roman" w:cs="Times New Roman"/>
                <w:sz w:val="16"/>
                <w:szCs w:val="16"/>
                <w:lang w:val="sq-AL" w:eastAsia="sq-AL"/>
              </w:rPr>
              <w:t>suvasë</w:t>
            </w:r>
            <w:r w:rsidRPr="00574B2A">
              <w:rPr>
                <w:rFonts w:eastAsia="Times New Roman" w:cs="Times New Roman"/>
                <w:sz w:val="16"/>
                <w:szCs w:val="16"/>
                <w:lang w:val="sq-AL" w:eastAsia="sq-AL"/>
              </w:rPr>
              <w:t xml:space="preserve">, </w:t>
            </w:r>
            <w:r w:rsidR="009253F6" w:rsidRPr="00574B2A">
              <w:rPr>
                <w:rFonts w:eastAsia="Times New Roman" w:cs="Times New Roman"/>
                <w:sz w:val="16"/>
                <w:szCs w:val="16"/>
                <w:lang w:val="sq-AL" w:eastAsia="sq-AL"/>
              </w:rPr>
              <w:t>zëvendësimin</w:t>
            </w:r>
            <w:r w:rsidRPr="00574B2A">
              <w:rPr>
                <w:rFonts w:eastAsia="Times New Roman" w:cs="Times New Roman"/>
                <w:sz w:val="16"/>
                <w:szCs w:val="16"/>
                <w:lang w:val="sq-AL" w:eastAsia="sq-AL"/>
              </w:rPr>
              <w:t xml:space="preserve"> e dyer dhe dritareve të dëmtuara si dhe lyerjen e të gjithë objektit</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Rritja e cilësisë së </w:t>
            </w:r>
            <w:r w:rsidR="009253F6" w:rsidRPr="00574B2A">
              <w:rPr>
                <w:rFonts w:eastAsia="Times New Roman" w:cs="Times New Roman"/>
                <w:sz w:val="16"/>
                <w:szCs w:val="16"/>
                <w:lang w:val="sq-AL" w:eastAsia="sq-AL"/>
              </w:rPr>
              <w:t>mësimdhënies</w:t>
            </w:r>
            <w:r w:rsidRPr="00574B2A">
              <w:rPr>
                <w:rFonts w:eastAsia="Times New Roman" w:cs="Times New Roman"/>
                <w:sz w:val="16"/>
                <w:szCs w:val="16"/>
                <w:lang w:val="sq-AL" w:eastAsia="sq-AL"/>
              </w:rPr>
              <w:t>; zhvillimi dhe përmirësimi i performancës së nxënësve duke studiuar në një ambient më komod</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P5.F3.O2.A4 Rikonstruksioni i konviktit Kukës</w:t>
            </w:r>
            <w:r w:rsidR="002505DD" w:rsidRPr="00574B2A">
              <w:rPr>
                <w:rFonts w:eastAsia="Times New Roman" w:cs="Times New Roman"/>
                <w:sz w:val="16"/>
                <w:szCs w:val="16"/>
                <w:lang w:val="sq-AL" w:eastAsia="sq-AL"/>
              </w:rPr>
              <w:t>.</w:t>
            </w:r>
          </w:p>
        </w:tc>
      </w:tr>
    </w:tbl>
    <w:p w:rsidR="00B80793" w:rsidRPr="00574B2A" w:rsidRDefault="00B80793" w:rsidP="006568B2">
      <w:pPr>
        <w:pStyle w:val="Caption"/>
        <w:spacing w:before="120"/>
        <w:ind w:left="-360"/>
        <w:rPr>
          <w:b w:val="0"/>
          <w:i/>
          <w:noProof w:val="0"/>
          <w:color w:val="auto"/>
          <w:sz w:val="16"/>
          <w:szCs w:val="24"/>
          <w:lang w:val="sq-AL"/>
        </w:rPr>
      </w:pPr>
      <w:bookmarkStart w:id="144" w:name="_Toc485654502"/>
      <w:r w:rsidRPr="00574B2A">
        <w:rPr>
          <w:b w:val="0"/>
          <w:i/>
          <w:noProof w:val="0"/>
          <w:color w:val="auto"/>
          <w:sz w:val="16"/>
          <w:szCs w:val="24"/>
          <w:lang w:val="sq-AL"/>
        </w:rPr>
        <w:t xml:space="preserve">Tabela </w:t>
      </w:r>
      <w:r w:rsidR="00EA44C0" w:rsidRPr="00574B2A">
        <w:rPr>
          <w:b w:val="0"/>
          <w:i/>
          <w:noProof w:val="0"/>
          <w:color w:val="auto"/>
          <w:sz w:val="16"/>
          <w:szCs w:val="24"/>
          <w:lang w:val="sq-AL"/>
        </w:rPr>
        <w:fldChar w:fldCharType="begin"/>
      </w:r>
      <w:r w:rsidRPr="00574B2A">
        <w:rPr>
          <w:b w:val="0"/>
          <w:i/>
          <w:noProof w:val="0"/>
          <w:color w:val="auto"/>
          <w:sz w:val="16"/>
          <w:szCs w:val="24"/>
          <w:lang w:val="sq-AL"/>
        </w:rPr>
        <w:instrText xml:space="preserve"> SEQ Tabela \* ARABIC </w:instrText>
      </w:r>
      <w:r w:rsidR="00EA44C0" w:rsidRPr="00574B2A">
        <w:rPr>
          <w:b w:val="0"/>
          <w:i/>
          <w:noProof w:val="0"/>
          <w:color w:val="auto"/>
          <w:sz w:val="16"/>
          <w:szCs w:val="24"/>
          <w:lang w:val="sq-AL"/>
        </w:rPr>
        <w:fldChar w:fldCharType="separate"/>
      </w:r>
      <w:r w:rsidR="00000792">
        <w:rPr>
          <w:b w:val="0"/>
          <w:i/>
          <w:color w:val="auto"/>
          <w:sz w:val="16"/>
          <w:szCs w:val="24"/>
          <w:lang w:val="sq-AL"/>
        </w:rPr>
        <w:t>24</w:t>
      </w:r>
      <w:r w:rsidR="00EA44C0" w:rsidRPr="00574B2A">
        <w:rPr>
          <w:b w:val="0"/>
          <w:i/>
          <w:noProof w:val="0"/>
          <w:color w:val="auto"/>
          <w:sz w:val="16"/>
          <w:szCs w:val="24"/>
          <w:lang w:val="sq-AL"/>
        </w:rPr>
        <w:fldChar w:fldCharType="end"/>
      </w:r>
      <w:r w:rsidRPr="00574B2A">
        <w:rPr>
          <w:b w:val="0"/>
          <w:i/>
          <w:noProof w:val="0"/>
          <w:color w:val="auto"/>
          <w:sz w:val="16"/>
          <w:szCs w:val="24"/>
          <w:lang w:val="sq-AL"/>
        </w:rPr>
        <w:t>: Projektet e Programit të Arsimit parauniversitar dhe parashkollor</w:t>
      </w:r>
      <w:bookmarkEnd w:id="143"/>
      <w:bookmarkEnd w:id="144"/>
    </w:p>
    <w:p w:rsidR="00B80793" w:rsidRPr="00574B2A" w:rsidRDefault="00B80793" w:rsidP="003768C0">
      <w:pPr>
        <w:jc w:val="both"/>
        <w:rPr>
          <w:rFonts w:ascii="Times New Roman" w:hAnsi="Times New Roman"/>
          <w:sz w:val="24"/>
          <w:szCs w:val="24"/>
          <w:highlight w:val="yellow"/>
          <w:lang w:val="sq-AL"/>
        </w:rPr>
        <w:sectPr w:rsidR="00B80793" w:rsidRPr="00574B2A" w:rsidSect="00B80793">
          <w:pgSz w:w="16839" w:h="11907" w:orient="landscape" w:code="9"/>
          <w:pgMar w:top="720" w:right="990" w:bottom="1080" w:left="1440" w:header="720" w:footer="720" w:gutter="0"/>
          <w:cols w:space="720"/>
          <w:titlePg/>
          <w:docGrid w:linePitch="360"/>
        </w:sectPr>
      </w:pPr>
    </w:p>
    <w:p w:rsidR="00B80793" w:rsidRPr="00574B2A" w:rsidRDefault="00816F47" w:rsidP="009270C0">
      <w:pPr>
        <w:spacing w:before="120" w:after="120"/>
        <w:jc w:val="both"/>
        <w:rPr>
          <w:rFonts w:ascii="Times New Roman" w:hAnsi="Times New Roman"/>
          <w:b/>
          <w:sz w:val="24"/>
          <w:szCs w:val="24"/>
          <w:lang w:val="sq-AL"/>
        </w:rPr>
      </w:pPr>
      <w:r w:rsidRPr="00574B2A">
        <w:rPr>
          <w:rFonts w:ascii="Times New Roman" w:hAnsi="Times New Roman"/>
          <w:b/>
          <w:sz w:val="24"/>
          <w:szCs w:val="24"/>
          <w:lang w:val="sq-AL"/>
        </w:rPr>
        <w:t>Buxhetimi i Programit të Arsimit Parauniversitar dhe P</w:t>
      </w:r>
      <w:r w:rsidR="00B80793" w:rsidRPr="00574B2A">
        <w:rPr>
          <w:rFonts w:ascii="Times New Roman" w:hAnsi="Times New Roman"/>
          <w:b/>
          <w:sz w:val="24"/>
          <w:szCs w:val="24"/>
          <w:lang w:val="sq-AL"/>
        </w:rPr>
        <w:t>arashkollor</w:t>
      </w:r>
    </w:p>
    <w:p w:rsidR="00816F47" w:rsidRPr="00574B2A" w:rsidRDefault="00816F47" w:rsidP="006C7B71">
      <w:pPr>
        <w:spacing w:before="120" w:after="8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Shpenzimet sipas zërave,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programin e Arsimit Parauniversitar dhe Parashkollor paraqiten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tabel</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n e </w:t>
      </w:r>
      <w:r w:rsidR="002505DD" w:rsidRPr="00574B2A">
        <w:rPr>
          <w:rFonts w:ascii="Times New Roman" w:eastAsia="Times New Roman" w:hAnsi="Times New Roman"/>
          <w:sz w:val="24"/>
          <w:szCs w:val="24"/>
          <w:lang w:val="sq-AL"/>
        </w:rPr>
        <w:t>mëposhtme</w:t>
      </w:r>
      <w:r w:rsidRPr="00574B2A">
        <w:rPr>
          <w:rFonts w:ascii="Times New Roman" w:eastAsia="Times New Roman" w:hAnsi="Times New Roman"/>
          <w:sz w:val="24"/>
          <w:szCs w:val="24"/>
          <w:lang w:val="sq-AL"/>
        </w:rPr>
        <w:t>:</w:t>
      </w:r>
    </w:p>
    <w:tbl>
      <w:tblPr>
        <w:tblW w:w="9360" w:type="dxa"/>
        <w:tblInd w:w="-10" w:type="dxa"/>
        <w:tblLook w:val="04A0" w:firstRow="1" w:lastRow="0" w:firstColumn="1" w:lastColumn="0" w:noHBand="0" w:noVBand="1"/>
      </w:tblPr>
      <w:tblGrid>
        <w:gridCol w:w="1828"/>
        <w:gridCol w:w="1717"/>
        <w:gridCol w:w="2052"/>
        <w:gridCol w:w="1945"/>
        <w:gridCol w:w="1818"/>
      </w:tblGrid>
      <w:tr w:rsidR="00816F47" w:rsidRPr="00574B2A" w:rsidTr="002505DD">
        <w:trPr>
          <w:trHeight w:val="241"/>
        </w:trPr>
        <w:tc>
          <w:tcPr>
            <w:tcW w:w="1828" w:type="dxa"/>
            <w:tcBorders>
              <w:top w:val="single" w:sz="8" w:space="0" w:color="auto"/>
              <w:left w:val="single" w:sz="8" w:space="0" w:color="auto"/>
              <w:bottom w:val="nil"/>
              <w:right w:val="single" w:sz="8" w:space="0" w:color="auto"/>
            </w:tcBorders>
            <w:shd w:val="clear" w:color="auto" w:fill="0070C0"/>
            <w:noWrap/>
            <w:vAlign w:val="center"/>
            <w:hideMark/>
          </w:tcPr>
          <w:p w:rsidR="00816F47" w:rsidRPr="00574B2A" w:rsidRDefault="00816F47" w:rsidP="006C7B71">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Viti </w:t>
            </w:r>
          </w:p>
        </w:tc>
        <w:tc>
          <w:tcPr>
            <w:tcW w:w="1717" w:type="dxa"/>
            <w:tcBorders>
              <w:top w:val="single" w:sz="8" w:space="0" w:color="auto"/>
              <w:left w:val="nil"/>
              <w:bottom w:val="nil"/>
              <w:right w:val="nil"/>
            </w:tcBorders>
            <w:shd w:val="clear" w:color="auto" w:fill="0070C0"/>
            <w:vAlign w:val="center"/>
            <w:hideMark/>
          </w:tcPr>
          <w:p w:rsidR="00816F47" w:rsidRPr="00574B2A" w:rsidRDefault="00816F47" w:rsidP="006C7B71">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Paga dhe sigurime </w:t>
            </w:r>
          </w:p>
        </w:tc>
        <w:tc>
          <w:tcPr>
            <w:tcW w:w="2052" w:type="dxa"/>
            <w:tcBorders>
              <w:top w:val="single" w:sz="8" w:space="0" w:color="auto"/>
              <w:left w:val="single" w:sz="8" w:space="0" w:color="auto"/>
              <w:bottom w:val="nil"/>
              <w:right w:val="nil"/>
            </w:tcBorders>
            <w:shd w:val="clear" w:color="auto" w:fill="0070C0"/>
            <w:vAlign w:val="center"/>
            <w:hideMark/>
          </w:tcPr>
          <w:p w:rsidR="00816F47" w:rsidRPr="00574B2A" w:rsidRDefault="00816F47" w:rsidP="006C7B71">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Shpenzime Operative </w:t>
            </w:r>
          </w:p>
        </w:tc>
        <w:tc>
          <w:tcPr>
            <w:tcW w:w="1945" w:type="dxa"/>
            <w:tcBorders>
              <w:top w:val="single" w:sz="8" w:space="0" w:color="auto"/>
              <w:left w:val="single" w:sz="8" w:space="0" w:color="auto"/>
              <w:bottom w:val="nil"/>
              <w:right w:val="single" w:sz="8" w:space="0" w:color="auto"/>
            </w:tcBorders>
            <w:shd w:val="clear" w:color="auto" w:fill="0070C0"/>
            <w:vAlign w:val="center"/>
            <w:hideMark/>
          </w:tcPr>
          <w:p w:rsidR="00816F47" w:rsidRPr="00574B2A" w:rsidRDefault="00816F47" w:rsidP="006C7B71">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Investime </w:t>
            </w:r>
          </w:p>
        </w:tc>
        <w:tc>
          <w:tcPr>
            <w:tcW w:w="1818" w:type="dxa"/>
            <w:tcBorders>
              <w:top w:val="single" w:sz="4" w:space="0" w:color="auto"/>
              <w:left w:val="single" w:sz="8" w:space="0" w:color="auto"/>
              <w:bottom w:val="nil"/>
              <w:right w:val="single" w:sz="8" w:space="0" w:color="auto"/>
            </w:tcBorders>
            <w:shd w:val="clear" w:color="auto" w:fill="0070C0"/>
            <w:vAlign w:val="center"/>
          </w:tcPr>
          <w:p w:rsidR="00816F47" w:rsidRPr="00574B2A" w:rsidRDefault="00816F47" w:rsidP="006C7B71">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Totali</w:t>
            </w:r>
          </w:p>
        </w:tc>
      </w:tr>
      <w:tr w:rsidR="00816F47" w:rsidRPr="00574B2A" w:rsidTr="002505DD">
        <w:trPr>
          <w:trHeight w:val="267"/>
        </w:trPr>
        <w:tc>
          <w:tcPr>
            <w:tcW w:w="182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816F47" w:rsidRPr="00574B2A" w:rsidRDefault="00816F47" w:rsidP="006C7B71">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2018</w:t>
            </w:r>
          </w:p>
        </w:tc>
        <w:tc>
          <w:tcPr>
            <w:tcW w:w="1717" w:type="dxa"/>
            <w:tcBorders>
              <w:top w:val="single" w:sz="8" w:space="0" w:color="auto"/>
              <w:left w:val="nil"/>
              <w:bottom w:val="single" w:sz="4" w:space="0" w:color="auto"/>
              <w:right w:val="single" w:sz="4" w:space="0" w:color="auto"/>
            </w:tcBorders>
            <w:shd w:val="clear" w:color="auto" w:fill="auto"/>
            <w:noWrap/>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96,532</w:t>
            </w:r>
          </w:p>
        </w:tc>
        <w:tc>
          <w:tcPr>
            <w:tcW w:w="2052" w:type="dxa"/>
            <w:tcBorders>
              <w:top w:val="single" w:sz="8" w:space="0" w:color="auto"/>
              <w:left w:val="nil"/>
              <w:bottom w:val="single" w:sz="4" w:space="0" w:color="auto"/>
              <w:right w:val="single" w:sz="4" w:space="0" w:color="auto"/>
            </w:tcBorders>
            <w:shd w:val="clear" w:color="auto" w:fill="auto"/>
            <w:noWrap/>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68,171</w:t>
            </w:r>
          </w:p>
        </w:tc>
        <w:tc>
          <w:tcPr>
            <w:tcW w:w="1945" w:type="dxa"/>
            <w:tcBorders>
              <w:top w:val="single" w:sz="8" w:space="0" w:color="auto"/>
              <w:left w:val="nil"/>
              <w:bottom w:val="single" w:sz="4" w:space="0" w:color="auto"/>
              <w:right w:val="single" w:sz="8" w:space="0" w:color="auto"/>
            </w:tcBorders>
            <w:shd w:val="clear" w:color="auto" w:fill="auto"/>
            <w:noWrap/>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280,189</w:t>
            </w:r>
          </w:p>
        </w:tc>
        <w:tc>
          <w:tcPr>
            <w:tcW w:w="1818" w:type="dxa"/>
            <w:tcBorders>
              <w:top w:val="single" w:sz="8" w:space="0" w:color="auto"/>
              <w:left w:val="nil"/>
              <w:bottom w:val="single" w:sz="4" w:space="0" w:color="auto"/>
              <w:right w:val="single" w:sz="8" w:space="0" w:color="auto"/>
            </w:tcBorders>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444,892</w:t>
            </w:r>
          </w:p>
        </w:tc>
      </w:tr>
      <w:tr w:rsidR="00816F47" w:rsidRPr="00574B2A" w:rsidTr="002505DD">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816F47" w:rsidRPr="00574B2A" w:rsidRDefault="00816F47" w:rsidP="006C7B71">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2019</w:t>
            </w:r>
          </w:p>
        </w:tc>
        <w:tc>
          <w:tcPr>
            <w:tcW w:w="1717" w:type="dxa"/>
            <w:tcBorders>
              <w:top w:val="nil"/>
              <w:left w:val="nil"/>
              <w:bottom w:val="single" w:sz="4" w:space="0" w:color="auto"/>
              <w:right w:val="single" w:sz="4" w:space="0" w:color="auto"/>
            </w:tcBorders>
            <w:shd w:val="clear" w:color="auto" w:fill="auto"/>
            <w:noWrap/>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96,532</w:t>
            </w:r>
          </w:p>
        </w:tc>
        <w:tc>
          <w:tcPr>
            <w:tcW w:w="2052" w:type="dxa"/>
            <w:tcBorders>
              <w:top w:val="nil"/>
              <w:left w:val="nil"/>
              <w:bottom w:val="single" w:sz="4" w:space="0" w:color="auto"/>
              <w:right w:val="single" w:sz="4" w:space="0" w:color="auto"/>
            </w:tcBorders>
            <w:shd w:val="clear" w:color="auto" w:fill="auto"/>
            <w:noWrap/>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75,852</w:t>
            </w:r>
          </w:p>
        </w:tc>
        <w:tc>
          <w:tcPr>
            <w:tcW w:w="1945" w:type="dxa"/>
            <w:tcBorders>
              <w:top w:val="nil"/>
              <w:left w:val="nil"/>
              <w:bottom w:val="single" w:sz="4" w:space="0" w:color="auto"/>
              <w:right w:val="single" w:sz="8" w:space="0" w:color="auto"/>
            </w:tcBorders>
            <w:shd w:val="clear" w:color="auto" w:fill="auto"/>
            <w:noWrap/>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6,457</w:t>
            </w:r>
          </w:p>
        </w:tc>
        <w:tc>
          <w:tcPr>
            <w:tcW w:w="1818" w:type="dxa"/>
            <w:tcBorders>
              <w:top w:val="nil"/>
              <w:left w:val="nil"/>
              <w:bottom w:val="single" w:sz="4" w:space="0" w:color="auto"/>
              <w:right w:val="single" w:sz="8" w:space="0" w:color="auto"/>
            </w:tcBorders>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178,841</w:t>
            </w:r>
          </w:p>
        </w:tc>
      </w:tr>
      <w:tr w:rsidR="00816F47" w:rsidRPr="00574B2A" w:rsidTr="002505DD">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816F47" w:rsidRPr="00574B2A" w:rsidRDefault="00816F47" w:rsidP="006C7B71">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2020</w:t>
            </w:r>
          </w:p>
        </w:tc>
        <w:tc>
          <w:tcPr>
            <w:tcW w:w="1717" w:type="dxa"/>
            <w:tcBorders>
              <w:top w:val="nil"/>
              <w:left w:val="nil"/>
              <w:bottom w:val="single" w:sz="4" w:space="0" w:color="auto"/>
              <w:right w:val="single" w:sz="4" w:space="0" w:color="auto"/>
            </w:tcBorders>
            <w:shd w:val="clear" w:color="auto" w:fill="auto"/>
            <w:noWrap/>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103,387</w:t>
            </w:r>
          </w:p>
        </w:tc>
        <w:tc>
          <w:tcPr>
            <w:tcW w:w="2052" w:type="dxa"/>
            <w:tcBorders>
              <w:top w:val="nil"/>
              <w:left w:val="nil"/>
              <w:bottom w:val="single" w:sz="4" w:space="0" w:color="auto"/>
              <w:right w:val="single" w:sz="4" w:space="0" w:color="auto"/>
            </w:tcBorders>
            <w:shd w:val="clear" w:color="auto" w:fill="auto"/>
            <w:noWrap/>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81,306</w:t>
            </w:r>
          </w:p>
        </w:tc>
        <w:tc>
          <w:tcPr>
            <w:tcW w:w="1945" w:type="dxa"/>
            <w:tcBorders>
              <w:top w:val="nil"/>
              <w:left w:val="nil"/>
              <w:bottom w:val="single" w:sz="4" w:space="0" w:color="auto"/>
              <w:right w:val="single" w:sz="8" w:space="0" w:color="auto"/>
            </w:tcBorders>
            <w:shd w:val="clear" w:color="auto" w:fill="auto"/>
            <w:noWrap/>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6,457</w:t>
            </w:r>
          </w:p>
        </w:tc>
        <w:tc>
          <w:tcPr>
            <w:tcW w:w="1818" w:type="dxa"/>
            <w:tcBorders>
              <w:top w:val="nil"/>
              <w:left w:val="nil"/>
              <w:bottom w:val="single" w:sz="4" w:space="0" w:color="auto"/>
              <w:right w:val="single" w:sz="8" w:space="0" w:color="auto"/>
            </w:tcBorders>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191,150</w:t>
            </w:r>
          </w:p>
        </w:tc>
      </w:tr>
    </w:tbl>
    <w:p w:rsidR="00816F47" w:rsidRPr="006C7B71" w:rsidRDefault="00816F47" w:rsidP="006C7B71">
      <w:pPr>
        <w:pStyle w:val="Caption"/>
        <w:spacing w:before="120" w:after="120" w:line="276" w:lineRule="auto"/>
        <w:rPr>
          <w:i/>
          <w:noProof w:val="0"/>
          <w:color w:val="auto"/>
          <w:sz w:val="24"/>
          <w:szCs w:val="24"/>
          <w:lang w:val="sq-AL"/>
        </w:rPr>
      </w:pPr>
      <w:bookmarkStart w:id="145" w:name="_Toc485654503"/>
      <w:r w:rsidRPr="006C7B71">
        <w:rPr>
          <w:b w:val="0"/>
          <w:i/>
          <w:noProof w:val="0"/>
          <w:color w:val="auto"/>
          <w:sz w:val="16"/>
          <w:lang w:val="sq-AL"/>
        </w:rPr>
        <w:t xml:space="preserve">Tabela </w:t>
      </w:r>
      <w:r w:rsidRPr="006C7B71">
        <w:rPr>
          <w:b w:val="0"/>
          <w:i/>
          <w:noProof w:val="0"/>
          <w:color w:val="auto"/>
          <w:sz w:val="16"/>
          <w:lang w:val="sq-AL"/>
        </w:rPr>
        <w:fldChar w:fldCharType="begin"/>
      </w:r>
      <w:r w:rsidRPr="006C7B71">
        <w:rPr>
          <w:b w:val="0"/>
          <w:i/>
          <w:noProof w:val="0"/>
          <w:color w:val="auto"/>
          <w:sz w:val="16"/>
          <w:lang w:val="sq-AL"/>
        </w:rPr>
        <w:instrText xml:space="preserve"> SEQ Tabela \* ARABIC </w:instrText>
      </w:r>
      <w:r w:rsidRPr="006C7B71">
        <w:rPr>
          <w:b w:val="0"/>
          <w:i/>
          <w:noProof w:val="0"/>
          <w:color w:val="auto"/>
          <w:sz w:val="16"/>
          <w:lang w:val="sq-AL"/>
        </w:rPr>
        <w:fldChar w:fldCharType="separate"/>
      </w:r>
      <w:r w:rsidR="00000792">
        <w:rPr>
          <w:b w:val="0"/>
          <w:i/>
          <w:color w:val="auto"/>
          <w:sz w:val="16"/>
          <w:lang w:val="sq-AL"/>
        </w:rPr>
        <w:t>25</w:t>
      </w:r>
      <w:r w:rsidRPr="006C7B71">
        <w:rPr>
          <w:b w:val="0"/>
          <w:i/>
          <w:noProof w:val="0"/>
          <w:color w:val="auto"/>
          <w:sz w:val="16"/>
          <w:lang w:val="sq-AL"/>
        </w:rPr>
        <w:fldChar w:fldCharType="end"/>
      </w:r>
      <w:r w:rsidRPr="006C7B71">
        <w:rPr>
          <w:b w:val="0"/>
          <w:i/>
          <w:noProof w:val="0"/>
          <w:color w:val="auto"/>
          <w:sz w:val="16"/>
          <w:lang w:val="sq-AL"/>
        </w:rPr>
        <w:t>: Buxhetimi i Arsimit Parauniversitar dhe Parashkollor</w:t>
      </w:r>
      <w:r w:rsidR="00D6558F" w:rsidRPr="006C7B71">
        <w:rPr>
          <w:b w:val="0"/>
          <w:i/>
          <w:noProof w:val="0"/>
          <w:color w:val="auto"/>
          <w:sz w:val="16"/>
          <w:lang w:val="sq-AL"/>
        </w:rPr>
        <w:t xml:space="preserve"> sipas z</w:t>
      </w:r>
      <w:r w:rsidR="00B46278" w:rsidRPr="006C7B71">
        <w:rPr>
          <w:b w:val="0"/>
          <w:i/>
          <w:noProof w:val="0"/>
          <w:color w:val="auto"/>
          <w:sz w:val="16"/>
          <w:lang w:val="sq-AL"/>
        </w:rPr>
        <w:t>ë</w:t>
      </w:r>
      <w:r w:rsidR="00D6558F" w:rsidRPr="006C7B71">
        <w:rPr>
          <w:b w:val="0"/>
          <w:i/>
          <w:noProof w:val="0"/>
          <w:color w:val="auto"/>
          <w:sz w:val="16"/>
          <w:lang w:val="sq-AL"/>
        </w:rPr>
        <w:t>rave</w:t>
      </w:r>
      <w:r w:rsidRPr="006C7B71">
        <w:rPr>
          <w:b w:val="0"/>
          <w:i/>
          <w:noProof w:val="0"/>
          <w:color w:val="auto"/>
          <w:sz w:val="16"/>
          <w:lang w:val="sq-AL"/>
        </w:rPr>
        <w:t>, 2018-2020 (000 lekë)</w:t>
      </w:r>
      <w:bookmarkEnd w:id="145"/>
    </w:p>
    <w:p w:rsidR="00816F47" w:rsidRPr="00574B2A" w:rsidRDefault="00D6558F" w:rsidP="006C7B71">
      <w:pPr>
        <w:spacing w:before="120" w:after="0" w:line="276" w:lineRule="auto"/>
        <w:jc w:val="both"/>
        <w:rPr>
          <w:b/>
          <w:i/>
          <w:sz w:val="14"/>
          <w:lang w:val="sq-AL"/>
        </w:rPr>
      </w:pP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rputhje me udh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zimet e Ministris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Financave, parashikimi i shpenzimeve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realizuar me 2% rritje në vitin e par</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5% vitin e dyt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dhe 10.3% vitin e tret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816F47" w:rsidRPr="00574B2A">
        <w:rPr>
          <w:rFonts w:ascii="Times New Roman" w:hAnsi="Times New Roman"/>
          <w:sz w:val="24"/>
          <w:szCs w:val="24"/>
          <w:lang w:val="sq-AL"/>
        </w:rPr>
        <w:t>Megjithat</w:t>
      </w:r>
      <w:r w:rsidR="00B46278" w:rsidRPr="00574B2A">
        <w:rPr>
          <w:rFonts w:ascii="Times New Roman" w:hAnsi="Times New Roman"/>
          <w:sz w:val="24"/>
          <w:szCs w:val="24"/>
          <w:lang w:val="sq-AL"/>
        </w:rPr>
        <w:t>ë</w:t>
      </w:r>
      <w:r w:rsidR="00816F47" w:rsidRPr="00574B2A">
        <w:rPr>
          <w:rFonts w:ascii="Times New Roman" w:hAnsi="Times New Roman"/>
          <w:sz w:val="24"/>
          <w:szCs w:val="24"/>
          <w:lang w:val="sq-AL"/>
        </w:rPr>
        <w:t>, pavar</w:t>
      </w:r>
      <w:r w:rsidR="00B46278" w:rsidRPr="00574B2A">
        <w:rPr>
          <w:rFonts w:ascii="Times New Roman" w:hAnsi="Times New Roman"/>
          <w:sz w:val="24"/>
          <w:szCs w:val="24"/>
          <w:lang w:val="sq-AL"/>
        </w:rPr>
        <w:t>ë</w:t>
      </w:r>
      <w:r w:rsidR="00816F47" w:rsidRPr="00574B2A">
        <w:rPr>
          <w:rFonts w:ascii="Times New Roman" w:hAnsi="Times New Roman"/>
          <w:sz w:val="24"/>
          <w:szCs w:val="24"/>
          <w:lang w:val="sq-AL"/>
        </w:rPr>
        <w:t>sisht k</w:t>
      </w:r>
      <w:r w:rsidR="00B46278" w:rsidRPr="00574B2A">
        <w:rPr>
          <w:rFonts w:ascii="Times New Roman" w:hAnsi="Times New Roman"/>
          <w:sz w:val="24"/>
          <w:szCs w:val="24"/>
          <w:lang w:val="sq-AL"/>
        </w:rPr>
        <w:t>ë</w:t>
      </w:r>
      <w:r w:rsidR="00816F47" w:rsidRPr="00574B2A">
        <w:rPr>
          <w:rFonts w:ascii="Times New Roman" w:hAnsi="Times New Roman"/>
          <w:sz w:val="24"/>
          <w:szCs w:val="24"/>
          <w:lang w:val="sq-AL"/>
        </w:rPr>
        <w:t>saj rritje vihet re se buxheti p</w:t>
      </w:r>
      <w:r w:rsidR="00B46278" w:rsidRPr="00574B2A">
        <w:rPr>
          <w:rFonts w:ascii="Times New Roman" w:hAnsi="Times New Roman"/>
          <w:sz w:val="24"/>
          <w:szCs w:val="24"/>
          <w:lang w:val="sq-AL"/>
        </w:rPr>
        <w:t>ë</w:t>
      </w:r>
      <w:r w:rsidR="00816F47" w:rsidRPr="00574B2A">
        <w:rPr>
          <w:rFonts w:ascii="Times New Roman" w:hAnsi="Times New Roman"/>
          <w:sz w:val="24"/>
          <w:szCs w:val="24"/>
          <w:lang w:val="sq-AL"/>
        </w:rPr>
        <w:t xml:space="preserve">r </w:t>
      </w:r>
      <w:r w:rsidR="002B653D" w:rsidRPr="00574B2A">
        <w:rPr>
          <w:rFonts w:ascii="Times New Roman" w:hAnsi="Times New Roman"/>
          <w:sz w:val="24"/>
          <w:szCs w:val="24"/>
          <w:lang w:val="sq-AL"/>
        </w:rPr>
        <w:t xml:space="preserve">vitin 2018 </w:t>
      </w:r>
      <w:r w:rsidR="00B46278" w:rsidRPr="00574B2A">
        <w:rPr>
          <w:rFonts w:ascii="Times New Roman" w:hAnsi="Times New Roman"/>
          <w:sz w:val="24"/>
          <w:szCs w:val="24"/>
          <w:lang w:val="sq-AL"/>
        </w:rPr>
        <w:t>ë</w:t>
      </w:r>
      <w:r w:rsidR="002B653D" w:rsidRPr="00574B2A">
        <w:rPr>
          <w:rFonts w:ascii="Times New Roman" w:hAnsi="Times New Roman"/>
          <w:sz w:val="24"/>
          <w:szCs w:val="24"/>
          <w:lang w:val="sq-AL"/>
        </w:rPr>
        <w:t>sht</w:t>
      </w:r>
      <w:r w:rsidR="00B46278" w:rsidRPr="00574B2A">
        <w:rPr>
          <w:rFonts w:ascii="Times New Roman" w:hAnsi="Times New Roman"/>
          <w:sz w:val="24"/>
          <w:szCs w:val="24"/>
          <w:lang w:val="sq-AL"/>
        </w:rPr>
        <w:t>ë</w:t>
      </w:r>
      <w:r w:rsidR="002B653D" w:rsidRPr="00574B2A">
        <w:rPr>
          <w:rFonts w:ascii="Times New Roman" w:hAnsi="Times New Roman"/>
          <w:sz w:val="24"/>
          <w:szCs w:val="24"/>
          <w:lang w:val="sq-AL"/>
        </w:rPr>
        <w:t xml:space="preserve"> m</w:t>
      </w:r>
      <w:r w:rsidR="00B46278" w:rsidRPr="00574B2A">
        <w:rPr>
          <w:rFonts w:ascii="Times New Roman" w:hAnsi="Times New Roman"/>
          <w:sz w:val="24"/>
          <w:szCs w:val="24"/>
          <w:lang w:val="sq-AL"/>
        </w:rPr>
        <w:t>ë</w:t>
      </w:r>
      <w:r w:rsidR="002B653D" w:rsidRPr="00574B2A">
        <w:rPr>
          <w:rFonts w:ascii="Times New Roman" w:hAnsi="Times New Roman"/>
          <w:sz w:val="24"/>
          <w:szCs w:val="24"/>
          <w:lang w:val="sq-AL"/>
        </w:rPr>
        <w:t xml:space="preserve"> i lart</w:t>
      </w:r>
      <w:r w:rsidR="00B46278" w:rsidRPr="00574B2A">
        <w:rPr>
          <w:rFonts w:ascii="Times New Roman" w:hAnsi="Times New Roman"/>
          <w:sz w:val="24"/>
          <w:szCs w:val="24"/>
          <w:lang w:val="sq-AL"/>
        </w:rPr>
        <w:t>ë</w:t>
      </w:r>
      <w:r w:rsidR="002B653D" w:rsidRPr="00574B2A">
        <w:rPr>
          <w:rFonts w:ascii="Times New Roman" w:hAnsi="Times New Roman"/>
          <w:sz w:val="24"/>
          <w:szCs w:val="24"/>
          <w:lang w:val="sq-AL"/>
        </w:rPr>
        <w:t xml:space="preserve"> se dy vitet e tjera, kjo pasi pjesa m</w:t>
      </w:r>
      <w:r w:rsidR="00B46278" w:rsidRPr="00574B2A">
        <w:rPr>
          <w:rFonts w:ascii="Times New Roman" w:hAnsi="Times New Roman"/>
          <w:sz w:val="24"/>
          <w:szCs w:val="24"/>
          <w:lang w:val="sq-AL"/>
        </w:rPr>
        <w:t>ë</w:t>
      </w:r>
      <w:r w:rsidR="002B653D" w:rsidRPr="00574B2A">
        <w:rPr>
          <w:rFonts w:ascii="Times New Roman" w:hAnsi="Times New Roman"/>
          <w:sz w:val="24"/>
          <w:szCs w:val="24"/>
          <w:lang w:val="sq-AL"/>
        </w:rPr>
        <w:t xml:space="preserve"> e madhe e investimeve t</w:t>
      </w:r>
      <w:r w:rsidR="00B46278" w:rsidRPr="00574B2A">
        <w:rPr>
          <w:rFonts w:ascii="Times New Roman" w:hAnsi="Times New Roman"/>
          <w:sz w:val="24"/>
          <w:szCs w:val="24"/>
          <w:lang w:val="sq-AL"/>
        </w:rPr>
        <w:t>ë</w:t>
      </w:r>
      <w:r w:rsidR="002B653D" w:rsidRPr="00574B2A">
        <w:rPr>
          <w:rFonts w:ascii="Times New Roman" w:hAnsi="Times New Roman"/>
          <w:sz w:val="24"/>
          <w:szCs w:val="24"/>
          <w:lang w:val="sq-AL"/>
        </w:rPr>
        <w:t xml:space="preserve"> hartuara jan</w:t>
      </w:r>
      <w:r w:rsidR="00B46278" w:rsidRPr="00574B2A">
        <w:rPr>
          <w:rFonts w:ascii="Times New Roman" w:hAnsi="Times New Roman"/>
          <w:sz w:val="24"/>
          <w:szCs w:val="24"/>
          <w:lang w:val="sq-AL"/>
        </w:rPr>
        <w:t>ë</w:t>
      </w:r>
      <w:r w:rsidR="002B653D" w:rsidRPr="00574B2A">
        <w:rPr>
          <w:rFonts w:ascii="Times New Roman" w:hAnsi="Times New Roman"/>
          <w:sz w:val="24"/>
          <w:szCs w:val="24"/>
          <w:lang w:val="sq-AL"/>
        </w:rPr>
        <w:t xml:space="preserve"> planifikuar t</w:t>
      </w:r>
      <w:r w:rsidR="00B46278" w:rsidRPr="00574B2A">
        <w:rPr>
          <w:rFonts w:ascii="Times New Roman" w:hAnsi="Times New Roman"/>
          <w:sz w:val="24"/>
          <w:szCs w:val="24"/>
          <w:lang w:val="sq-AL"/>
        </w:rPr>
        <w:t>ë</w:t>
      </w:r>
      <w:r w:rsidR="002B653D" w:rsidRPr="00574B2A">
        <w:rPr>
          <w:rFonts w:ascii="Times New Roman" w:hAnsi="Times New Roman"/>
          <w:sz w:val="24"/>
          <w:szCs w:val="24"/>
          <w:lang w:val="sq-AL"/>
        </w:rPr>
        <w:t xml:space="preserve"> zbatohen pikërisht n</w:t>
      </w:r>
      <w:r w:rsidR="00B46278" w:rsidRPr="00574B2A">
        <w:rPr>
          <w:rFonts w:ascii="Times New Roman" w:hAnsi="Times New Roman"/>
          <w:sz w:val="24"/>
          <w:szCs w:val="24"/>
          <w:lang w:val="sq-AL"/>
        </w:rPr>
        <w:t>ë</w:t>
      </w:r>
      <w:r w:rsidR="002B653D" w:rsidRPr="00574B2A">
        <w:rPr>
          <w:rFonts w:ascii="Times New Roman" w:hAnsi="Times New Roman"/>
          <w:sz w:val="24"/>
          <w:szCs w:val="24"/>
          <w:lang w:val="sq-AL"/>
        </w:rPr>
        <w:t xml:space="preserve"> k</w:t>
      </w:r>
      <w:r w:rsidR="00B46278" w:rsidRPr="00574B2A">
        <w:rPr>
          <w:rFonts w:ascii="Times New Roman" w:hAnsi="Times New Roman"/>
          <w:sz w:val="24"/>
          <w:szCs w:val="24"/>
          <w:lang w:val="sq-AL"/>
        </w:rPr>
        <w:t>ë</w:t>
      </w:r>
      <w:r w:rsidR="002B653D" w:rsidRPr="00574B2A">
        <w:rPr>
          <w:rFonts w:ascii="Times New Roman" w:hAnsi="Times New Roman"/>
          <w:sz w:val="24"/>
          <w:szCs w:val="24"/>
          <w:lang w:val="sq-AL"/>
        </w:rPr>
        <w:t>t</w:t>
      </w:r>
      <w:r w:rsidR="00B46278" w:rsidRPr="00574B2A">
        <w:rPr>
          <w:rFonts w:ascii="Times New Roman" w:hAnsi="Times New Roman"/>
          <w:sz w:val="24"/>
          <w:szCs w:val="24"/>
          <w:lang w:val="sq-AL"/>
        </w:rPr>
        <w:t>ë</w:t>
      </w:r>
      <w:r w:rsidR="002B653D" w:rsidRPr="00574B2A">
        <w:rPr>
          <w:rFonts w:ascii="Times New Roman" w:hAnsi="Times New Roman"/>
          <w:sz w:val="24"/>
          <w:szCs w:val="24"/>
          <w:lang w:val="sq-AL"/>
        </w:rPr>
        <w:t xml:space="preserve"> vit.</w:t>
      </w:r>
      <w:r w:rsidR="00816F47" w:rsidRPr="00574B2A">
        <w:rPr>
          <w:b/>
          <w:i/>
          <w:sz w:val="14"/>
          <w:lang w:val="sq-AL"/>
        </w:rPr>
        <w:t xml:space="preserve"> </w:t>
      </w:r>
    </w:p>
    <w:p w:rsidR="00D6558F" w:rsidRPr="00574B2A" w:rsidRDefault="001B7A9A" w:rsidP="001B7A9A">
      <w:pPr>
        <w:shd w:val="clear" w:color="auto" w:fill="FFFFFF" w:themeFill="background1"/>
        <w:spacing w:before="240" w:after="120"/>
        <w:jc w:val="both"/>
        <w:rPr>
          <w:b/>
          <w:i/>
          <w:sz w:val="14"/>
          <w:lang w:val="sq-AL"/>
        </w:rPr>
      </w:pPr>
      <w:r w:rsidRPr="00574B2A">
        <w:rPr>
          <w:noProof/>
          <w:lang w:val="sq-AL" w:eastAsia="sq-AL"/>
        </w:rPr>
        <w:drawing>
          <wp:inline distT="0" distB="0" distL="0" distR="0" wp14:anchorId="6B44566F" wp14:editId="37B4E180">
            <wp:extent cx="5934456" cy="2286000"/>
            <wp:effectExtent l="0" t="0" r="9525"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00816F47" w:rsidRPr="00574B2A">
        <w:rPr>
          <w:b/>
          <w:i/>
          <w:sz w:val="14"/>
          <w:lang w:val="sq-AL"/>
        </w:rPr>
        <w:t xml:space="preserve">    </w:t>
      </w:r>
    </w:p>
    <w:p w:rsidR="00816F47" w:rsidRPr="00574B2A" w:rsidRDefault="00D6558F" w:rsidP="009270C0">
      <w:pPr>
        <w:pStyle w:val="Caption"/>
        <w:spacing w:before="80" w:after="120"/>
        <w:rPr>
          <w:b w:val="0"/>
          <w:i/>
          <w:noProof w:val="0"/>
          <w:color w:val="auto"/>
          <w:sz w:val="14"/>
          <w:lang w:val="sq-AL"/>
        </w:rPr>
      </w:pPr>
      <w:bookmarkStart w:id="146" w:name="_Toc485654565"/>
      <w:r w:rsidRPr="006C7B71">
        <w:rPr>
          <w:b w:val="0"/>
          <w:i/>
          <w:noProof w:val="0"/>
          <w:color w:val="auto"/>
          <w:sz w:val="16"/>
          <w:lang w:val="sq-AL"/>
        </w:rPr>
        <w:t xml:space="preserve">Grafiku </w:t>
      </w:r>
      <w:r w:rsidRPr="006C7B71">
        <w:rPr>
          <w:b w:val="0"/>
          <w:i/>
          <w:noProof w:val="0"/>
          <w:color w:val="auto"/>
          <w:sz w:val="16"/>
          <w:lang w:val="sq-AL"/>
        </w:rPr>
        <w:fldChar w:fldCharType="begin"/>
      </w:r>
      <w:r w:rsidRPr="006C7B71">
        <w:rPr>
          <w:b w:val="0"/>
          <w:i/>
          <w:noProof w:val="0"/>
          <w:color w:val="auto"/>
          <w:sz w:val="16"/>
          <w:lang w:val="sq-AL"/>
        </w:rPr>
        <w:instrText xml:space="preserve"> SEQ Grafiku \* ARABIC </w:instrText>
      </w:r>
      <w:r w:rsidRPr="006C7B71">
        <w:rPr>
          <w:b w:val="0"/>
          <w:i/>
          <w:noProof w:val="0"/>
          <w:color w:val="auto"/>
          <w:sz w:val="16"/>
          <w:lang w:val="sq-AL"/>
        </w:rPr>
        <w:fldChar w:fldCharType="separate"/>
      </w:r>
      <w:r w:rsidR="00000792">
        <w:rPr>
          <w:b w:val="0"/>
          <w:i/>
          <w:color w:val="auto"/>
          <w:sz w:val="16"/>
          <w:lang w:val="sq-AL"/>
        </w:rPr>
        <w:t>49</w:t>
      </w:r>
      <w:r w:rsidRPr="006C7B71">
        <w:rPr>
          <w:b w:val="0"/>
          <w:i/>
          <w:noProof w:val="0"/>
          <w:color w:val="auto"/>
          <w:sz w:val="16"/>
          <w:lang w:val="sq-AL"/>
        </w:rPr>
        <w:fldChar w:fldCharType="end"/>
      </w:r>
      <w:r w:rsidRPr="006C7B71">
        <w:rPr>
          <w:b w:val="0"/>
          <w:i/>
          <w:noProof w:val="0"/>
          <w:color w:val="auto"/>
          <w:sz w:val="16"/>
          <w:lang w:val="sq-AL"/>
        </w:rPr>
        <w:t>: Buxhetimi i Arsimit Parauniversitar dhe Parashkollor 2018-2020</w:t>
      </w:r>
      <w:bookmarkEnd w:id="146"/>
      <w:r w:rsidR="00816F47" w:rsidRPr="00574B2A">
        <w:rPr>
          <w:b w:val="0"/>
          <w:i/>
          <w:noProof w:val="0"/>
          <w:color w:val="auto"/>
          <w:sz w:val="14"/>
          <w:lang w:val="sq-AL"/>
        </w:rPr>
        <w:t xml:space="preserve">                                          </w:t>
      </w:r>
    </w:p>
    <w:p w:rsidR="00816F47" w:rsidRPr="00574B2A" w:rsidRDefault="00816F47" w:rsidP="006C7B71">
      <w:pPr>
        <w:shd w:val="clear" w:color="auto" w:fill="FFFFFF" w:themeFill="background1"/>
        <w:spacing w:before="80"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2B653D" w:rsidRPr="00574B2A">
        <w:rPr>
          <w:rFonts w:ascii="Times New Roman" w:eastAsia="Times New Roman" w:hAnsi="Times New Roman"/>
          <w:sz w:val="24"/>
          <w:szCs w:val="24"/>
          <w:lang w:val="sq-AL"/>
        </w:rPr>
        <w:t>Arsimit Parauniversitar dhe Parashkollor</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2018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2B653D" w:rsidRPr="00574B2A">
        <w:rPr>
          <w:rFonts w:ascii="Times New Roman" w:eastAsia="Times New Roman" w:hAnsi="Times New Roman"/>
          <w:sz w:val="24"/>
          <w:szCs w:val="24"/>
          <w:lang w:val="sq-AL"/>
        </w:rPr>
        <w:t xml:space="preserve">444,892 </w:t>
      </w:r>
      <w:r w:rsidRPr="00574B2A">
        <w:rPr>
          <w:rFonts w:ascii="Times New Roman" w:eastAsia="Times New Roman" w:hAnsi="Times New Roman"/>
          <w:sz w:val="24"/>
          <w:szCs w:val="24"/>
          <w:lang w:val="sq-AL"/>
        </w:rPr>
        <w:t>mijë lekë, ku pjesa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e madhe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parashikuar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investime, </w:t>
      </w:r>
      <w:r w:rsidR="00D57087" w:rsidRPr="00574B2A">
        <w:rPr>
          <w:rFonts w:ascii="Times New Roman" w:eastAsia="Times New Roman" w:hAnsi="Times New Roman"/>
          <w:sz w:val="24"/>
          <w:szCs w:val="24"/>
          <w:lang w:val="sq-AL"/>
        </w:rPr>
        <w:t>63</w:t>
      </w:r>
      <w:r w:rsidRPr="00574B2A">
        <w:rPr>
          <w:rFonts w:ascii="Times New Roman" w:eastAsia="Times New Roman" w:hAnsi="Times New Roman"/>
          <w:sz w:val="24"/>
          <w:szCs w:val="24"/>
          <w:lang w:val="sq-AL"/>
        </w:rPr>
        <w:t>%; nd</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rkoh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pjes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tjet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2505DD" w:rsidRPr="00574B2A">
        <w:rPr>
          <w:rFonts w:ascii="Times New Roman" w:eastAsia="Times New Roman" w:hAnsi="Times New Roman"/>
          <w:sz w:val="24"/>
          <w:szCs w:val="24"/>
          <w:lang w:val="sq-AL"/>
        </w:rPr>
        <w:t>shpenzimet</w:t>
      </w:r>
      <w:r w:rsidRPr="00574B2A">
        <w:rPr>
          <w:rFonts w:ascii="Times New Roman" w:eastAsia="Times New Roman" w:hAnsi="Times New Roman"/>
          <w:sz w:val="24"/>
          <w:szCs w:val="24"/>
          <w:lang w:val="sq-AL"/>
        </w:rPr>
        <w:t xml:space="preserve"> operative</w:t>
      </w:r>
      <w:r w:rsidR="00D57087" w:rsidRPr="00574B2A">
        <w:rPr>
          <w:rFonts w:ascii="Times New Roman" w:eastAsia="Times New Roman" w:hAnsi="Times New Roman"/>
          <w:sz w:val="24"/>
          <w:szCs w:val="24"/>
          <w:lang w:val="sq-AL"/>
        </w:rPr>
        <w:t>, 15%</w:t>
      </w:r>
      <w:r w:rsidRPr="00574B2A">
        <w:rPr>
          <w:rFonts w:ascii="Times New Roman" w:eastAsia="Times New Roman" w:hAnsi="Times New Roman"/>
          <w:sz w:val="24"/>
          <w:szCs w:val="24"/>
          <w:lang w:val="sq-AL"/>
        </w:rPr>
        <w:t xml:space="preserve"> si dhe pagat dhe sigurimet shoqërore</w:t>
      </w:r>
      <w:r w:rsidR="00D57087" w:rsidRPr="00574B2A">
        <w:rPr>
          <w:rFonts w:ascii="Times New Roman" w:eastAsia="Times New Roman" w:hAnsi="Times New Roman"/>
          <w:sz w:val="24"/>
          <w:szCs w:val="24"/>
          <w:lang w:val="sq-AL"/>
        </w:rPr>
        <w:t>, 22%</w:t>
      </w:r>
      <w:r w:rsidRPr="00574B2A">
        <w:rPr>
          <w:rFonts w:ascii="Times New Roman" w:eastAsia="Times New Roman" w:hAnsi="Times New Roman"/>
          <w:sz w:val="24"/>
          <w:szCs w:val="24"/>
          <w:lang w:val="sq-AL"/>
        </w:rPr>
        <w:t>.</w:t>
      </w:r>
    </w:p>
    <w:p w:rsidR="00816F47" w:rsidRPr="00574B2A" w:rsidRDefault="00D57087" w:rsidP="001B7A9A">
      <w:pPr>
        <w:rPr>
          <w:highlight w:val="red"/>
          <w:lang w:val="sq-AL"/>
        </w:rPr>
      </w:pPr>
      <w:r w:rsidRPr="00574B2A">
        <w:rPr>
          <w:noProof/>
          <w:lang w:val="sq-AL" w:eastAsia="sq-AL"/>
        </w:rPr>
        <w:drawing>
          <wp:inline distT="0" distB="0" distL="0" distR="0" wp14:anchorId="313BCB09" wp14:editId="5DE8E272">
            <wp:extent cx="5934075" cy="2178657"/>
            <wp:effectExtent l="0" t="0" r="9525" b="1270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816F47" w:rsidRPr="006C7B71" w:rsidRDefault="00816F47" w:rsidP="001B7A9A">
      <w:pPr>
        <w:pStyle w:val="Caption"/>
        <w:rPr>
          <w:b w:val="0"/>
          <w:i/>
          <w:noProof w:val="0"/>
          <w:color w:val="auto"/>
          <w:sz w:val="16"/>
          <w:lang w:val="sq-AL"/>
        </w:rPr>
      </w:pPr>
      <w:bookmarkStart w:id="147" w:name="_Toc485654566"/>
      <w:r w:rsidRPr="006C7B71">
        <w:rPr>
          <w:b w:val="0"/>
          <w:i/>
          <w:noProof w:val="0"/>
          <w:color w:val="auto"/>
          <w:sz w:val="16"/>
          <w:lang w:val="sq-AL"/>
        </w:rPr>
        <w:t xml:space="preserve">Grafiku </w:t>
      </w:r>
      <w:r w:rsidRPr="006C7B71">
        <w:rPr>
          <w:b w:val="0"/>
          <w:i/>
          <w:noProof w:val="0"/>
          <w:color w:val="auto"/>
          <w:sz w:val="16"/>
          <w:lang w:val="sq-AL"/>
        </w:rPr>
        <w:fldChar w:fldCharType="begin"/>
      </w:r>
      <w:r w:rsidRPr="006C7B71">
        <w:rPr>
          <w:b w:val="0"/>
          <w:i/>
          <w:noProof w:val="0"/>
          <w:color w:val="auto"/>
          <w:sz w:val="16"/>
          <w:lang w:val="sq-AL"/>
        </w:rPr>
        <w:instrText xml:space="preserve"> SEQ Grafiku \* ARABIC </w:instrText>
      </w:r>
      <w:r w:rsidRPr="006C7B71">
        <w:rPr>
          <w:b w:val="0"/>
          <w:i/>
          <w:noProof w:val="0"/>
          <w:color w:val="auto"/>
          <w:sz w:val="16"/>
          <w:lang w:val="sq-AL"/>
        </w:rPr>
        <w:fldChar w:fldCharType="separate"/>
      </w:r>
      <w:r w:rsidR="00000792">
        <w:rPr>
          <w:b w:val="0"/>
          <w:i/>
          <w:color w:val="auto"/>
          <w:sz w:val="16"/>
          <w:lang w:val="sq-AL"/>
        </w:rPr>
        <w:t>50</w:t>
      </w:r>
      <w:r w:rsidRPr="006C7B71">
        <w:rPr>
          <w:b w:val="0"/>
          <w:i/>
          <w:noProof w:val="0"/>
          <w:color w:val="auto"/>
          <w:sz w:val="16"/>
          <w:lang w:val="sq-AL"/>
        </w:rPr>
        <w:fldChar w:fldCharType="end"/>
      </w:r>
      <w:r w:rsidRPr="006C7B71">
        <w:rPr>
          <w:b w:val="0"/>
          <w:i/>
          <w:noProof w:val="0"/>
          <w:color w:val="auto"/>
          <w:sz w:val="16"/>
          <w:lang w:val="sq-AL"/>
        </w:rPr>
        <w:t xml:space="preserve">: Buxhetimi i </w:t>
      </w:r>
      <w:r w:rsidR="009D467E" w:rsidRPr="006C7B71">
        <w:rPr>
          <w:b w:val="0"/>
          <w:i/>
          <w:noProof w:val="0"/>
          <w:color w:val="auto"/>
          <w:sz w:val="16"/>
          <w:lang w:val="sq-AL"/>
        </w:rPr>
        <w:t>Arsimit Parauniversitar dhe Parashkollor</w:t>
      </w:r>
      <w:r w:rsidRPr="006C7B71">
        <w:rPr>
          <w:b w:val="0"/>
          <w:i/>
          <w:noProof w:val="0"/>
          <w:color w:val="auto"/>
          <w:sz w:val="16"/>
          <w:lang w:val="sq-AL"/>
        </w:rPr>
        <w:t>, 2018 (%)</w:t>
      </w:r>
      <w:bookmarkEnd w:id="147"/>
      <w:r w:rsidRPr="006C7B71">
        <w:rPr>
          <w:b w:val="0"/>
          <w:i/>
          <w:noProof w:val="0"/>
          <w:color w:val="auto"/>
          <w:sz w:val="16"/>
          <w:lang w:val="sq-AL"/>
        </w:rPr>
        <w:t xml:space="preserve">                    </w:t>
      </w:r>
    </w:p>
    <w:p w:rsidR="00816F47" w:rsidRPr="00574B2A" w:rsidRDefault="00816F47" w:rsidP="006C7B71">
      <w:pPr>
        <w:spacing w:before="240" w:after="120" w:line="276" w:lineRule="auto"/>
        <w:jc w:val="both"/>
        <w:rPr>
          <w:b/>
          <w:i/>
          <w:sz w:val="1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766EFD" w:rsidRPr="00574B2A">
        <w:rPr>
          <w:rFonts w:ascii="Times New Roman" w:eastAsia="Times New Roman" w:hAnsi="Times New Roman"/>
          <w:sz w:val="24"/>
          <w:szCs w:val="24"/>
          <w:lang w:val="sq-AL"/>
        </w:rPr>
        <w:t>Arsimit Parauniversitar dhe Parashkollor</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2019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766EFD" w:rsidRPr="00574B2A">
        <w:rPr>
          <w:rFonts w:ascii="Times New Roman" w:eastAsia="Times New Roman" w:hAnsi="Times New Roman"/>
          <w:sz w:val="24"/>
          <w:szCs w:val="24"/>
          <w:lang w:val="sq-AL"/>
        </w:rPr>
        <w:t xml:space="preserve">178,841 </w:t>
      </w:r>
      <w:r w:rsidRPr="00574B2A">
        <w:rPr>
          <w:rFonts w:ascii="Times New Roman" w:eastAsia="Times New Roman" w:hAnsi="Times New Roman"/>
          <w:sz w:val="24"/>
          <w:szCs w:val="24"/>
          <w:lang w:val="sq-AL"/>
        </w:rPr>
        <w:t xml:space="preserve">mijë lekë, </w:t>
      </w:r>
      <w:r w:rsidR="00766EFD" w:rsidRPr="00574B2A">
        <w:rPr>
          <w:rFonts w:ascii="Times New Roman" w:eastAsia="Times New Roman" w:hAnsi="Times New Roman"/>
          <w:sz w:val="24"/>
          <w:szCs w:val="24"/>
          <w:lang w:val="sq-AL"/>
        </w:rPr>
        <w:t>ku 54</w:t>
      </w:r>
      <w:r w:rsidRPr="00574B2A">
        <w:rPr>
          <w:rFonts w:ascii="Times New Roman" w:eastAsia="Times New Roman" w:hAnsi="Times New Roman"/>
          <w:sz w:val="24"/>
          <w:szCs w:val="24"/>
          <w:lang w:val="sq-AL"/>
        </w:rPr>
        <w:t>%</w:t>
      </w:r>
      <w:r w:rsidR="00766EFD" w:rsidRPr="00574B2A">
        <w:rPr>
          <w:rFonts w:ascii="Times New Roman" w:eastAsia="Times New Roman" w:hAnsi="Times New Roman"/>
          <w:sz w:val="24"/>
          <w:szCs w:val="24"/>
          <w:lang w:val="sq-AL"/>
        </w:rPr>
        <w:t xml:space="preserve"> e buxhetit p</w:t>
      </w:r>
      <w:r w:rsidR="00B46278" w:rsidRPr="00574B2A">
        <w:rPr>
          <w:rFonts w:ascii="Times New Roman" w:eastAsia="Times New Roman" w:hAnsi="Times New Roman"/>
          <w:sz w:val="24"/>
          <w:szCs w:val="24"/>
          <w:lang w:val="sq-AL"/>
        </w:rPr>
        <w:t>ë</w:t>
      </w:r>
      <w:r w:rsidR="00766EFD" w:rsidRPr="00574B2A">
        <w:rPr>
          <w:rFonts w:ascii="Times New Roman" w:eastAsia="Times New Roman" w:hAnsi="Times New Roman"/>
          <w:sz w:val="24"/>
          <w:szCs w:val="24"/>
          <w:lang w:val="sq-AL"/>
        </w:rPr>
        <w:t>r k</w:t>
      </w:r>
      <w:r w:rsidR="00B46278" w:rsidRPr="00574B2A">
        <w:rPr>
          <w:rFonts w:ascii="Times New Roman" w:eastAsia="Times New Roman" w:hAnsi="Times New Roman"/>
          <w:sz w:val="24"/>
          <w:szCs w:val="24"/>
          <w:lang w:val="sq-AL"/>
        </w:rPr>
        <w:t>ë</w:t>
      </w:r>
      <w:r w:rsidR="00766EFD" w:rsidRPr="00574B2A">
        <w:rPr>
          <w:rFonts w:ascii="Times New Roman" w:eastAsia="Times New Roman" w:hAnsi="Times New Roman"/>
          <w:sz w:val="24"/>
          <w:szCs w:val="24"/>
          <w:lang w:val="sq-AL"/>
        </w:rPr>
        <w:t>t</w:t>
      </w:r>
      <w:r w:rsidR="00B46278" w:rsidRPr="00574B2A">
        <w:rPr>
          <w:rFonts w:ascii="Times New Roman" w:eastAsia="Times New Roman" w:hAnsi="Times New Roman"/>
          <w:sz w:val="24"/>
          <w:szCs w:val="24"/>
          <w:lang w:val="sq-AL"/>
        </w:rPr>
        <w:t>ë</w:t>
      </w:r>
      <w:r w:rsidR="00766EFD" w:rsidRPr="00574B2A">
        <w:rPr>
          <w:rFonts w:ascii="Times New Roman" w:eastAsia="Times New Roman" w:hAnsi="Times New Roman"/>
          <w:sz w:val="24"/>
          <w:szCs w:val="24"/>
          <w:lang w:val="sq-AL"/>
        </w:rPr>
        <w:t xml:space="preserve"> program </w:t>
      </w:r>
      <w:r w:rsidR="00B46278" w:rsidRPr="00574B2A">
        <w:rPr>
          <w:rFonts w:ascii="Times New Roman" w:eastAsia="Times New Roman" w:hAnsi="Times New Roman"/>
          <w:sz w:val="24"/>
          <w:szCs w:val="24"/>
          <w:lang w:val="sq-AL"/>
        </w:rPr>
        <w:t>ë</w:t>
      </w:r>
      <w:r w:rsidR="00766EFD"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00766EFD" w:rsidRPr="00574B2A">
        <w:rPr>
          <w:rFonts w:ascii="Times New Roman" w:eastAsia="Times New Roman" w:hAnsi="Times New Roman"/>
          <w:sz w:val="24"/>
          <w:szCs w:val="24"/>
          <w:lang w:val="sq-AL"/>
        </w:rPr>
        <w:t xml:space="preserve"> parashikuar p</w:t>
      </w:r>
      <w:r w:rsidR="00B46278" w:rsidRPr="00574B2A">
        <w:rPr>
          <w:rFonts w:ascii="Times New Roman" w:eastAsia="Times New Roman" w:hAnsi="Times New Roman"/>
          <w:sz w:val="24"/>
          <w:szCs w:val="24"/>
          <w:lang w:val="sq-AL"/>
        </w:rPr>
        <w:t>ë</w:t>
      </w:r>
      <w:r w:rsidR="00766EFD" w:rsidRPr="00574B2A">
        <w:rPr>
          <w:rFonts w:ascii="Times New Roman" w:eastAsia="Times New Roman" w:hAnsi="Times New Roman"/>
          <w:sz w:val="24"/>
          <w:szCs w:val="24"/>
          <w:lang w:val="sq-AL"/>
        </w:rPr>
        <w:t>r investime</w:t>
      </w:r>
      <w:r w:rsidRPr="00574B2A">
        <w:rPr>
          <w:rFonts w:ascii="Times New Roman" w:eastAsia="Times New Roman" w:hAnsi="Times New Roman"/>
          <w:sz w:val="24"/>
          <w:szCs w:val="24"/>
          <w:lang w:val="sq-AL"/>
        </w:rPr>
        <w:t xml:space="preserve">; </w:t>
      </w:r>
      <w:r w:rsidR="00766EFD" w:rsidRPr="00574B2A">
        <w:rPr>
          <w:rFonts w:ascii="Times New Roman" w:eastAsia="Times New Roman" w:hAnsi="Times New Roman"/>
          <w:sz w:val="24"/>
          <w:szCs w:val="24"/>
          <w:lang w:val="sq-AL"/>
        </w:rPr>
        <w:t xml:space="preserve">rreth 42% </w:t>
      </w:r>
      <w:r w:rsidRPr="00574B2A">
        <w:rPr>
          <w:rFonts w:ascii="Times New Roman" w:eastAsia="Times New Roman" w:hAnsi="Times New Roman"/>
          <w:sz w:val="24"/>
          <w:szCs w:val="24"/>
          <w:lang w:val="sq-AL"/>
        </w:rPr>
        <w:t>shkon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w:t>
      </w:r>
      <w:r w:rsidR="002505DD" w:rsidRPr="00574B2A">
        <w:rPr>
          <w:rFonts w:ascii="Times New Roman" w:eastAsia="Times New Roman" w:hAnsi="Times New Roman"/>
          <w:sz w:val="24"/>
          <w:szCs w:val="24"/>
          <w:lang w:val="sq-AL"/>
        </w:rPr>
        <w:t>shpenzime</w:t>
      </w:r>
      <w:r w:rsidRPr="00574B2A">
        <w:rPr>
          <w:rFonts w:ascii="Times New Roman" w:eastAsia="Times New Roman" w:hAnsi="Times New Roman"/>
          <w:sz w:val="24"/>
          <w:szCs w:val="24"/>
          <w:lang w:val="sq-AL"/>
        </w:rPr>
        <w:t xml:space="preserve"> operative si dhe </w:t>
      </w:r>
      <w:r w:rsidR="004949AA" w:rsidRPr="00574B2A">
        <w:rPr>
          <w:rFonts w:ascii="Times New Roman" w:eastAsia="Times New Roman" w:hAnsi="Times New Roman"/>
          <w:sz w:val="24"/>
          <w:szCs w:val="24"/>
          <w:lang w:val="sq-AL"/>
        </w:rPr>
        <w:t>4% p</w:t>
      </w:r>
      <w:r w:rsidR="00B46278" w:rsidRPr="00574B2A">
        <w:rPr>
          <w:rFonts w:ascii="Times New Roman" w:eastAsia="Times New Roman" w:hAnsi="Times New Roman"/>
          <w:sz w:val="24"/>
          <w:szCs w:val="24"/>
          <w:lang w:val="sq-AL"/>
        </w:rPr>
        <w:t>ë</w:t>
      </w:r>
      <w:r w:rsidR="004949AA" w:rsidRPr="00574B2A">
        <w:rPr>
          <w:rFonts w:ascii="Times New Roman" w:eastAsia="Times New Roman" w:hAnsi="Times New Roman"/>
          <w:sz w:val="24"/>
          <w:szCs w:val="24"/>
          <w:lang w:val="sq-AL"/>
        </w:rPr>
        <w:t xml:space="preserve">r </w:t>
      </w:r>
      <w:r w:rsidRPr="00574B2A">
        <w:rPr>
          <w:rFonts w:ascii="Times New Roman" w:eastAsia="Times New Roman" w:hAnsi="Times New Roman"/>
          <w:sz w:val="24"/>
          <w:szCs w:val="24"/>
          <w:lang w:val="sq-AL"/>
        </w:rPr>
        <w:t>paga dhe sigurime shoqërore.</w:t>
      </w:r>
      <w:r w:rsidRPr="00574B2A">
        <w:rPr>
          <w:b/>
          <w:i/>
          <w:sz w:val="14"/>
          <w:lang w:val="sq-AL"/>
        </w:rPr>
        <w:t xml:space="preserve"> </w:t>
      </w:r>
    </w:p>
    <w:p w:rsidR="00816F47" w:rsidRPr="00574B2A" w:rsidRDefault="00316E46" w:rsidP="001B7A9A">
      <w:pPr>
        <w:pStyle w:val="Caption"/>
        <w:rPr>
          <w:b w:val="0"/>
          <w:i/>
          <w:noProof w:val="0"/>
          <w:color w:val="auto"/>
          <w:sz w:val="14"/>
          <w:highlight w:val="red"/>
          <w:lang w:val="sq-AL"/>
        </w:rPr>
      </w:pPr>
      <w:r w:rsidRPr="00574B2A">
        <w:rPr>
          <w:lang w:val="sq-AL" w:eastAsia="sq-AL"/>
        </w:rPr>
        <w:drawing>
          <wp:inline distT="0" distB="0" distL="0" distR="0" wp14:anchorId="4A4428DF" wp14:editId="33E0DDB6">
            <wp:extent cx="5934456" cy="2286000"/>
            <wp:effectExtent l="0" t="0" r="9525"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816F47" w:rsidRPr="006C7B71" w:rsidRDefault="00816F47" w:rsidP="001B7A9A">
      <w:pPr>
        <w:pStyle w:val="Caption"/>
        <w:rPr>
          <w:b w:val="0"/>
          <w:i/>
          <w:noProof w:val="0"/>
          <w:color w:val="auto"/>
          <w:sz w:val="16"/>
          <w:lang w:val="sq-AL"/>
        </w:rPr>
      </w:pPr>
      <w:bookmarkStart w:id="148" w:name="_Toc485654567"/>
      <w:r w:rsidRPr="006C7B71">
        <w:rPr>
          <w:b w:val="0"/>
          <w:i/>
          <w:noProof w:val="0"/>
          <w:color w:val="auto"/>
          <w:sz w:val="16"/>
          <w:lang w:val="sq-AL"/>
        </w:rPr>
        <w:t xml:space="preserve">Grafiku </w:t>
      </w:r>
      <w:r w:rsidRPr="006C7B71">
        <w:rPr>
          <w:b w:val="0"/>
          <w:i/>
          <w:noProof w:val="0"/>
          <w:color w:val="auto"/>
          <w:sz w:val="16"/>
          <w:lang w:val="sq-AL"/>
        </w:rPr>
        <w:fldChar w:fldCharType="begin"/>
      </w:r>
      <w:r w:rsidRPr="006C7B71">
        <w:rPr>
          <w:b w:val="0"/>
          <w:i/>
          <w:noProof w:val="0"/>
          <w:color w:val="auto"/>
          <w:sz w:val="16"/>
          <w:lang w:val="sq-AL"/>
        </w:rPr>
        <w:instrText xml:space="preserve"> SEQ Grafiku \* ARABIC </w:instrText>
      </w:r>
      <w:r w:rsidRPr="006C7B71">
        <w:rPr>
          <w:b w:val="0"/>
          <w:i/>
          <w:noProof w:val="0"/>
          <w:color w:val="auto"/>
          <w:sz w:val="16"/>
          <w:lang w:val="sq-AL"/>
        </w:rPr>
        <w:fldChar w:fldCharType="separate"/>
      </w:r>
      <w:r w:rsidR="00000792">
        <w:rPr>
          <w:b w:val="0"/>
          <w:i/>
          <w:color w:val="auto"/>
          <w:sz w:val="16"/>
          <w:lang w:val="sq-AL"/>
        </w:rPr>
        <w:t>51</w:t>
      </w:r>
      <w:r w:rsidRPr="006C7B71">
        <w:rPr>
          <w:b w:val="0"/>
          <w:i/>
          <w:noProof w:val="0"/>
          <w:color w:val="auto"/>
          <w:sz w:val="16"/>
          <w:lang w:val="sq-AL"/>
        </w:rPr>
        <w:fldChar w:fldCharType="end"/>
      </w:r>
      <w:r w:rsidRPr="006C7B71">
        <w:rPr>
          <w:b w:val="0"/>
          <w:i/>
          <w:noProof w:val="0"/>
          <w:color w:val="auto"/>
          <w:sz w:val="16"/>
          <w:lang w:val="sq-AL"/>
        </w:rPr>
        <w:t xml:space="preserve">: Buxhetimi i </w:t>
      </w:r>
      <w:r w:rsidR="00C6439D" w:rsidRPr="006C7B71">
        <w:rPr>
          <w:b w:val="0"/>
          <w:i/>
          <w:noProof w:val="0"/>
          <w:color w:val="auto"/>
          <w:sz w:val="16"/>
          <w:lang w:val="sq-AL"/>
        </w:rPr>
        <w:t>Arsimit Parauniversitar dhe Parashkollor</w:t>
      </w:r>
      <w:r w:rsidRPr="006C7B71">
        <w:rPr>
          <w:b w:val="0"/>
          <w:i/>
          <w:noProof w:val="0"/>
          <w:color w:val="auto"/>
          <w:sz w:val="16"/>
          <w:lang w:val="sq-AL"/>
        </w:rPr>
        <w:t>, 2019 (%)</w:t>
      </w:r>
      <w:bookmarkEnd w:id="148"/>
    </w:p>
    <w:p w:rsidR="00816F47" w:rsidRPr="00574B2A" w:rsidRDefault="00816F47" w:rsidP="00E920C7">
      <w:pPr>
        <w:spacing w:before="240" w:after="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FF729B" w:rsidRPr="00574B2A">
        <w:rPr>
          <w:rFonts w:ascii="Times New Roman" w:eastAsia="Times New Roman" w:hAnsi="Times New Roman"/>
          <w:sz w:val="24"/>
          <w:szCs w:val="24"/>
          <w:lang w:val="sq-AL"/>
        </w:rPr>
        <w:t>Arsimit Parauniversitar dhe Parashkollor</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2020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w:t>
      </w:r>
      <w:r w:rsidR="0039367C" w:rsidRPr="00574B2A">
        <w:rPr>
          <w:rFonts w:ascii="Times New Roman" w:eastAsia="Times New Roman" w:hAnsi="Times New Roman"/>
          <w:sz w:val="24"/>
          <w:szCs w:val="24"/>
          <w:lang w:val="sq-AL"/>
        </w:rPr>
        <w:t>buxheti me</w:t>
      </w:r>
      <w:r w:rsidRPr="00574B2A">
        <w:rPr>
          <w:rFonts w:ascii="Times New Roman" w:eastAsia="Times New Roman" w:hAnsi="Times New Roman"/>
          <w:sz w:val="24"/>
          <w:szCs w:val="24"/>
          <w:lang w:val="sq-AL"/>
        </w:rPr>
        <w:t xml:space="preserve"> vlerë totale </w:t>
      </w:r>
      <w:r w:rsidR="00FF729B" w:rsidRPr="00574B2A">
        <w:rPr>
          <w:rFonts w:ascii="Times New Roman" w:eastAsia="Times New Roman" w:hAnsi="Times New Roman"/>
          <w:sz w:val="24"/>
          <w:szCs w:val="24"/>
          <w:lang w:val="sq-AL"/>
        </w:rPr>
        <w:t xml:space="preserve">191,150 </w:t>
      </w:r>
      <w:r w:rsidRPr="00574B2A">
        <w:rPr>
          <w:rFonts w:ascii="Times New Roman" w:eastAsia="Times New Roman" w:hAnsi="Times New Roman"/>
          <w:sz w:val="24"/>
          <w:szCs w:val="24"/>
          <w:lang w:val="sq-AL"/>
        </w:rPr>
        <w:t xml:space="preserve">mijë lekë, </w:t>
      </w:r>
      <w:r w:rsidR="008B4D04" w:rsidRPr="00574B2A">
        <w:rPr>
          <w:rFonts w:ascii="Times New Roman" w:eastAsia="Times New Roman" w:hAnsi="Times New Roman"/>
          <w:sz w:val="24"/>
          <w:szCs w:val="24"/>
          <w:lang w:val="sq-AL"/>
        </w:rPr>
        <w:t>ku shpenzimet p</w:t>
      </w:r>
      <w:r w:rsidR="00B46278" w:rsidRPr="00574B2A">
        <w:rPr>
          <w:rFonts w:ascii="Times New Roman" w:eastAsia="Times New Roman" w:hAnsi="Times New Roman"/>
          <w:sz w:val="24"/>
          <w:szCs w:val="24"/>
          <w:lang w:val="sq-AL"/>
        </w:rPr>
        <w:t>ë</w:t>
      </w:r>
      <w:r w:rsidR="008B4D04" w:rsidRPr="00574B2A">
        <w:rPr>
          <w:rFonts w:ascii="Times New Roman" w:eastAsia="Times New Roman" w:hAnsi="Times New Roman"/>
          <w:sz w:val="24"/>
          <w:szCs w:val="24"/>
          <w:lang w:val="sq-AL"/>
        </w:rPr>
        <w:t>r investime z</w:t>
      </w:r>
      <w:r w:rsidR="00B46278" w:rsidRPr="00574B2A">
        <w:rPr>
          <w:rFonts w:ascii="Times New Roman" w:eastAsia="Times New Roman" w:hAnsi="Times New Roman"/>
          <w:sz w:val="24"/>
          <w:szCs w:val="24"/>
          <w:lang w:val="sq-AL"/>
        </w:rPr>
        <w:t>ë</w:t>
      </w:r>
      <w:r w:rsidR="008B4D04"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008B4D04" w:rsidRPr="00574B2A">
        <w:rPr>
          <w:rFonts w:ascii="Times New Roman" w:eastAsia="Times New Roman" w:hAnsi="Times New Roman"/>
          <w:sz w:val="24"/>
          <w:szCs w:val="24"/>
          <w:lang w:val="sq-AL"/>
        </w:rPr>
        <w:t xml:space="preserve"> 54</w:t>
      </w:r>
      <w:r w:rsidRPr="00574B2A">
        <w:rPr>
          <w:rFonts w:ascii="Times New Roman" w:eastAsia="Times New Roman" w:hAnsi="Times New Roman"/>
          <w:sz w:val="24"/>
          <w:szCs w:val="24"/>
          <w:lang w:val="sq-AL"/>
        </w:rPr>
        <w:t xml:space="preserve">%; rreth </w:t>
      </w:r>
      <w:r w:rsidR="008B4D04" w:rsidRPr="00574B2A">
        <w:rPr>
          <w:rFonts w:ascii="Times New Roman" w:eastAsia="Times New Roman" w:hAnsi="Times New Roman"/>
          <w:sz w:val="24"/>
          <w:szCs w:val="24"/>
          <w:lang w:val="sq-AL"/>
        </w:rPr>
        <w:t>43</w:t>
      </w:r>
      <w:r w:rsidRPr="00574B2A">
        <w:rPr>
          <w:rFonts w:ascii="Times New Roman" w:eastAsia="Times New Roman" w:hAnsi="Times New Roman"/>
          <w:sz w:val="24"/>
          <w:szCs w:val="24"/>
          <w:lang w:val="sq-AL"/>
        </w:rPr>
        <w:t>% jan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alokohen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w:t>
      </w:r>
      <w:r w:rsidR="008B4D04" w:rsidRPr="00574B2A">
        <w:rPr>
          <w:rFonts w:ascii="Times New Roman" w:eastAsia="Times New Roman" w:hAnsi="Times New Roman"/>
          <w:sz w:val="24"/>
          <w:szCs w:val="24"/>
          <w:lang w:val="sq-AL"/>
        </w:rPr>
        <w:t>shpenzime operative</w:t>
      </w:r>
      <w:r w:rsidRPr="00574B2A">
        <w:rPr>
          <w:rFonts w:ascii="Times New Roman" w:eastAsia="Times New Roman" w:hAnsi="Times New Roman"/>
          <w:sz w:val="24"/>
          <w:szCs w:val="24"/>
          <w:lang w:val="sq-AL"/>
        </w:rPr>
        <w:t xml:space="preserve"> dhe </w:t>
      </w:r>
      <w:r w:rsidR="001D74C4" w:rsidRPr="00574B2A">
        <w:rPr>
          <w:rFonts w:ascii="Times New Roman" w:eastAsia="Times New Roman" w:hAnsi="Times New Roman"/>
          <w:sz w:val="24"/>
          <w:szCs w:val="24"/>
          <w:lang w:val="sq-AL"/>
        </w:rPr>
        <w:t>3</w:t>
      </w:r>
      <w:r w:rsidRPr="00574B2A">
        <w:rPr>
          <w:rFonts w:ascii="Times New Roman" w:eastAsia="Times New Roman" w:hAnsi="Times New Roman"/>
          <w:sz w:val="24"/>
          <w:szCs w:val="24"/>
          <w:lang w:val="sq-AL"/>
        </w:rPr>
        <w:t>%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pagat dhe sigurimet shoqërore.</w:t>
      </w:r>
    </w:p>
    <w:p w:rsidR="00816F47" w:rsidRPr="00574B2A" w:rsidRDefault="00FF729B" w:rsidP="001B7A9A">
      <w:pPr>
        <w:spacing w:before="240" w:after="120"/>
        <w:jc w:val="both"/>
        <w:rPr>
          <w:rFonts w:ascii="Times New Roman" w:eastAsia="Times New Roman" w:hAnsi="Times New Roman"/>
          <w:sz w:val="24"/>
          <w:szCs w:val="24"/>
          <w:lang w:val="sq-AL"/>
        </w:rPr>
      </w:pPr>
      <w:r w:rsidRPr="00574B2A">
        <w:rPr>
          <w:noProof/>
          <w:lang w:val="sq-AL" w:eastAsia="sq-AL"/>
        </w:rPr>
        <w:drawing>
          <wp:inline distT="0" distB="0" distL="0" distR="0" wp14:anchorId="54A65BC5" wp14:editId="0D1B6771">
            <wp:extent cx="5934456" cy="2286000"/>
            <wp:effectExtent l="0" t="0" r="9525"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816F47" w:rsidRPr="006C7B71" w:rsidRDefault="00816F47" w:rsidP="001B7A9A">
      <w:pPr>
        <w:pStyle w:val="Caption"/>
        <w:spacing w:before="60" w:after="60"/>
        <w:rPr>
          <w:b w:val="0"/>
          <w:i/>
          <w:noProof w:val="0"/>
          <w:color w:val="auto"/>
          <w:sz w:val="16"/>
          <w:lang w:val="sq-AL"/>
        </w:rPr>
      </w:pPr>
      <w:bookmarkStart w:id="149" w:name="_Toc485654568"/>
      <w:r w:rsidRPr="006C7B71">
        <w:rPr>
          <w:b w:val="0"/>
          <w:i/>
          <w:noProof w:val="0"/>
          <w:color w:val="auto"/>
          <w:sz w:val="16"/>
          <w:lang w:val="sq-AL"/>
        </w:rPr>
        <w:t xml:space="preserve">Grafiku </w:t>
      </w:r>
      <w:r w:rsidRPr="006C7B71">
        <w:rPr>
          <w:b w:val="0"/>
          <w:i/>
          <w:noProof w:val="0"/>
          <w:color w:val="auto"/>
          <w:sz w:val="16"/>
          <w:lang w:val="sq-AL"/>
        </w:rPr>
        <w:fldChar w:fldCharType="begin"/>
      </w:r>
      <w:r w:rsidRPr="006C7B71">
        <w:rPr>
          <w:b w:val="0"/>
          <w:i/>
          <w:noProof w:val="0"/>
          <w:color w:val="auto"/>
          <w:sz w:val="16"/>
          <w:lang w:val="sq-AL"/>
        </w:rPr>
        <w:instrText xml:space="preserve"> SEQ Grafiku \* ARABIC </w:instrText>
      </w:r>
      <w:r w:rsidRPr="006C7B71">
        <w:rPr>
          <w:b w:val="0"/>
          <w:i/>
          <w:noProof w:val="0"/>
          <w:color w:val="auto"/>
          <w:sz w:val="16"/>
          <w:lang w:val="sq-AL"/>
        </w:rPr>
        <w:fldChar w:fldCharType="separate"/>
      </w:r>
      <w:r w:rsidR="00000792">
        <w:rPr>
          <w:b w:val="0"/>
          <w:i/>
          <w:color w:val="auto"/>
          <w:sz w:val="16"/>
          <w:lang w:val="sq-AL"/>
        </w:rPr>
        <w:t>52</w:t>
      </w:r>
      <w:r w:rsidRPr="006C7B71">
        <w:rPr>
          <w:b w:val="0"/>
          <w:i/>
          <w:noProof w:val="0"/>
          <w:color w:val="auto"/>
          <w:sz w:val="16"/>
          <w:lang w:val="sq-AL"/>
        </w:rPr>
        <w:fldChar w:fldCharType="end"/>
      </w:r>
      <w:r w:rsidRPr="006C7B71">
        <w:rPr>
          <w:b w:val="0"/>
          <w:i/>
          <w:noProof w:val="0"/>
          <w:color w:val="auto"/>
          <w:sz w:val="16"/>
          <w:lang w:val="sq-AL"/>
        </w:rPr>
        <w:t xml:space="preserve">: Buxhetimi i </w:t>
      </w:r>
      <w:r w:rsidR="00C6439D" w:rsidRPr="006C7B71">
        <w:rPr>
          <w:b w:val="0"/>
          <w:i/>
          <w:noProof w:val="0"/>
          <w:color w:val="auto"/>
          <w:sz w:val="16"/>
          <w:lang w:val="sq-AL"/>
        </w:rPr>
        <w:t>Arsimit Parauniversitar dhe Parashkollor</w:t>
      </w:r>
      <w:r w:rsidRPr="006C7B71">
        <w:rPr>
          <w:b w:val="0"/>
          <w:i/>
          <w:noProof w:val="0"/>
          <w:color w:val="auto"/>
          <w:sz w:val="16"/>
          <w:lang w:val="sq-AL"/>
        </w:rPr>
        <w:t>, 2020 (%)</w:t>
      </w:r>
      <w:bookmarkEnd w:id="149"/>
    </w:p>
    <w:p w:rsidR="00B80793" w:rsidRPr="00574B2A" w:rsidRDefault="00B80793" w:rsidP="003768C0">
      <w:pPr>
        <w:jc w:val="both"/>
        <w:rPr>
          <w:rFonts w:ascii="Times New Roman" w:hAnsi="Times New Roman"/>
          <w:sz w:val="24"/>
          <w:szCs w:val="24"/>
          <w:lang w:val="sq-AL"/>
        </w:rPr>
        <w:sectPr w:rsidR="00B80793" w:rsidRPr="00574B2A" w:rsidSect="002505DD">
          <w:pgSz w:w="11907" w:h="16839" w:code="9"/>
          <w:pgMar w:top="1170" w:right="1647" w:bottom="1440" w:left="1080" w:header="720" w:footer="720" w:gutter="0"/>
          <w:cols w:space="720"/>
          <w:titlePg/>
          <w:docGrid w:linePitch="360"/>
        </w:sectPr>
      </w:pPr>
    </w:p>
    <w:p w:rsidR="0039367C" w:rsidRPr="00574B2A" w:rsidRDefault="0039367C" w:rsidP="002505DD">
      <w:pPr>
        <w:ind w:left="-540"/>
        <w:jc w:val="both"/>
        <w:rPr>
          <w:rFonts w:ascii="Times New Roman" w:hAnsi="Times New Roman"/>
          <w:sz w:val="24"/>
          <w:szCs w:val="24"/>
          <w:lang w:val="sq-AL"/>
        </w:rPr>
      </w:pPr>
      <w:bookmarkStart w:id="150" w:name="_Toc456598041"/>
      <w:r w:rsidRPr="00574B2A">
        <w:rPr>
          <w:rFonts w:ascii="Times New Roman" w:hAnsi="Times New Roman"/>
          <w:sz w:val="24"/>
          <w:szCs w:val="24"/>
          <w:lang w:val="sq-AL"/>
        </w:rPr>
        <w:t>Përshkrim i detajuar i buxhetimit të aktiviteteve të Programit të Arsimit Parashkollor dhe Parauniversitar:</w:t>
      </w:r>
    </w:p>
    <w:tbl>
      <w:tblPr>
        <w:tblW w:w="15120" w:type="dxa"/>
        <w:tblInd w:w="-365" w:type="dxa"/>
        <w:tblLook w:val="04A0" w:firstRow="1" w:lastRow="0" w:firstColumn="1" w:lastColumn="0" w:noHBand="0" w:noVBand="1"/>
      </w:tblPr>
      <w:tblGrid>
        <w:gridCol w:w="2970"/>
        <w:gridCol w:w="990"/>
        <w:gridCol w:w="990"/>
        <w:gridCol w:w="989"/>
        <w:gridCol w:w="942"/>
        <w:gridCol w:w="1070"/>
        <w:gridCol w:w="1071"/>
        <w:gridCol w:w="1070"/>
        <w:gridCol w:w="812"/>
        <w:gridCol w:w="747"/>
        <w:gridCol w:w="1219"/>
        <w:gridCol w:w="1170"/>
        <w:gridCol w:w="1080"/>
      </w:tblGrid>
      <w:tr w:rsidR="00B80793" w:rsidRPr="00574B2A" w:rsidTr="006C7B71">
        <w:trPr>
          <w:trHeight w:val="144"/>
        </w:trPr>
        <w:tc>
          <w:tcPr>
            <w:tcW w:w="2970" w:type="dxa"/>
            <w:vMerge w:val="restart"/>
            <w:tcBorders>
              <w:top w:val="single" w:sz="8" w:space="0" w:color="auto"/>
              <w:left w:val="single" w:sz="4" w:space="0" w:color="auto"/>
              <w:bottom w:val="single" w:sz="8" w:space="0" w:color="000000"/>
              <w:right w:val="single" w:sz="8" w:space="0" w:color="auto"/>
            </w:tcBorders>
            <w:shd w:val="clear" w:color="auto" w:fill="0070C0"/>
            <w:vAlign w:val="center"/>
            <w:hideMark/>
          </w:tcPr>
          <w:p w:rsidR="00B80793" w:rsidRPr="00574B2A" w:rsidRDefault="00B80793" w:rsidP="008372B3">
            <w:pPr>
              <w:spacing w:after="0" w:line="240" w:lineRule="auto"/>
              <w:ind w:left="-714" w:firstLine="714"/>
              <w:jc w:val="both"/>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 xml:space="preserve">Aktivitete/Projekte </w:t>
            </w:r>
          </w:p>
        </w:tc>
        <w:tc>
          <w:tcPr>
            <w:tcW w:w="2969" w:type="dxa"/>
            <w:gridSpan w:val="3"/>
            <w:tcBorders>
              <w:top w:val="single" w:sz="8" w:space="0" w:color="auto"/>
              <w:left w:val="nil"/>
              <w:bottom w:val="single" w:sz="8" w:space="0" w:color="auto"/>
              <w:right w:val="single" w:sz="8" w:space="0" w:color="000000"/>
            </w:tcBorders>
            <w:shd w:val="clear" w:color="auto" w:fill="0070C0"/>
            <w:vAlign w:val="center"/>
            <w:hideMark/>
          </w:tcPr>
          <w:p w:rsidR="00B80793" w:rsidRPr="00574B2A" w:rsidRDefault="00B80793" w:rsidP="008372B3">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Paga dhe sigurime</w:t>
            </w:r>
          </w:p>
        </w:tc>
        <w:tc>
          <w:tcPr>
            <w:tcW w:w="3083" w:type="dxa"/>
            <w:gridSpan w:val="3"/>
            <w:tcBorders>
              <w:top w:val="single" w:sz="8" w:space="0" w:color="auto"/>
              <w:left w:val="nil"/>
              <w:bottom w:val="single" w:sz="8" w:space="0" w:color="auto"/>
              <w:right w:val="single" w:sz="4" w:space="0" w:color="auto"/>
            </w:tcBorders>
            <w:shd w:val="clear" w:color="auto" w:fill="0070C0"/>
            <w:vAlign w:val="center"/>
            <w:hideMark/>
          </w:tcPr>
          <w:p w:rsidR="00B80793" w:rsidRPr="00574B2A" w:rsidRDefault="00B80793" w:rsidP="008372B3">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Shpenzime Operative</w:t>
            </w:r>
          </w:p>
        </w:tc>
        <w:tc>
          <w:tcPr>
            <w:tcW w:w="2629" w:type="dxa"/>
            <w:gridSpan w:val="3"/>
            <w:tcBorders>
              <w:top w:val="single" w:sz="8" w:space="0" w:color="auto"/>
              <w:left w:val="single" w:sz="4" w:space="0" w:color="auto"/>
              <w:bottom w:val="single" w:sz="8" w:space="0" w:color="auto"/>
              <w:right w:val="single" w:sz="8" w:space="0" w:color="000000"/>
            </w:tcBorders>
            <w:shd w:val="clear" w:color="auto" w:fill="0070C0"/>
            <w:vAlign w:val="center"/>
            <w:hideMark/>
          </w:tcPr>
          <w:p w:rsidR="00B80793" w:rsidRPr="00574B2A" w:rsidRDefault="00B80793" w:rsidP="008372B3">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Investime</w:t>
            </w:r>
          </w:p>
        </w:tc>
        <w:tc>
          <w:tcPr>
            <w:tcW w:w="3469" w:type="dxa"/>
            <w:gridSpan w:val="3"/>
            <w:tcBorders>
              <w:top w:val="single" w:sz="8" w:space="0" w:color="auto"/>
              <w:left w:val="nil"/>
              <w:bottom w:val="single" w:sz="8" w:space="0" w:color="auto"/>
              <w:right w:val="single" w:sz="8" w:space="0" w:color="000000"/>
            </w:tcBorders>
            <w:shd w:val="clear" w:color="auto" w:fill="0070C0"/>
            <w:vAlign w:val="center"/>
            <w:hideMark/>
          </w:tcPr>
          <w:p w:rsidR="00B80793" w:rsidRPr="00574B2A" w:rsidRDefault="00B80793" w:rsidP="008372B3">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Totali</w:t>
            </w:r>
          </w:p>
        </w:tc>
      </w:tr>
      <w:tr w:rsidR="005F28C1" w:rsidRPr="00574B2A" w:rsidTr="006C7B71">
        <w:trPr>
          <w:trHeight w:val="288"/>
        </w:trPr>
        <w:tc>
          <w:tcPr>
            <w:tcW w:w="2970" w:type="dxa"/>
            <w:vMerge/>
            <w:tcBorders>
              <w:top w:val="single" w:sz="8" w:space="0" w:color="auto"/>
              <w:left w:val="single" w:sz="4" w:space="0" w:color="auto"/>
              <w:bottom w:val="single" w:sz="8" w:space="0" w:color="000000"/>
              <w:right w:val="single" w:sz="8" w:space="0" w:color="auto"/>
            </w:tcBorders>
            <w:shd w:val="clear" w:color="auto" w:fill="0070C0"/>
            <w:vAlign w:val="center"/>
            <w:hideMark/>
          </w:tcPr>
          <w:p w:rsidR="005F28C1" w:rsidRPr="00574B2A" w:rsidRDefault="005F28C1" w:rsidP="005F28C1">
            <w:pPr>
              <w:spacing w:after="0" w:line="240" w:lineRule="auto"/>
              <w:jc w:val="both"/>
              <w:rPr>
                <w:rFonts w:ascii="Calibri" w:eastAsia="Times New Roman" w:hAnsi="Calibri" w:cs="Calibri"/>
                <w:b/>
                <w:bCs/>
                <w:color w:val="FFFFFF" w:themeColor="background1"/>
                <w:sz w:val="18"/>
                <w:szCs w:val="18"/>
                <w:lang w:val="sq-AL"/>
              </w:rPr>
            </w:pPr>
          </w:p>
        </w:tc>
        <w:tc>
          <w:tcPr>
            <w:tcW w:w="990" w:type="dxa"/>
            <w:tcBorders>
              <w:top w:val="nil"/>
              <w:left w:val="nil"/>
              <w:bottom w:val="single" w:sz="8" w:space="0" w:color="auto"/>
              <w:right w:val="single" w:sz="4" w:space="0" w:color="auto"/>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2018</w:t>
            </w:r>
          </w:p>
        </w:tc>
        <w:tc>
          <w:tcPr>
            <w:tcW w:w="990" w:type="dxa"/>
            <w:tcBorders>
              <w:top w:val="nil"/>
              <w:left w:val="nil"/>
              <w:bottom w:val="single" w:sz="8" w:space="0" w:color="auto"/>
              <w:right w:val="single" w:sz="4" w:space="0" w:color="auto"/>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2019</w:t>
            </w:r>
          </w:p>
        </w:tc>
        <w:tc>
          <w:tcPr>
            <w:tcW w:w="989" w:type="dxa"/>
            <w:tcBorders>
              <w:top w:val="nil"/>
              <w:left w:val="nil"/>
              <w:bottom w:val="single" w:sz="8" w:space="0" w:color="auto"/>
              <w:right w:val="single" w:sz="8" w:space="0" w:color="auto"/>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2020</w:t>
            </w:r>
          </w:p>
        </w:tc>
        <w:tc>
          <w:tcPr>
            <w:tcW w:w="942" w:type="dxa"/>
            <w:tcBorders>
              <w:top w:val="nil"/>
              <w:left w:val="nil"/>
              <w:bottom w:val="single" w:sz="8" w:space="0" w:color="auto"/>
              <w:right w:val="single" w:sz="8" w:space="0" w:color="auto"/>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2018</w:t>
            </w:r>
          </w:p>
        </w:tc>
        <w:tc>
          <w:tcPr>
            <w:tcW w:w="1070" w:type="dxa"/>
            <w:tcBorders>
              <w:top w:val="nil"/>
              <w:left w:val="nil"/>
              <w:bottom w:val="single" w:sz="8" w:space="0" w:color="auto"/>
              <w:right w:val="single" w:sz="8" w:space="0" w:color="auto"/>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2019</w:t>
            </w:r>
          </w:p>
        </w:tc>
        <w:tc>
          <w:tcPr>
            <w:tcW w:w="1071" w:type="dxa"/>
            <w:tcBorders>
              <w:top w:val="nil"/>
              <w:left w:val="nil"/>
              <w:bottom w:val="single" w:sz="8" w:space="0" w:color="auto"/>
              <w:right w:val="single" w:sz="4" w:space="0" w:color="auto"/>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2020</w:t>
            </w:r>
          </w:p>
        </w:tc>
        <w:tc>
          <w:tcPr>
            <w:tcW w:w="1070" w:type="dxa"/>
            <w:tcBorders>
              <w:top w:val="nil"/>
              <w:left w:val="single" w:sz="4" w:space="0" w:color="auto"/>
              <w:bottom w:val="single" w:sz="8" w:space="0" w:color="auto"/>
              <w:right w:val="nil"/>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2018</w:t>
            </w:r>
          </w:p>
        </w:tc>
        <w:tc>
          <w:tcPr>
            <w:tcW w:w="812" w:type="dxa"/>
            <w:tcBorders>
              <w:top w:val="nil"/>
              <w:left w:val="single" w:sz="8" w:space="0" w:color="auto"/>
              <w:bottom w:val="single" w:sz="8" w:space="0" w:color="auto"/>
              <w:right w:val="nil"/>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2019</w:t>
            </w:r>
          </w:p>
        </w:tc>
        <w:tc>
          <w:tcPr>
            <w:tcW w:w="747" w:type="dxa"/>
            <w:tcBorders>
              <w:top w:val="nil"/>
              <w:left w:val="single" w:sz="8" w:space="0" w:color="auto"/>
              <w:bottom w:val="single" w:sz="8" w:space="0" w:color="auto"/>
              <w:right w:val="single" w:sz="8" w:space="0" w:color="auto"/>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2020</w:t>
            </w:r>
          </w:p>
        </w:tc>
        <w:tc>
          <w:tcPr>
            <w:tcW w:w="1219" w:type="dxa"/>
            <w:tcBorders>
              <w:top w:val="nil"/>
              <w:left w:val="nil"/>
              <w:bottom w:val="single" w:sz="8" w:space="0" w:color="auto"/>
              <w:right w:val="single" w:sz="8" w:space="0" w:color="auto"/>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2018</w:t>
            </w:r>
          </w:p>
        </w:tc>
        <w:tc>
          <w:tcPr>
            <w:tcW w:w="1170" w:type="dxa"/>
            <w:tcBorders>
              <w:top w:val="nil"/>
              <w:left w:val="nil"/>
              <w:bottom w:val="single" w:sz="8" w:space="0" w:color="auto"/>
              <w:right w:val="single" w:sz="8" w:space="0" w:color="auto"/>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2019</w:t>
            </w:r>
          </w:p>
        </w:tc>
        <w:tc>
          <w:tcPr>
            <w:tcW w:w="1080" w:type="dxa"/>
            <w:tcBorders>
              <w:top w:val="nil"/>
              <w:left w:val="nil"/>
              <w:bottom w:val="single" w:sz="8" w:space="0" w:color="auto"/>
              <w:right w:val="single" w:sz="8" w:space="0" w:color="auto"/>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2020</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P5.F1.O1.A1 Paga të personelit të kopshteve, arsimi parashkollor</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92,662</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92,662</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99,242</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92,662</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92,662</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99,242</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color w:val="000000"/>
                <w:sz w:val="18"/>
                <w:szCs w:val="18"/>
                <w:lang w:val="sq-AL"/>
              </w:rPr>
            </w:pPr>
            <w:r w:rsidRPr="00574B2A">
              <w:rPr>
                <w:rFonts w:ascii="Calibri" w:hAnsi="Calibri"/>
                <w:color w:val="000000"/>
                <w:sz w:val="18"/>
                <w:szCs w:val="18"/>
                <w:lang w:val="sq-AL"/>
              </w:rPr>
              <w:t>P5.F1.O1.A2 Paga të personelit të arsimit parauniversitar</w:t>
            </w:r>
            <w:r w:rsidR="002505DD" w:rsidRPr="00574B2A">
              <w:rPr>
                <w:rFonts w:ascii="Calibri" w:hAnsi="Calibri"/>
                <w:color w:val="000000"/>
                <w:sz w:val="18"/>
                <w:szCs w:val="18"/>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3,870</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3,870</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4,145</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3,870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3,870</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4,145</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P5.F1.O1.A3 Shërbimi i mirëmbajtjes dhe lyerjes së ambienteve të shkollave</w:t>
            </w:r>
            <w:r w:rsidR="002505DD" w:rsidRPr="00574B2A">
              <w:rPr>
                <w:rFonts w:ascii="Calibri" w:hAnsi="Calibri"/>
                <w:sz w:val="18"/>
                <w:szCs w:val="18"/>
                <w:lang w:val="sq-AL"/>
              </w:rPr>
              <w:t>.</w:t>
            </w:r>
            <w:r w:rsidRPr="00574B2A">
              <w:rPr>
                <w:rFonts w:ascii="Calibri" w:hAnsi="Calibri"/>
                <w:sz w:val="18"/>
                <w:szCs w:val="18"/>
                <w:lang w:val="sq-AL"/>
              </w:rPr>
              <w:t xml:space="preserve"> </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5,000</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6,000</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7,000</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5,000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6,000</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7,000</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P5.F1.O1.A4 Blerje dru zjarri për ngrohje për sistemin e arsimin parauniversitar dhe parashkollore</w:t>
            </w:r>
            <w:r w:rsidR="002505DD" w:rsidRPr="00574B2A">
              <w:rPr>
                <w:rFonts w:ascii="Calibri" w:hAnsi="Calibri"/>
                <w:sz w:val="18"/>
                <w:szCs w:val="18"/>
                <w:lang w:val="sq-AL"/>
              </w:rPr>
              <w:t>.</w:t>
            </w:r>
            <w:r w:rsidRPr="00574B2A">
              <w:rPr>
                <w:rFonts w:ascii="Calibri" w:hAnsi="Calibri"/>
                <w:sz w:val="18"/>
                <w:szCs w:val="18"/>
                <w:lang w:val="sq-AL"/>
              </w:rPr>
              <w:t xml:space="preserve"> </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12,240</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12,484</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12,734</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12,240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12,484</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12,734</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P5.F1.O1.A5 Sigurimi i materialeve të pastrimit për higj</w:t>
            </w:r>
            <w:r w:rsidR="002505DD" w:rsidRPr="00574B2A">
              <w:rPr>
                <w:rFonts w:ascii="Calibri" w:hAnsi="Calibri"/>
                <w:sz w:val="18"/>
                <w:szCs w:val="18"/>
                <w:lang w:val="sq-AL"/>
              </w:rPr>
              <w:t>ienën e ambienteve të shkollave.</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3,060</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3,225</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3,557</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3,060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3,225</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3,557</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P5.F1.O1.A6 Sigurim i gazit të lëngshëm për ngrohje dhe gatim për sistemin e arsimit parashkollorë</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1,020</w:t>
            </w:r>
          </w:p>
        </w:tc>
        <w:tc>
          <w:tcPr>
            <w:tcW w:w="107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1,075</w:t>
            </w:r>
          </w:p>
        </w:tc>
        <w:tc>
          <w:tcPr>
            <w:tcW w:w="1071"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1,485</w:t>
            </w:r>
          </w:p>
        </w:tc>
        <w:tc>
          <w:tcPr>
            <w:tcW w:w="1070"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1,020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1,075</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1,485</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P5.F1.O1.A7 Furnizim me energji elektrike, ujë dhe telefon për të gjitha shkollat në territorin e Bashkisë</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15,000</w:t>
            </w:r>
          </w:p>
        </w:tc>
        <w:tc>
          <w:tcPr>
            <w:tcW w:w="107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19,815</w:t>
            </w:r>
          </w:p>
        </w:tc>
        <w:tc>
          <w:tcPr>
            <w:tcW w:w="1071"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21,866</w:t>
            </w:r>
          </w:p>
        </w:tc>
        <w:tc>
          <w:tcPr>
            <w:tcW w:w="1070"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15,000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19,815</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21,866</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P5.F1.O1.A8 Blerja e ushqimeve për kopshtet me drekë</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7,077</w:t>
            </w:r>
          </w:p>
        </w:tc>
        <w:tc>
          <w:tcPr>
            <w:tcW w:w="107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7,459</w:t>
            </w:r>
          </w:p>
        </w:tc>
        <w:tc>
          <w:tcPr>
            <w:tcW w:w="1071"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7,784</w:t>
            </w:r>
          </w:p>
        </w:tc>
        <w:tc>
          <w:tcPr>
            <w:tcW w:w="1070"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7,077</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7,459</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7,784</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P5.F1.O1.A9 Ofrimi i bursave për nxënësit</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5,590</w:t>
            </w:r>
          </w:p>
        </w:tc>
        <w:tc>
          <w:tcPr>
            <w:tcW w:w="107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5,772</w:t>
            </w:r>
          </w:p>
        </w:tc>
        <w:tc>
          <w:tcPr>
            <w:tcW w:w="1071"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6,030</w:t>
            </w:r>
          </w:p>
        </w:tc>
        <w:tc>
          <w:tcPr>
            <w:tcW w:w="1070"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5,590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5,772</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6,030</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P5.F1.O1.A10 Blerja e materialeve të kancelarisë për sistemin e arsimit parauniversitar</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980</w:t>
            </w:r>
          </w:p>
        </w:tc>
        <w:tc>
          <w:tcPr>
            <w:tcW w:w="107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1,033</w:t>
            </w:r>
          </w:p>
        </w:tc>
        <w:tc>
          <w:tcPr>
            <w:tcW w:w="1071"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1,078</w:t>
            </w:r>
          </w:p>
        </w:tc>
        <w:tc>
          <w:tcPr>
            <w:tcW w:w="1070"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980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1,033</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1,078</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P5.F1.O1.A11 Transporti i arsimtarëve sistemi arsimor parauniversitar</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7,743</w:t>
            </w:r>
          </w:p>
        </w:tc>
        <w:tc>
          <w:tcPr>
            <w:tcW w:w="107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8,161</w:t>
            </w:r>
          </w:p>
        </w:tc>
        <w:tc>
          <w:tcPr>
            <w:tcW w:w="1071"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8,413</w:t>
            </w:r>
          </w:p>
        </w:tc>
        <w:tc>
          <w:tcPr>
            <w:tcW w:w="1070"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7,743</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8,161</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8,413</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P5.F1.O1.A12 Ofrimi i bursave për studenta</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8,160</w:t>
            </w:r>
          </w:p>
        </w:tc>
        <w:tc>
          <w:tcPr>
            <w:tcW w:w="107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8,442</w:t>
            </w:r>
          </w:p>
        </w:tc>
        <w:tc>
          <w:tcPr>
            <w:tcW w:w="1071"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8,810</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8,160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8,442</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8,810</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P5.F2.O1.A1 Java Olimpike</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302</w:t>
            </w:r>
          </w:p>
        </w:tc>
        <w:tc>
          <w:tcPr>
            <w:tcW w:w="107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305</w:t>
            </w:r>
          </w:p>
        </w:tc>
        <w:tc>
          <w:tcPr>
            <w:tcW w:w="1071"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339</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302</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305</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339</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color w:val="000000"/>
                <w:sz w:val="18"/>
                <w:szCs w:val="18"/>
                <w:lang w:val="sq-AL"/>
              </w:rPr>
            </w:pPr>
            <w:r w:rsidRPr="00574B2A">
              <w:rPr>
                <w:rFonts w:ascii="Calibri" w:hAnsi="Calibri"/>
                <w:color w:val="000000"/>
                <w:sz w:val="18"/>
                <w:szCs w:val="18"/>
                <w:lang w:val="sq-AL"/>
              </w:rPr>
              <w:t xml:space="preserve">P5.F2.O1.A2 </w:t>
            </w:r>
            <w:r w:rsidR="002505DD" w:rsidRPr="00574B2A">
              <w:rPr>
                <w:rFonts w:ascii="Calibri" w:hAnsi="Calibri"/>
                <w:color w:val="000000"/>
                <w:sz w:val="18"/>
                <w:szCs w:val="18"/>
                <w:lang w:val="sq-AL"/>
              </w:rPr>
              <w:t>Aktivitete të ndryshme arsimore.</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nil"/>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nil"/>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nil"/>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701</w:t>
            </w:r>
          </w:p>
        </w:tc>
        <w:tc>
          <w:tcPr>
            <w:tcW w:w="1070" w:type="dxa"/>
            <w:tcBorders>
              <w:top w:val="nil"/>
              <w:left w:val="nil"/>
              <w:bottom w:val="nil"/>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704</w:t>
            </w:r>
          </w:p>
        </w:tc>
        <w:tc>
          <w:tcPr>
            <w:tcW w:w="1071" w:type="dxa"/>
            <w:tcBorders>
              <w:top w:val="nil"/>
              <w:left w:val="nil"/>
              <w:bottom w:val="nil"/>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770</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701</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704</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770</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color w:val="000000"/>
                <w:sz w:val="18"/>
                <w:szCs w:val="18"/>
                <w:lang w:val="sq-AL"/>
              </w:rPr>
            </w:pPr>
            <w:r w:rsidRPr="00574B2A">
              <w:rPr>
                <w:rFonts w:ascii="Calibri" w:hAnsi="Calibri"/>
                <w:color w:val="000000"/>
                <w:sz w:val="18"/>
                <w:szCs w:val="18"/>
                <w:lang w:val="sq-AL"/>
              </w:rPr>
              <w:t>P5.F2.O1.A3 Aktivitete të ndryshme rekreative për fëmijët në nevojë</w:t>
            </w:r>
            <w:r w:rsidR="002505DD" w:rsidRPr="00574B2A">
              <w:rPr>
                <w:rFonts w:ascii="Calibri" w:hAnsi="Calibri"/>
                <w:color w:val="000000"/>
                <w:sz w:val="18"/>
                <w:szCs w:val="18"/>
                <w:lang w:val="sq-AL"/>
              </w:rPr>
              <w:t>.</w:t>
            </w:r>
          </w:p>
        </w:tc>
        <w:tc>
          <w:tcPr>
            <w:tcW w:w="990" w:type="dxa"/>
            <w:tcBorders>
              <w:top w:val="nil"/>
              <w:left w:val="nil"/>
              <w:bottom w:val="nil"/>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single" w:sz="4" w:space="0" w:color="auto"/>
              <w:left w:val="nil"/>
              <w:bottom w:val="nil"/>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single" w:sz="4" w:space="0" w:color="auto"/>
              <w:left w:val="nil"/>
              <w:bottom w:val="nil"/>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single" w:sz="4" w:space="0" w:color="auto"/>
              <w:left w:val="nil"/>
              <w:bottom w:val="nil"/>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200</w:t>
            </w:r>
          </w:p>
        </w:tc>
        <w:tc>
          <w:tcPr>
            <w:tcW w:w="1070" w:type="dxa"/>
            <w:tcBorders>
              <w:top w:val="single" w:sz="4" w:space="0" w:color="auto"/>
              <w:left w:val="nil"/>
              <w:bottom w:val="nil"/>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210</w:t>
            </w:r>
          </w:p>
        </w:tc>
        <w:tc>
          <w:tcPr>
            <w:tcW w:w="1071" w:type="dxa"/>
            <w:tcBorders>
              <w:top w:val="single" w:sz="4" w:space="0" w:color="auto"/>
              <w:left w:val="nil"/>
              <w:bottom w:val="nil"/>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220</w:t>
            </w:r>
          </w:p>
        </w:tc>
        <w:tc>
          <w:tcPr>
            <w:tcW w:w="1070" w:type="dxa"/>
            <w:tcBorders>
              <w:top w:val="nil"/>
              <w:left w:val="single" w:sz="4" w:space="0" w:color="auto"/>
              <w:bottom w:val="nil"/>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nil"/>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nil"/>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200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210</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220</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P5.F2.O2.A1 Festivali i këngës për fëmijë</w:t>
            </w:r>
            <w:r w:rsidR="002505DD" w:rsidRPr="00574B2A">
              <w:rPr>
                <w:rFonts w:ascii="Calibri" w:hAnsi="Calibri"/>
                <w:sz w:val="18"/>
                <w:szCs w:val="18"/>
                <w:lang w:val="sq-AL"/>
              </w:rPr>
              <w:t>.</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single" w:sz="4" w:space="0" w:color="auto"/>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single" w:sz="4" w:space="0" w:color="auto"/>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501</w:t>
            </w:r>
          </w:p>
        </w:tc>
        <w:tc>
          <w:tcPr>
            <w:tcW w:w="1070" w:type="dxa"/>
            <w:tcBorders>
              <w:top w:val="single" w:sz="4" w:space="0" w:color="auto"/>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527</w:t>
            </w:r>
          </w:p>
        </w:tc>
        <w:tc>
          <w:tcPr>
            <w:tcW w:w="1071" w:type="dxa"/>
            <w:tcBorders>
              <w:top w:val="single" w:sz="4" w:space="0" w:color="auto"/>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550</w:t>
            </w:r>
          </w:p>
        </w:tc>
        <w:tc>
          <w:tcPr>
            <w:tcW w:w="1070" w:type="dxa"/>
            <w:tcBorders>
              <w:top w:val="single" w:sz="4" w:space="0" w:color="auto"/>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single" w:sz="4" w:space="0" w:color="auto"/>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single" w:sz="4" w:space="0" w:color="auto"/>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501</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527</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550</w:t>
            </w:r>
          </w:p>
        </w:tc>
      </w:tr>
      <w:tr w:rsidR="00835151" w:rsidRPr="00574B2A" w:rsidTr="006C7B71">
        <w:trPr>
          <w:trHeight w:val="432"/>
        </w:trPr>
        <w:tc>
          <w:tcPr>
            <w:tcW w:w="2970" w:type="dxa"/>
            <w:tcBorders>
              <w:top w:val="nil"/>
              <w:left w:val="single" w:sz="4" w:space="0" w:color="auto"/>
              <w:bottom w:val="nil"/>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P5.F2.O3.A1 Mbrëmja tradicionale e Vitit të Ri për</w:t>
            </w:r>
            <w:r w:rsidR="002505DD" w:rsidRPr="00574B2A">
              <w:rPr>
                <w:rFonts w:ascii="Calibri" w:hAnsi="Calibri"/>
                <w:sz w:val="18"/>
                <w:szCs w:val="18"/>
                <w:lang w:val="sq-AL"/>
              </w:rPr>
              <w:t xml:space="preserve"> nxënësit e shkollave 9-vjeçare.</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597</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640</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670</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597</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640</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670</w:t>
            </w:r>
          </w:p>
        </w:tc>
      </w:tr>
      <w:tr w:rsidR="00835151" w:rsidRPr="00574B2A" w:rsidTr="006C7B71">
        <w:trPr>
          <w:trHeight w:val="432"/>
        </w:trPr>
        <w:tc>
          <w:tcPr>
            <w:tcW w:w="2970" w:type="dxa"/>
            <w:tcBorders>
              <w:top w:val="single" w:sz="4" w:space="0" w:color="auto"/>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P5.F2.O4.A1 Cikël trajnimesh 4 herë/vit me tematika të ndryshme rinore</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0</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0</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P5.F3.O1.A1 Ndërtimi i shkollës 9-vjeçare Lagje e Re, Kukës</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223,000</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223,000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0</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0</w:t>
            </w:r>
          </w:p>
        </w:tc>
      </w:tr>
      <w:tr w:rsidR="00835151" w:rsidRPr="00574B2A" w:rsidTr="006C7B71">
        <w:trPr>
          <w:trHeight w:val="432"/>
        </w:trPr>
        <w:tc>
          <w:tcPr>
            <w:tcW w:w="2970" w:type="dxa"/>
            <w:tcBorders>
              <w:top w:val="single" w:sz="4" w:space="0" w:color="auto"/>
              <w:left w:val="single" w:sz="4" w:space="0" w:color="auto"/>
              <w:bottom w:val="single" w:sz="4" w:space="0" w:color="auto"/>
              <w:right w:val="single" w:sz="8" w:space="0" w:color="auto"/>
            </w:tcBorders>
            <w:shd w:val="clear" w:color="auto" w:fill="auto"/>
            <w:vAlign w:val="center"/>
          </w:tcPr>
          <w:p w:rsidR="00835151" w:rsidRPr="00574B2A" w:rsidRDefault="00835151" w:rsidP="002505DD">
            <w:pPr>
              <w:spacing w:after="0"/>
              <w:jc w:val="both"/>
              <w:rPr>
                <w:rFonts w:ascii="Calibri" w:hAnsi="Calibri"/>
                <w:sz w:val="18"/>
                <w:szCs w:val="18"/>
                <w:lang w:val="sq-AL"/>
              </w:rPr>
            </w:pPr>
            <w:r w:rsidRPr="00574B2A">
              <w:rPr>
                <w:rFonts w:ascii="Calibri" w:hAnsi="Calibri"/>
                <w:sz w:val="18"/>
                <w:szCs w:val="18"/>
                <w:lang w:val="sq-AL"/>
              </w:rPr>
              <w:t>P5.F3.O2.A1 Rikonstruksion i shkollës së mesme Shtiq</w:t>
            </w:r>
            <w:r w:rsidR="002505DD" w:rsidRPr="00574B2A">
              <w:rPr>
                <w:rFonts w:ascii="Calibri" w:hAnsi="Calibri"/>
                <w:sz w:val="18"/>
                <w:szCs w:val="18"/>
                <w:lang w:val="sq-AL"/>
              </w:rPr>
              <w:t>ë</w:t>
            </w:r>
            <w:r w:rsidRPr="00574B2A">
              <w:rPr>
                <w:rFonts w:ascii="Calibri" w:hAnsi="Calibri"/>
                <w:sz w:val="18"/>
                <w:szCs w:val="18"/>
                <w:lang w:val="sq-AL"/>
              </w:rPr>
              <w:t>n</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15,537</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15,537</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0</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0</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P5.F3.O2.A2 Rikonstruksioni i shkollës 9-vjeçare, fshati Mamëz</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24,628</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24,628</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0</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0</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P5.F3.O2.A3 Rikonstruksion i shkollës së mesme Bicaj</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12,504</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12,504</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0</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0</w:t>
            </w:r>
          </w:p>
        </w:tc>
      </w:tr>
      <w:tr w:rsidR="00835151" w:rsidRPr="00574B2A" w:rsidTr="006C7B71">
        <w:trPr>
          <w:trHeight w:val="432"/>
        </w:trPr>
        <w:tc>
          <w:tcPr>
            <w:tcW w:w="2970" w:type="dxa"/>
            <w:tcBorders>
              <w:top w:val="nil"/>
              <w:left w:val="single" w:sz="4" w:space="0" w:color="auto"/>
              <w:bottom w:val="single" w:sz="4" w:space="0" w:color="auto"/>
              <w:right w:val="single" w:sz="4"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P5.F3.O2.A4 Rikonstruksioni i konviktit Kukës</w:t>
            </w:r>
            <w:r w:rsidR="002505DD" w:rsidRPr="00574B2A">
              <w:rPr>
                <w:rFonts w:ascii="Calibri" w:hAnsi="Calibri"/>
                <w:sz w:val="18"/>
                <w:szCs w:val="18"/>
                <w:lang w:val="sq-AL"/>
              </w:rPr>
              <w:t>.</w:t>
            </w:r>
          </w:p>
        </w:tc>
        <w:tc>
          <w:tcPr>
            <w:tcW w:w="990" w:type="dxa"/>
            <w:tcBorders>
              <w:top w:val="nil"/>
              <w:left w:val="single" w:sz="8" w:space="0" w:color="auto"/>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4,520</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6,457</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6,457</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4,520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6,457</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6,457</w:t>
            </w:r>
          </w:p>
        </w:tc>
      </w:tr>
      <w:tr w:rsidR="00FF4F25" w:rsidRPr="00574B2A" w:rsidTr="006C7B71">
        <w:trPr>
          <w:trHeight w:val="313"/>
        </w:trPr>
        <w:tc>
          <w:tcPr>
            <w:tcW w:w="2970" w:type="dxa"/>
            <w:tcBorders>
              <w:top w:val="single" w:sz="8" w:space="0" w:color="auto"/>
              <w:left w:val="single" w:sz="4" w:space="0" w:color="auto"/>
              <w:bottom w:val="single" w:sz="8" w:space="0" w:color="auto"/>
              <w:right w:val="nil"/>
            </w:tcBorders>
            <w:shd w:val="clear" w:color="auto" w:fill="F2F2F2" w:themeFill="background1" w:themeFillShade="F2"/>
            <w:vAlign w:val="center"/>
            <w:hideMark/>
          </w:tcPr>
          <w:p w:rsidR="00FF4F25" w:rsidRPr="00574B2A" w:rsidRDefault="00FF4F25" w:rsidP="00FF4F25">
            <w:pPr>
              <w:spacing w:after="0" w:line="240" w:lineRule="auto"/>
              <w:jc w:val="both"/>
              <w:rPr>
                <w:rFonts w:ascii="Calibri" w:eastAsia="Times New Roman" w:hAnsi="Calibri" w:cs="Calibri"/>
                <w:b/>
                <w:bCs/>
                <w:sz w:val="18"/>
                <w:szCs w:val="18"/>
                <w:lang w:val="sq-AL"/>
              </w:rPr>
            </w:pPr>
            <w:r w:rsidRPr="00574B2A">
              <w:rPr>
                <w:rFonts w:ascii="Calibri" w:eastAsia="Times New Roman" w:hAnsi="Calibri" w:cs="Calibri"/>
                <w:b/>
                <w:bCs/>
                <w:sz w:val="18"/>
                <w:szCs w:val="18"/>
                <w:lang w:val="sq-AL"/>
              </w:rPr>
              <w:t>Totali P.5</w:t>
            </w:r>
          </w:p>
        </w:tc>
        <w:tc>
          <w:tcPr>
            <w:tcW w:w="99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96,532</w:t>
            </w:r>
          </w:p>
        </w:tc>
        <w:tc>
          <w:tcPr>
            <w:tcW w:w="99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96,532</w:t>
            </w:r>
          </w:p>
        </w:tc>
        <w:tc>
          <w:tcPr>
            <w:tcW w:w="989"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103,387</w:t>
            </w:r>
          </w:p>
        </w:tc>
        <w:tc>
          <w:tcPr>
            <w:tcW w:w="942"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68,171</w:t>
            </w:r>
          </w:p>
        </w:tc>
        <w:tc>
          <w:tcPr>
            <w:tcW w:w="107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75,852</w:t>
            </w:r>
          </w:p>
        </w:tc>
        <w:tc>
          <w:tcPr>
            <w:tcW w:w="1071"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81,306</w:t>
            </w:r>
          </w:p>
        </w:tc>
        <w:tc>
          <w:tcPr>
            <w:tcW w:w="1070" w:type="dxa"/>
            <w:tcBorders>
              <w:top w:val="single" w:sz="8" w:space="0" w:color="auto"/>
              <w:left w:val="single" w:sz="4" w:space="0" w:color="auto"/>
              <w:bottom w:val="single" w:sz="8"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280,189</w:t>
            </w:r>
          </w:p>
        </w:tc>
        <w:tc>
          <w:tcPr>
            <w:tcW w:w="812"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6,457</w:t>
            </w:r>
          </w:p>
        </w:tc>
        <w:tc>
          <w:tcPr>
            <w:tcW w:w="747"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6,457</w:t>
            </w:r>
          </w:p>
        </w:tc>
        <w:tc>
          <w:tcPr>
            <w:tcW w:w="1219" w:type="dxa"/>
            <w:tcBorders>
              <w:top w:val="nil"/>
              <w:left w:val="single" w:sz="8" w:space="0" w:color="auto"/>
              <w:bottom w:val="single" w:sz="4"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444,892</w:t>
            </w:r>
          </w:p>
        </w:tc>
        <w:tc>
          <w:tcPr>
            <w:tcW w:w="1170" w:type="dxa"/>
            <w:tcBorders>
              <w:top w:val="nil"/>
              <w:left w:val="single" w:sz="8" w:space="0" w:color="auto"/>
              <w:bottom w:val="single" w:sz="4"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sz w:val="18"/>
                <w:szCs w:val="18"/>
                <w:lang w:val="sq-AL"/>
              </w:rPr>
            </w:pPr>
            <w:r w:rsidRPr="00574B2A">
              <w:rPr>
                <w:rFonts w:ascii="Calibri" w:hAnsi="Calibri"/>
                <w:sz w:val="18"/>
                <w:szCs w:val="18"/>
                <w:lang w:val="sq-AL"/>
              </w:rPr>
              <w:t>178,841</w:t>
            </w:r>
          </w:p>
        </w:tc>
        <w:tc>
          <w:tcPr>
            <w:tcW w:w="1080" w:type="dxa"/>
            <w:tcBorders>
              <w:top w:val="nil"/>
              <w:left w:val="single" w:sz="8" w:space="0" w:color="auto"/>
              <w:bottom w:val="single" w:sz="4"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191,150</w:t>
            </w:r>
          </w:p>
        </w:tc>
      </w:tr>
    </w:tbl>
    <w:p w:rsidR="00B80793" w:rsidRPr="00574B2A" w:rsidRDefault="00B80793" w:rsidP="006C7B71">
      <w:pPr>
        <w:pStyle w:val="Caption"/>
        <w:spacing w:before="120"/>
        <w:ind w:left="-360"/>
        <w:rPr>
          <w:b w:val="0"/>
          <w:i/>
          <w:noProof w:val="0"/>
          <w:color w:val="auto"/>
          <w:sz w:val="16"/>
          <w:szCs w:val="24"/>
          <w:lang w:val="sq-AL"/>
        </w:rPr>
      </w:pPr>
      <w:bookmarkStart w:id="151" w:name="_Toc485654504"/>
      <w:r w:rsidRPr="00574B2A">
        <w:rPr>
          <w:b w:val="0"/>
          <w:i/>
          <w:noProof w:val="0"/>
          <w:color w:val="auto"/>
          <w:sz w:val="16"/>
          <w:szCs w:val="24"/>
          <w:lang w:val="sq-AL"/>
        </w:rPr>
        <w:t xml:space="preserve">Tabela </w:t>
      </w:r>
      <w:r w:rsidR="00EA44C0" w:rsidRPr="00574B2A">
        <w:rPr>
          <w:b w:val="0"/>
          <w:i/>
          <w:noProof w:val="0"/>
          <w:color w:val="auto"/>
          <w:sz w:val="16"/>
          <w:szCs w:val="24"/>
          <w:lang w:val="sq-AL"/>
        </w:rPr>
        <w:fldChar w:fldCharType="begin"/>
      </w:r>
      <w:r w:rsidRPr="00574B2A">
        <w:rPr>
          <w:b w:val="0"/>
          <w:i/>
          <w:noProof w:val="0"/>
          <w:color w:val="auto"/>
          <w:sz w:val="16"/>
          <w:szCs w:val="24"/>
          <w:lang w:val="sq-AL"/>
        </w:rPr>
        <w:instrText xml:space="preserve"> SEQ Tabela \* ARABIC </w:instrText>
      </w:r>
      <w:r w:rsidR="00EA44C0" w:rsidRPr="00574B2A">
        <w:rPr>
          <w:b w:val="0"/>
          <w:i/>
          <w:noProof w:val="0"/>
          <w:color w:val="auto"/>
          <w:sz w:val="16"/>
          <w:szCs w:val="24"/>
          <w:lang w:val="sq-AL"/>
        </w:rPr>
        <w:fldChar w:fldCharType="separate"/>
      </w:r>
      <w:r w:rsidR="00000792">
        <w:rPr>
          <w:b w:val="0"/>
          <w:i/>
          <w:color w:val="auto"/>
          <w:sz w:val="16"/>
          <w:szCs w:val="24"/>
          <w:lang w:val="sq-AL"/>
        </w:rPr>
        <w:t>26</w:t>
      </w:r>
      <w:r w:rsidR="00EA44C0" w:rsidRPr="00574B2A">
        <w:rPr>
          <w:b w:val="0"/>
          <w:i/>
          <w:noProof w:val="0"/>
          <w:color w:val="auto"/>
          <w:sz w:val="16"/>
          <w:szCs w:val="24"/>
          <w:lang w:val="sq-AL"/>
        </w:rPr>
        <w:fldChar w:fldCharType="end"/>
      </w:r>
      <w:r w:rsidRPr="00574B2A">
        <w:rPr>
          <w:b w:val="0"/>
          <w:i/>
          <w:noProof w:val="0"/>
          <w:color w:val="auto"/>
          <w:sz w:val="16"/>
          <w:szCs w:val="24"/>
          <w:lang w:val="sq-AL"/>
        </w:rPr>
        <w:t>: Buxhetimi i programit të Arsimit parauniversitar dhe parashkollor, 201</w:t>
      </w:r>
      <w:r w:rsidR="00296201" w:rsidRPr="00574B2A">
        <w:rPr>
          <w:b w:val="0"/>
          <w:i/>
          <w:noProof w:val="0"/>
          <w:color w:val="auto"/>
          <w:sz w:val="16"/>
          <w:szCs w:val="24"/>
          <w:lang w:val="sq-AL"/>
        </w:rPr>
        <w:t>8</w:t>
      </w:r>
      <w:r w:rsidRPr="00574B2A">
        <w:rPr>
          <w:b w:val="0"/>
          <w:i/>
          <w:noProof w:val="0"/>
          <w:color w:val="auto"/>
          <w:sz w:val="16"/>
          <w:szCs w:val="24"/>
          <w:lang w:val="sq-AL"/>
        </w:rPr>
        <w:t>-20</w:t>
      </w:r>
      <w:r w:rsidR="00296201" w:rsidRPr="00574B2A">
        <w:rPr>
          <w:b w:val="0"/>
          <w:i/>
          <w:noProof w:val="0"/>
          <w:color w:val="auto"/>
          <w:sz w:val="16"/>
          <w:szCs w:val="24"/>
          <w:lang w:val="sq-AL"/>
        </w:rPr>
        <w:t>20</w:t>
      </w:r>
      <w:r w:rsidRPr="00574B2A">
        <w:rPr>
          <w:b w:val="0"/>
          <w:i/>
          <w:noProof w:val="0"/>
          <w:color w:val="auto"/>
          <w:sz w:val="16"/>
          <w:szCs w:val="24"/>
          <w:lang w:val="sq-AL"/>
        </w:rPr>
        <w:t xml:space="preserve"> (000 lekë)</w:t>
      </w:r>
      <w:bookmarkEnd w:id="150"/>
      <w:bookmarkEnd w:id="151"/>
    </w:p>
    <w:p w:rsidR="002505DD" w:rsidRPr="00574B2A" w:rsidRDefault="002505DD">
      <w:pPr>
        <w:rPr>
          <w:lang w:val="sq-AL"/>
        </w:rPr>
      </w:pPr>
      <w:r w:rsidRPr="00574B2A">
        <w:rPr>
          <w:lang w:val="sq-AL"/>
        </w:rPr>
        <w:br w:type="page"/>
      </w:r>
    </w:p>
    <w:p w:rsidR="00312FD7" w:rsidRPr="00574B2A" w:rsidRDefault="00312FD7" w:rsidP="00312FD7">
      <w:pPr>
        <w:rPr>
          <w:lang w:val="sq-AL"/>
        </w:rPr>
        <w:sectPr w:rsidR="00312FD7" w:rsidRPr="00574B2A" w:rsidSect="00B80793">
          <w:pgSz w:w="16839" w:h="11907" w:orient="landscape" w:code="9"/>
          <w:pgMar w:top="720" w:right="1170" w:bottom="1080" w:left="1440" w:header="720" w:footer="720" w:gutter="0"/>
          <w:cols w:space="720"/>
          <w:titlePg/>
          <w:docGrid w:linePitch="360"/>
        </w:sectPr>
      </w:pPr>
    </w:p>
    <w:p w:rsidR="002505DD" w:rsidRPr="00574B2A" w:rsidRDefault="002505DD" w:rsidP="00315AF6">
      <w:pPr>
        <w:rPr>
          <w:rFonts w:asciiTheme="majorHAnsi" w:hAnsiTheme="majorHAnsi"/>
          <w:sz w:val="24"/>
          <w:lang w:val="sq-AL"/>
        </w:rPr>
      </w:pPr>
      <w:bookmarkStart w:id="152" w:name="_Toc439926441"/>
      <w:bookmarkStart w:id="153" w:name="_Toc456597907"/>
      <w:r w:rsidRPr="00574B2A">
        <w:rPr>
          <w:rFonts w:asciiTheme="majorHAnsi" w:hAnsiTheme="majorHAnsi"/>
          <w:noProof/>
          <w:sz w:val="24"/>
          <w:lang w:val="sq-AL" w:eastAsia="sq-AL"/>
        </w:rPr>
        <w:drawing>
          <wp:inline distT="0" distB="0" distL="0" distR="0" wp14:anchorId="6F742A48" wp14:editId="5686EE16">
            <wp:extent cx="5438775" cy="3641835"/>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48258" cy="3648185"/>
                    </a:xfrm>
                    <a:prstGeom prst="rect">
                      <a:avLst/>
                    </a:prstGeom>
                    <a:noFill/>
                    <a:ln>
                      <a:noFill/>
                    </a:ln>
                    <a:extLst/>
                  </pic:spPr>
                </pic:pic>
              </a:graphicData>
            </a:graphic>
          </wp:inline>
        </w:drawing>
      </w:r>
    </w:p>
    <w:p w:rsidR="00315AF6" w:rsidRPr="00141E7E" w:rsidRDefault="002505DD" w:rsidP="00315AF6">
      <w:pPr>
        <w:pStyle w:val="Caption"/>
        <w:spacing w:after="360"/>
        <w:jc w:val="left"/>
        <w:rPr>
          <w:b w:val="0"/>
          <w:i/>
          <w:noProof w:val="0"/>
          <w:color w:val="auto"/>
          <w:sz w:val="16"/>
          <w:lang w:val="sq-AL"/>
        </w:rPr>
      </w:pPr>
      <w:bookmarkStart w:id="154" w:name="_Toc485655928"/>
      <w:r w:rsidRPr="00141E7E">
        <w:rPr>
          <w:b w:val="0"/>
          <w:i/>
          <w:noProof w:val="0"/>
          <w:color w:val="auto"/>
          <w:sz w:val="16"/>
          <w:lang w:val="sq-AL"/>
        </w:rPr>
        <w:t xml:space="preserve">Figura </w:t>
      </w:r>
      <w:r w:rsidRPr="00141E7E">
        <w:rPr>
          <w:b w:val="0"/>
          <w:i/>
          <w:noProof w:val="0"/>
          <w:color w:val="auto"/>
          <w:sz w:val="16"/>
          <w:lang w:val="sq-AL"/>
        </w:rPr>
        <w:fldChar w:fldCharType="begin"/>
      </w:r>
      <w:r w:rsidRPr="00141E7E">
        <w:rPr>
          <w:b w:val="0"/>
          <w:i/>
          <w:noProof w:val="0"/>
          <w:color w:val="auto"/>
          <w:sz w:val="16"/>
          <w:lang w:val="sq-AL"/>
        </w:rPr>
        <w:instrText xml:space="preserve"> SEQ Figura \* ARABIC </w:instrText>
      </w:r>
      <w:r w:rsidRPr="00141E7E">
        <w:rPr>
          <w:b w:val="0"/>
          <w:i/>
          <w:noProof w:val="0"/>
          <w:color w:val="auto"/>
          <w:sz w:val="16"/>
          <w:lang w:val="sq-AL"/>
        </w:rPr>
        <w:fldChar w:fldCharType="separate"/>
      </w:r>
      <w:r w:rsidR="00000792">
        <w:rPr>
          <w:b w:val="0"/>
          <w:i/>
          <w:color w:val="auto"/>
          <w:sz w:val="16"/>
          <w:lang w:val="sq-AL"/>
        </w:rPr>
        <w:t>7</w:t>
      </w:r>
      <w:r w:rsidRPr="00141E7E">
        <w:rPr>
          <w:b w:val="0"/>
          <w:i/>
          <w:noProof w:val="0"/>
          <w:color w:val="auto"/>
          <w:sz w:val="16"/>
          <w:lang w:val="sq-AL"/>
        </w:rPr>
        <w:fldChar w:fldCharType="end"/>
      </w:r>
      <w:r w:rsidRPr="00141E7E">
        <w:rPr>
          <w:b w:val="0"/>
          <w:i/>
          <w:noProof w:val="0"/>
          <w:color w:val="auto"/>
          <w:sz w:val="16"/>
          <w:lang w:val="sq-AL"/>
        </w:rPr>
        <w:t>: Shkolla 9-vjeçare Lagje e Re, Kukës</w:t>
      </w:r>
      <w:bookmarkEnd w:id="154"/>
    </w:p>
    <w:p w:rsidR="00315AF6" w:rsidRPr="00574B2A" w:rsidRDefault="00315AF6" w:rsidP="00315AF6">
      <w:pPr>
        <w:pStyle w:val="Caption"/>
        <w:jc w:val="left"/>
        <w:rPr>
          <w:rFonts w:asciiTheme="majorHAnsi" w:hAnsiTheme="majorHAnsi"/>
          <w:b w:val="0"/>
          <w:i/>
          <w:noProof w:val="0"/>
          <w:sz w:val="24"/>
          <w:lang w:val="sq-AL"/>
        </w:rPr>
      </w:pPr>
      <w:r w:rsidRPr="00574B2A">
        <w:rPr>
          <w:rFonts w:asciiTheme="majorHAnsi" w:hAnsiTheme="majorHAnsi"/>
          <w:b w:val="0"/>
          <w:i/>
          <w:sz w:val="24"/>
          <w:lang w:val="sq-AL" w:eastAsia="sq-AL"/>
        </w:rPr>
        <w:drawing>
          <wp:inline distT="0" distB="0" distL="0" distR="0" wp14:anchorId="1168AB6B" wp14:editId="7784F126">
            <wp:extent cx="5438247" cy="4051738"/>
            <wp:effectExtent l="0" t="0" r="0" b="635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44733" cy="4056571"/>
                    </a:xfrm>
                    <a:prstGeom prst="rect">
                      <a:avLst/>
                    </a:prstGeom>
                    <a:noFill/>
                    <a:ln>
                      <a:noFill/>
                    </a:ln>
                    <a:extLst/>
                  </pic:spPr>
                </pic:pic>
              </a:graphicData>
            </a:graphic>
          </wp:inline>
        </w:drawing>
      </w:r>
    </w:p>
    <w:p w:rsidR="00315AF6" w:rsidRPr="00141E7E" w:rsidRDefault="00315AF6" w:rsidP="00315AF6">
      <w:pPr>
        <w:pStyle w:val="Caption"/>
        <w:jc w:val="left"/>
        <w:rPr>
          <w:b w:val="0"/>
          <w:i/>
          <w:noProof w:val="0"/>
          <w:color w:val="auto"/>
          <w:sz w:val="16"/>
          <w:lang w:val="sq-AL"/>
        </w:rPr>
      </w:pPr>
      <w:bookmarkStart w:id="155" w:name="_Toc485655929"/>
      <w:r w:rsidRPr="00141E7E">
        <w:rPr>
          <w:b w:val="0"/>
          <w:i/>
          <w:noProof w:val="0"/>
          <w:color w:val="auto"/>
          <w:sz w:val="16"/>
          <w:lang w:val="sq-AL"/>
        </w:rPr>
        <w:t xml:space="preserve">Figura </w:t>
      </w:r>
      <w:r w:rsidRPr="00141E7E">
        <w:rPr>
          <w:b w:val="0"/>
          <w:i/>
          <w:noProof w:val="0"/>
          <w:color w:val="auto"/>
          <w:sz w:val="16"/>
          <w:lang w:val="sq-AL"/>
        </w:rPr>
        <w:fldChar w:fldCharType="begin"/>
      </w:r>
      <w:r w:rsidRPr="00141E7E">
        <w:rPr>
          <w:b w:val="0"/>
          <w:i/>
          <w:noProof w:val="0"/>
          <w:color w:val="auto"/>
          <w:sz w:val="16"/>
          <w:lang w:val="sq-AL"/>
        </w:rPr>
        <w:instrText xml:space="preserve"> SEQ Figura \* ARABIC </w:instrText>
      </w:r>
      <w:r w:rsidRPr="00141E7E">
        <w:rPr>
          <w:b w:val="0"/>
          <w:i/>
          <w:noProof w:val="0"/>
          <w:color w:val="auto"/>
          <w:sz w:val="16"/>
          <w:lang w:val="sq-AL"/>
        </w:rPr>
        <w:fldChar w:fldCharType="separate"/>
      </w:r>
      <w:r w:rsidR="00000792">
        <w:rPr>
          <w:b w:val="0"/>
          <w:i/>
          <w:color w:val="auto"/>
          <w:sz w:val="16"/>
          <w:lang w:val="sq-AL"/>
        </w:rPr>
        <w:t>8</w:t>
      </w:r>
      <w:r w:rsidRPr="00141E7E">
        <w:rPr>
          <w:b w:val="0"/>
          <w:i/>
          <w:noProof w:val="0"/>
          <w:color w:val="auto"/>
          <w:sz w:val="16"/>
          <w:lang w:val="sq-AL"/>
        </w:rPr>
        <w:fldChar w:fldCharType="end"/>
      </w:r>
      <w:r w:rsidRPr="00141E7E">
        <w:rPr>
          <w:b w:val="0"/>
          <w:i/>
          <w:noProof w:val="0"/>
          <w:color w:val="auto"/>
          <w:sz w:val="16"/>
          <w:lang w:val="sq-AL"/>
        </w:rPr>
        <w:t>: Projekt plani p</w:t>
      </w:r>
      <w:r w:rsidR="006B090A" w:rsidRPr="00141E7E">
        <w:rPr>
          <w:b w:val="0"/>
          <w:i/>
          <w:noProof w:val="0"/>
          <w:color w:val="auto"/>
          <w:sz w:val="16"/>
          <w:lang w:val="sq-AL"/>
        </w:rPr>
        <w:t>ë</w:t>
      </w:r>
      <w:r w:rsidRPr="00141E7E">
        <w:rPr>
          <w:b w:val="0"/>
          <w:i/>
          <w:noProof w:val="0"/>
          <w:color w:val="auto"/>
          <w:sz w:val="16"/>
          <w:lang w:val="sq-AL"/>
        </w:rPr>
        <w:t>r ndërtimin e shkollës 9-vjeçare Lagje e Re, Kukës</w:t>
      </w:r>
      <w:bookmarkEnd w:id="155"/>
    </w:p>
    <w:p w:rsidR="00315AF6" w:rsidRPr="00574B2A" w:rsidRDefault="00315AF6" w:rsidP="00315AF6">
      <w:pPr>
        <w:rPr>
          <w:rFonts w:asciiTheme="majorHAnsi" w:hAnsiTheme="majorHAnsi"/>
          <w:b/>
          <w:i/>
          <w:sz w:val="24"/>
          <w:lang w:val="sq-AL"/>
        </w:rPr>
      </w:pPr>
      <w:r w:rsidRPr="00574B2A">
        <w:rPr>
          <w:lang w:val="sq-AL"/>
        </w:rPr>
        <w:br w:type="page"/>
      </w:r>
      <w:r w:rsidRPr="00574B2A">
        <w:rPr>
          <w:rFonts w:asciiTheme="majorHAnsi" w:hAnsiTheme="majorHAnsi"/>
          <w:i/>
          <w:noProof/>
          <w:sz w:val="24"/>
          <w:lang w:val="sq-AL" w:eastAsia="sq-AL"/>
        </w:rPr>
        <w:drawing>
          <wp:inline distT="0" distB="0" distL="0" distR="0" wp14:anchorId="4224315F" wp14:editId="0186D904">
            <wp:extent cx="5486400" cy="3087792"/>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92325" cy="3091126"/>
                    </a:xfrm>
                    <a:prstGeom prst="rect">
                      <a:avLst/>
                    </a:prstGeom>
                    <a:noFill/>
                    <a:ln>
                      <a:noFill/>
                    </a:ln>
                    <a:extLst/>
                  </pic:spPr>
                </pic:pic>
              </a:graphicData>
            </a:graphic>
          </wp:inline>
        </w:drawing>
      </w:r>
    </w:p>
    <w:p w:rsidR="00315AF6" w:rsidRPr="00141E7E" w:rsidRDefault="00315AF6" w:rsidP="00315AF6">
      <w:pPr>
        <w:pStyle w:val="Caption"/>
        <w:spacing w:after="360"/>
        <w:rPr>
          <w:rFonts w:asciiTheme="majorHAnsi" w:hAnsiTheme="majorHAnsi"/>
          <w:b w:val="0"/>
          <w:i/>
          <w:noProof w:val="0"/>
          <w:color w:val="auto"/>
          <w:sz w:val="22"/>
          <w:lang w:val="sq-AL"/>
        </w:rPr>
      </w:pPr>
      <w:bookmarkStart w:id="156" w:name="_Toc485655930"/>
      <w:r w:rsidRPr="00141E7E">
        <w:rPr>
          <w:b w:val="0"/>
          <w:i/>
          <w:noProof w:val="0"/>
          <w:color w:val="auto"/>
          <w:sz w:val="16"/>
          <w:lang w:val="sq-AL"/>
        </w:rPr>
        <w:t xml:space="preserve">Figura </w:t>
      </w:r>
      <w:r w:rsidRPr="00141E7E">
        <w:rPr>
          <w:b w:val="0"/>
          <w:i/>
          <w:noProof w:val="0"/>
          <w:color w:val="auto"/>
          <w:sz w:val="16"/>
          <w:lang w:val="sq-AL"/>
        </w:rPr>
        <w:fldChar w:fldCharType="begin"/>
      </w:r>
      <w:r w:rsidRPr="00141E7E">
        <w:rPr>
          <w:b w:val="0"/>
          <w:i/>
          <w:noProof w:val="0"/>
          <w:color w:val="auto"/>
          <w:sz w:val="16"/>
          <w:lang w:val="sq-AL"/>
        </w:rPr>
        <w:instrText xml:space="preserve"> SEQ Figura \* ARABIC </w:instrText>
      </w:r>
      <w:r w:rsidRPr="00141E7E">
        <w:rPr>
          <w:b w:val="0"/>
          <w:i/>
          <w:noProof w:val="0"/>
          <w:color w:val="auto"/>
          <w:sz w:val="16"/>
          <w:lang w:val="sq-AL"/>
        </w:rPr>
        <w:fldChar w:fldCharType="separate"/>
      </w:r>
      <w:r w:rsidR="00000792">
        <w:rPr>
          <w:b w:val="0"/>
          <w:i/>
          <w:color w:val="auto"/>
          <w:sz w:val="16"/>
          <w:lang w:val="sq-AL"/>
        </w:rPr>
        <w:t>9</w:t>
      </w:r>
      <w:r w:rsidRPr="00141E7E">
        <w:rPr>
          <w:b w:val="0"/>
          <w:i/>
          <w:noProof w:val="0"/>
          <w:color w:val="auto"/>
          <w:sz w:val="16"/>
          <w:lang w:val="sq-AL"/>
        </w:rPr>
        <w:fldChar w:fldCharType="end"/>
      </w:r>
      <w:r w:rsidRPr="00141E7E">
        <w:rPr>
          <w:b w:val="0"/>
          <w:i/>
          <w:noProof w:val="0"/>
          <w:color w:val="auto"/>
          <w:sz w:val="16"/>
          <w:lang w:val="sq-AL"/>
        </w:rPr>
        <w:t>: Shkolla e mesme, Nj</w:t>
      </w:r>
      <w:r w:rsidR="006B090A" w:rsidRPr="00141E7E">
        <w:rPr>
          <w:b w:val="0"/>
          <w:i/>
          <w:noProof w:val="0"/>
          <w:color w:val="auto"/>
          <w:sz w:val="16"/>
          <w:lang w:val="sq-AL"/>
        </w:rPr>
        <w:t>ë</w:t>
      </w:r>
      <w:r w:rsidRPr="00141E7E">
        <w:rPr>
          <w:b w:val="0"/>
          <w:i/>
          <w:noProof w:val="0"/>
          <w:color w:val="auto"/>
          <w:sz w:val="16"/>
          <w:lang w:val="sq-AL"/>
        </w:rPr>
        <w:t>sia Administrative Shtiq</w:t>
      </w:r>
      <w:r w:rsidR="006B090A" w:rsidRPr="00141E7E">
        <w:rPr>
          <w:b w:val="0"/>
          <w:i/>
          <w:noProof w:val="0"/>
          <w:color w:val="auto"/>
          <w:sz w:val="16"/>
          <w:lang w:val="sq-AL"/>
        </w:rPr>
        <w:t>ë</w:t>
      </w:r>
      <w:r w:rsidRPr="00141E7E">
        <w:rPr>
          <w:b w:val="0"/>
          <w:i/>
          <w:noProof w:val="0"/>
          <w:color w:val="auto"/>
          <w:sz w:val="16"/>
          <w:lang w:val="sq-AL"/>
        </w:rPr>
        <w:t>n</w:t>
      </w:r>
      <w:bookmarkEnd w:id="156"/>
    </w:p>
    <w:p w:rsidR="00315AF6" w:rsidRPr="00574B2A" w:rsidRDefault="00315AF6" w:rsidP="00315AF6">
      <w:pPr>
        <w:pStyle w:val="Caption"/>
        <w:jc w:val="left"/>
        <w:rPr>
          <w:rFonts w:asciiTheme="majorHAnsi" w:hAnsiTheme="majorHAnsi"/>
          <w:b w:val="0"/>
          <w:i/>
          <w:noProof w:val="0"/>
          <w:sz w:val="24"/>
          <w:lang w:val="sq-AL"/>
        </w:rPr>
      </w:pPr>
      <w:r w:rsidRPr="00574B2A">
        <w:rPr>
          <w:rFonts w:asciiTheme="majorHAnsi" w:hAnsiTheme="majorHAnsi"/>
          <w:b w:val="0"/>
          <w:i/>
          <w:sz w:val="24"/>
          <w:lang w:val="sq-AL" w:eastAsia="sq-AL"/>
        </w:rPr>
        <w:drawing>
          <wp:inline distT="0" distB="0" distL="0" distR="0" wp14:anchorId="2D401737" wp14:editId="0EC76BA2">
            <wp:extent cx="5486400" cy="3560330"/>
            <wp:effectExtent l="0" t="0" r="0" b="2540"/>
            <wp:docPr id="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9" cstate="print">
                      <a:extLst>
                        <a:ext uri="{28A0092B-C50C-407E-A947-70E740481C1C}">
                          <a14:useLocalDpi xmlns:a14="http://schemas.microsoft.com/office/drawing/2010/main" val="0"/>
                        </a:ext>
                      </a:extLst>
                    </a:blip>
                    <a:srcRect r="6149"/>
                    <a:stretch>
                      <a:fillRect/>
                    </a:stretch>
                  </pic:blipFill>
                  <pic:spPr bwMode="auto">
                    <a:xfrm>
                      <a:off x="0" y="0"/>
                      <a:ext cx="5495106" cy="3565980"/>
                    </a:xfrm>
                    <a:prstGeom prst="rect">
                      <a:avLst/>
                    </a:prstGeom>
                    <a:noFill/>
                    <a:ln>
                      <a:noFill/>
                    </a:ln>
                    <a:extLst/>
                  </pic:spPr>
                </pic:pic>
              </a:graphicData>
            </a:graphic>
          </wp:inline>
        </w:drawing>
      </w:r>
    </w:p>
    <w:p w:rsidR="00315AF6" w:rsidRPr="00141E7E" w:rsidRDefault="00315AF6" w:rsidP="00315AF6">
      <w:pPr>
        <w:pStyle w:val="Caption"/>
        <w:rPr>
          <w:b w:val="0"/>
          <w:i/>
          <w:noProof w:val="0"/>
          <w:color w:val="auto"/>
          <w:sz w:val="16"/>
          <w:lang w:val="sq-AL"/>
        </w:rPr>
      </w:pPr>
      <w:bookmarkStart w:id="157" w:name="_Toc485655931"/>
      <w:r w:rsidRPr="00141E7E">
        <w:rPr>
          <w:b w:val="0"/>
          <w:i/>
          <w:noProof w:val="0"/>
          <w:color w:val="auto"/>
          <w:sz w:val="16"/>
          <w:lang w:val="sq-AL"/>
        </w:rPr>
        <w:t xml:space="preserve">Figura </w:t>
      </w:r>
      <w:r w:rsidRPr="00141E7E">
        <w:rPr>
          <w:b w:val="0"/>
          <w:i/>
          <w:noProof w:val="0"/>
          <w:color w:val="auto"/>
          <w:sz w:val="16"/>
          <w:lang w:val="sq-AL"/>
        </w:rPr>
        <w:fldChar w:fldCharType="begin"/>
      </w:r>
      <w:r w:rsidRPr="00141E7E">
        <w:rPr>
          <w:b w:val="0"/>
          <w:i/>
          <w:noProof w:val="0"/>
          <w:color w:val="auto"/>
          <w:sz w:val="16"/>
          <w:lang w:val="sq-AL"/>
        </w:rPr>
        <w:instrText xml:space="preserve"> SEQ Figura \* ARABIC </w:instrText>
      </w:r>
      <w:r w:rsidRPr="00141E7E">
        <w:rPr>
          <w:b w:val="0"/>
          <w:i/>
          <w:noProof w:val="0"/>
          <w:color w:val="auto"/>
          <w:sz w:val="16"/>
          <w:lang w:val="sq-AL"/>
        </w:rPr>
        <w:fldChar w:fldCharType="separate"/>
      </w:r>
      <w:r w:rsidR="00000792">
        <w:rPr>
          <w:b w:val="0"/>
          <w:i/>
          <w:color w:val="auto"/>
          <w:sz w:val="16"/>
          <w:lang w:val="sq-AL"/>
        </w:rPr>
        <w:t>10</w:t>
      </w:r>
      <w:r w:rsidRPr="00141E7E">
        <w:rPr>
          <w:b w:val="0"/>
          <w:i/>
          <w:noProof w:val="0"/>
          <w:color w:val="auto"/>
          <w:sz w:val="16"/>
          <w:lang w:val="sq-AL"/>
        </w:rPr>
        <w:fldChar w:fldCharType="end"/>
      </w:r>
      <w:r w:rsidRPr="00141E7E">
        <w:rPr>
          <w:b w:val="0"/>
          <w:i/>
          <w:noProof w:val="0"/>
          <w:color w:val="auto"/>
          <w:sz w:val="16"/>
          <w:lang w:val="sq-AL"/>
        </w:rPr>
        <w:t>: Projekt plani p</w:t>
      </w:r>
      <w:r w:rsidR="006B090A" w:rsidRPr="00141E7E">
        <w:rPr>
          <w:b w:val="0"/>
          <w:i/>
          <w:noProof w:val="0"/>
          <w:color w:val="auto"/>
          <w:sz w:val="16"/>
          <w:lang w:val="sq-AL"/>
        </w:rPr>
        <w:t>ë</w:t>
      </w:r>
      <w:r w:rsidRPr="00141E7E">
        <w:rPr>
          <w:b w:val="0"/>
          <w:i/>
          <w:noProof w:val="0"/>
          <w:color w:val="auto"/>
          <w:sz w:val="16"/>
          <w:lang w:val="sq-AL"/>
        </w:rPr>
        <w:t>r rikonstruksionin e shkollës së mesme, Nj</w:t>
      </w:r>
      <w:r w:rsidR="006B090A" w:rsidRPr="00141E7E">
        <w:rPr>
          <w:b w:val="0"/>
          <w:i/>
          <w:noProof w:val="0"/>
          <w:color w:val="auto"/>
          <w:sz w:val="16"/>
          <w:lang w:val="sq-AL"/>
        </w:rPr>
        <w:t>ë</w:t>
      </w:r>
      <w:r w:rsidRPr="00141E7E">
        <w:rPr>
          <w:b w:val="0"/>
          <w:i/>
          <w:noProof w:val="0"/>
          <w:color w:val="auto"/>
          <w:sz w:val="16"/>
          <w:lang w:val="sq-AL"/>
        </w:rPr>
        <w:t>sia Administrative Shtiq</w:t>
      </w:r>
      <w:r w:rsidR="006B090A" w:rsidRPr="00141E7E">
        <w:rPr>
          <w:b w:val="0"/>
          <w:i/>
          <w:noProof w:val="0"/>
          <w:color w:val="auto"/>
          <w:sz w:val="16"/>
          <w:lang w:val="sq-AL"/>
        </w:rPr>
        <w:t>ë</w:t>
      </w:r>
      <w:r w:rsidRPr="00141E7E">
        <w:rPr>
          <w:b w:val="0"/>
          <w:i/>
          <w:noProof w:val="0"/>
          <w:color w:val="auto"/>
          <w:sz w:val="16"/>
          <w:lang w:val="sq-AL"/>
        </w:rPr>
        <w:t>n</w:t>
      </w:r>
      <w:bookmarkEnd w:id="157"/>
      <w:r w:rsidRPr="00141E7E">
        <w:rPr>
          <w:b w:val="0"/>
          <w:i/>
          <w:noProof w:val="0"/>
          <w:color w:val="auto"/>
          <w:sz w:val="16"/>
          <w:lang w:val="sq-AL"/>
        </w:rPr>
        <w:t xml:space="preserve"> </w:t>
      </w:r>
    </w:p>
    <w:p w:rsidR="00315AF6" w:rsidRPr="00574B2A" w:rsidRDefault="00315AF6" w:rsidP="00315AF6">
      <w:pPr>
        <w:rPr>
          <w:rFonts w:ascii="Times New Roman" w:eastAsia="Times New Roman" w:hAnsi="Times New Roman" w:cs="Times New Roman"/>
          <w:sz w:val="18"/>
          <w:szCs w:val="18"/>
          <w:lang w:val="sq-AL"/>
        </w:rPr>
      </w:pPr>
      <w:r w:rsidRPr="00574B2A">
        <w:rPr>
          <w:lang w:val="sq-AL"/>
        </w:rPr>
        <w:br w:type="page"/>
      </w:r>
    </w:p>
    <w:p w:rsidR="00315AF6" w:rsidRPr="00574B2A" w:rsidRDefault="00315AF6" w:rsidP="00315AF6">
      <w:pPr>
        <w:pStyle w:val="Caption"/>
        <w:rPr>
          <w:i/>
          <w:noProof w:val="0"/>
          <w:color w:val="auto"/>
          <w:lang w:val="sq-AL"/>
        </w:rPr>
      </w:pPr>
      <w:r w:rsidRPr="00574B2A">
        <w:rPr>
          <w:b w:val="0"/>
          <w:i/>
          <w:color w:val="auto"/>
          <w:lang w:val="sq-AL" w:eastAsia="sq-AL"/>
        </w:rPr>
        <w:drawing>
          <wp:inline distT="0" distB="0" distL="0" distR="0" wp14:anchorId="1378CBE1" wp14:editId="1C324467">
            <wp:extent cx="5527343" cy="4145363"/>
            <wp:effectExtent l="0" t="0" r="0" b="762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534234" cy="4150531"/>
                    </a:xfrm>
                    <a:prstGeom prst="rect">
                      <a:avLst/>
                    </a:prstGeom>
                    <a:noFill/>
                    <a:ln>
                      <a:noFill/>
                    </a:ln>
                    <a:extLst/>
                  </pic:spPr>
                </pic:pic>
              </a:graphicData>
            </a:graphic>
          </wp:inline>
        </w:drawing>
      </w:r>
      <w:r w:rsidRPr="00574B2A">
        <w:rPr>
          <w:i/>
          <w:noProof w:val="0"/>
          <w:color w:val="auto"/>
          <w:lang w:val="sq-AL"/>
        </w:rPr>
        <w:t xml:space="preserve"> </w:t>
      </w:r>
    </w:p>
    <w:p w:rsidR="00315AF6" w:rsidRPr="00574B2A" w:rsidRDefault="00315AF6" w:rsidP="00315AF6">
      <w:pPr>
        <w:pStyle w:val="Caption"/>
        <w:rPr>
          <w:b w:val="0"/>
          <w:i/>
          <w:noProof w:val="0"/>
          <w:color w:val="auto"/>
          <w:lang w:val="sq-AL"/>
        </w:rPr>
      </w:pPr>
      <w:bookmarkStart w:id="158" w:name="_Toc485655932"/>
      <w:r w:rsidRPr="00141E7E">
        <w:rPr>
          <w:b w:val="0"/>
          <w:i/>
          <w:noProof w:val="0"/>
          <w:color w:val="auto"/>
          <w:sz w:val="16"/>
          <w:lang w:val="sq-AL"/>
        </w:rPr>
        <w:t xml:space="preserve">Figura </w:t>
      </w:r>
      <w:r w:rsidRPr="00141E7E">
        <w:rPr>
          <w:b w:val="0"/>
          <w:i/>
          <w:noProof w:val="0"/>
          <w:color w:val="auto"/>
          <w:sz w:val="16"/>
          <w:lang w:val="sq-AL"/>
        </w:rPr>
        <w:fldChar w:fldCharType="begin"/>
      </w:r>
      <w:r w:rsidRPr="00141E7E">
        <w:rPr>
          <w:b w:val="0"/>
          <w:i/>
          <w:noProof w:val="0"/>
          <w:color w:val="auto"/>
          <w:sz w:val="16"/>
          <w:lang w:val="sq-AL"/>
        </w:rPr>
        <w:instrText xml:space="preserve"> SEQ Figura \* ARABIC </w:instrText>
      </w:r>
      <w:r w:rsidRPr="00141E7E">
        <w:rPr>
          <w:b w:val="0"/>
          <w:i/>
          <w:noProof w:val="0"/>
          <w:color w:val="auto"/>
          <w:sz w:val="16"/>
          <w:lang w:val="sq-AL"/>
        </w:rPr>
        <w:fldChar w:fldCharType="separate"/>
      </w:r>
      <w:r w:rsidR="00000792">
        <w:rPr>
          <w:b w:val="0"/>
          <w:i/>
          <w:color w:val="auto"/>
          <w:sz w:val="16"/>
          <w:lang w:val="sq-AL"/>
        </w:rPr>
        <w:t>11</w:t>
      </w:r>
      <w:r w:rsidRPr="00141E7E">
        <w:rPr>
          <w:b w:val="0"/>
          <w:i/>
          <w:noProof w:val="0"/>
          <w:color w:val="auto"/>
          <w:sz w:val="16"/>
          <w:lang w:val="sq-AL"/>
        </w:rPr>
        <w:fldChar w:fldCharType="end"/>
      </w:r>
      <w:r w:rsidRPr="00141E7E">
        <w:rPr>
          <w:b w:val="0"/>
          <w:i/>
          <w:noProof w:val="0"/>
          <w:color w:val="auto"/>
          <w:sz w:val="16"/>
          <w:lang w:val="sq-AL"/>
        </w:rPr>
        <w:t>: Shkolla 9-vjeçare, Nj</w:t>
      </w:r>
      <w:r w:rsidR="006B090A" w:rsidRPr="00141E7E">
        <w:rPr>
          <w:b w:val="0"/>
          <w:i/>
          <w:noProof w:val="0"/>
          <w:color w:val="auto"/>
          <w:sz w:val="16"/>
          <w:lang w:val="sq-AL"/>
        </w:rPr>
        <w:t>ë</w:t>
      </w:r>
      <w:r w:rsidRPr="00141E7E">
        <w:rPr>
          <w:b w:val="0"/>
          <w:i/>
          <w:noProof w:val="0"/>
          <w:color w:val="auto"/>
          <w:sz w:val="16"/>
          <w:lang w:val="sq-AL"/>
        </w:rPr>
        <w:t>sia Administrative Mamëz</w:t>
      </w:r>
      <w:bookmarkEnd w:id="158"/>
      <w:r w:rsidRPr="00141E7E">
        <w:rPr>
          <w:b w:val="0"/>
          <w:i/>
          <w:noProof w:val="0"/>
          <w:color w:val="auto"/>
          <w:sz w:val="16"/>
          <w:lang w:val="sq-AL"/>
        </w:rPr>
        <w:t xml:space="preserve"> </w:t>
      </w:r>
    </w:p>
    <w:p w:rsidR="00315AF6" w:rsidRPr="00574B2A" w:rsidRDefault="00315AF6" w:rsidP="00315AF6">
      <w:pPr>
        <w:pStyle w:val="Caption"/>
        <w:rPr>
          <w:i/>
          <w:noProof w:val="0"/>
          <w:color w:val="auto"/>
          <w:lang w:val="sq-AL"/>
        </w:rPr>
      </w:pPr>
      <w:r w:rsidRPr="00574B2A">
        <w:rPr>
          <w:b w:val="0"/>
          <w:i/>
          <w:color w:val="auto"/>
          <w:lang w:val="sq-AL" w:eastAsia="sq-AL"/>
        </w:rPr>
        <w:drawing>
          <wp:inline distT="0" distB="0" distL="0" distR="0" wp14:anchorId="4F76F474" wp14:editId="218CDDD9">
            <wp:extent cx="5595582" cy="3869005"/>
            <wp:effectExtent l="0" t="0" r="5715"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99344" cy="3871606"/>
                    </a:xfrm>
                    <a:prstGeom prst="rect">
                      <a:avLst/>
                    </a:prstGeom>
                    <a:noFill/>
                    <a:ln>
                      <a:noFill/>
                    </a:ln>
                    <a:extLst/>
                  </pic:spPr>
                </pic:pic>
              </a:graphicData>
            </a:graphic>
          </wp:inline>
        </w:drawing>
      </w:r>
      <w:r w:rsidRPr="00574B2A">
        <w:rPr>
          <w:i/>
          <w:noProof w:val="0"/>
          <w:color w:val="auto"/>
          <w:lang w:val="sq-AL"/>
        </w:rPr>
        <w:t xml:space="preserve"> </w:t>
      </w:r>
    </w:p>
    <w:p w:rsidR="00222052" w:rsidRPr="00141E7E" w:rsidRDefault="00315AF6" w:rsidP="00315AF6">
      <w:pPr>
        <w:pStyle w:val="Caption"/>
        <w:rPr>
          <w:i/>
          <w:noProof w:val="0"/>
          <w:sz w:val="16"/>
          <w:lang w:val="sq-AL"/>
        </w:rPr>
      </w:pPr>
      <w:bookmarkStart w:id="159" w:name="_Toc485655933"/>
      <w:r w:rsidRPr="00141E7E">
        <w:rPr>
          <w:b w:val="0"/>
          <w:i/>
          <w:noProof w:val="0"/>
          <w:color w:val="auto"/>
          <w:sz w:val="16"/>
          <w:lang w:val="sq-AL"/>
        </w:rPr>
        <w:t xml:space="preserve">Figura </w:t>
      </w:r>
      <w:r w:rsidRPr="00141E7E">
        <w:rPr>
          <w:b w:val="0"/>
          <w:i/>
          <w:noProof w:val="0"/>
          <w:color w:val="auto"/>
          <w:sz w:val="16"/>
          <w:lang w:val="sq-AL"/>
        </w:rPr>
        <w:fldChar w:fldCharType="begin"/>
      </w:r>
      <w:r w:rsidRPr="00141E7E">
        <w:rPr>
          <w:b w:val="0"/>
          <w:i/>
          <w:noProof w:val="0"/>
          <w:color w:val="auto"/>
          <w:sz w:val="16"/>
          <w:lang w:val="sq-AL"/>
        </w:rPr>
        <w:instrText xml:space="preserve"> SEQ Figura \* ARABIC </w:instrText>
      </w:r>
      <w:r w:rsidRPr="00141E7E">
        <w:rPr>
          <w:b w:val="0"/>
          <w:i/>
          <w:noProof w:val="0"/>
          <w:color w:val="auto"/>
          <w:sz w:val="16"/>
          <w:lang w:val="sq-AL"/>
        </w:rPr>
        <w:fldChar w:fldCharType="separate"/>
      </w:r>
      <w:r w:rsidR="00000792">
        <w:rPr>
          <w:b w:val="0"/>
          <w:i/>
          <w:color w:val="auto"/>
          <w:sz w:val="16"/>
          <w:lang w:val="sq-AL"/>
        </w:rPr>
        <w:t>12</w:t>
      </w:r>
      <w:r w:rsidRPr="00141E7E">
        <w:rPr>
          <w:b w:val="0"/>
          <w:i/>
          <w:noProof w:val="0"/>
          <w:color w:val="auto"/>
          <w:sz w:val="16"/>
          <w:lang w:val="sq-AL"/>
        </w:rPr>
        <w:fldChar w:fldCharType="end"/>
      </w:r>
      <w:r w:rsidRPr="00141E7E">
        <w:rPr>
          <w:b w:val="0"/>
          <w:i/>
          <w:noProof w:val="0"/>
          <w:color w:val="auto"/>
          <w:sz w:val="16"/>
          <w:lang w:val="sq-AL"/>
        </w:rPr>
        <w:t>: Projekt plani p</w:t>
      </w:r>
      <w:r w:rsidR="006B090A" w:rsidRPr="00141E7E">
        <w:rPr>
          <w:b w:val="0"/>
          <w:i/>
          <w:noProof w:val="0"/>
          <w:color w:val="auto"/>
          <w:sz w:val="16"/>
          <w:lang w:val="sq-AL"/>
        </w:rPr>
        <w:t>ë</w:t>
      </w:r>
      <w:r w:rsidRPr="00141E7E">
        <w:rPr>
          <w:b w:val="0"/>
          <w:i/>
          <w:noProof w:val="0"/>
          <w:color w:val="auto"/>
          <w:sz w:val="16"/>
          <w:lang w:val="sq-AL"/>
        </w:rPr>
        <w:t>r rikonstruksionin e shkollës 9-vjeçare, Nj</w:t>
      </w:r>
      <w:r w:rsidR="006B090A" w:rsidRPr="00141E7E">
        <w:rPr>
          <w:b w:val="0"/>
          <w:i/>
          <w:noProof w:val="0"/>
          <w:color w:val="auto"/>
          <w:sz w:val="16"/>
          <w:lang w:val="sq-AL"/>
        </w:rPr>
        <w:t>ë</w:t>
      </w:r>
      <w:r w:rsidRPr="00141E7E">
        <w:rPr>
          <w:b w:val="0"/>
          <w:i/>
          <w:noProof w:val="0"/>
          <w:color w:val="auto"/>
          <w:sz w:val="16"/>
          <w:lang w:val="sq-AL"/>
        </w:rPr>
        <w:t>sia Administrative Mamëz</w:t>
      </w:r>
      <w:bookmarkEnd w:id="159"/>
      <w:r w:rsidRPr="00141E7E">
        <w:rPr>
          <w:i/>
          <w:noProof w:val="0"/>
          <w:sz w:val="16"/>
          <w:lang w:val="sq-AL"/>
        </w:rPr>
        <w:t xml:space="preserve"> </w:t>
      </w:r>
    </w:p>
    <w:p w:rsidR="00C427DC" w:rsidRPr="00574B2A" w:rsidRDefault="00C427DC" w:rsidP="00315AF6">
      <w:pPr>
        <w:pStyle w:val="Caption"/>
        <w:rPr>
          <w:i/>
          <w:noProof w:val="0"/>
          <w:color w:val="auto"/>
          <w:lang w:val="sq-AL"/>
        </w:rPr>
      </w:pPr>
      <w:r w:rsidRPr="00574B2A">
        <w:rPr>
          <w:b w:val="0"/>
          <w:i/>
          <w:color w:val="auto"/>
          <w:lang w:val="sq-AL" w:eastAsia="sq-AL"/>
        </w:rPr>
        <w:drawing>
          <wp:inline distT="0" distB="0" distL="0" distR="0" wp14:anchorId="34278594" wp14:editId="6B3C5DFF">
            <wp:extent cx="5611748" cy="4319751"/>
            <wp:effectExtent l="0" t="0" r="8255" b="508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16751" cy="4323602"/>
                    </a:xfrm>
                    <a:prstGeom prst="rect">
                      <a:avLst/>
                    </a:prstGeom>
                    <a:noFill/>
                    <a:ln>
                      <a:noFill/>
                    </a:ln>
                    <a:extLst/>
                  </pic:spPr>
                </pic:pic>
              </a:graphicData>
            </a:graphic>
          </wp:inline>
        </w:drawing>
      </w:r>
      <w:r w:rsidRPr="00574B2A">
        <w:rPr>
          <w:i/>
          <w:noProof w:val="0"/>
          <w:color w:val="auto"/>
          <w:lang w:val="sq-AL"/>
        </w:rPr>
        <w:t xml:space="preserve"> </w:t>
      </w:r>
    </w:p>
    <w:p w:rsidR="002D1261" w:rsidRPr="00141E7E" w:rsidRDefault="00C427DC" w:rsidP="002D1261">
      <w:pPr>
        <w:pStyle w:val="Caption"/>
        <w:spacing w:after="240"/>
        <w:rPr>
          <w:b w:val="0"/>
          <w:i/>
          <w:noProof w:val="0"/>
          <w:color w:val="auto"/>
          <w:sz w:val="16"/>
          <w:lang w:val="sq-AL"/>
        </w:rPr>
      </w:pPr>
      <w:bookmarkStart w:id="160" w:name="_Toc485655934"/>
      <w:r w:rsidRPr="00141E7E">
        <w:rPr>
          <w:b w:val="0"/>
          <w:i/>
          <w:noProof w:val="0"/>
          <w:color w:val="auto"/>
          <w:sz w:val="16"/>
          <w:lang w:val="sq-AL"/>
        </w:rPr>
        <w:t xml:space="preserve">Figura </w:t>
      </w:r>
      <w:r w:rsidRPr="00141E7E">
        <w:rPr>
          <w:b w:val="0"/>
          <w:i/>
          <w:noProof w:val="0"/>
          <w:color w:val="auto"/>
          <w:sz w:val="16"/>
          <w:lang w:val="sq-AL"/>
        </w:rPr>
        <w:fldChar w:fldCharType="begin"/>
      </w:r>
      <w:r w:rsidRPr="00141E7E">
        <w:rPr>
          <w:b w:val="0"/>
          <w:i/>
          <w:noProof w:val="0"/>
          <w:color w:val="auto"/>
          <w:sz w:val="16"/>
          <w:lang w:val="sq-AL"/>
        </w:rPr>
        <w:instrText xml:space="preserve"> SEQ Figura \* ARABIC </w:instrText>
      </w:r>
      <w:r w:rsidRPr="00141E7E">
        <w:rPr>
          <w:b w:val="0"/>
          <w:i/>
          <w:noProof w:val="0"/>
          <w:color w:val="auto"/>
          <w:sz w:val="16"/>
          <w:lang w:val="sq-AL"/>
        </w:rPr>
        <w:fldChar w:fldCharType="separate"/>
      </w:r>
      <w:r w:rsidR="00000792">
        <w:rPr>
          <w:b w:val="0"/>
          <w:i/>
          <w:color w:val="auto"/>
          <w:sz w:val="16"/>
          <w:lang w:val="sq-AL"/>
        </w:rPr>
        <w:t>13</w:t>
      </w:r>
      <w:r w:rsidRPr="00141E7E">
        <w:rPr>
          <w:b w:val="0"/>
          <w:i/>
          <w:noProof w:val="0"/>
          <w:color w:val="auto"/>
          <w:sz w:val="16"/>
          <w:lang w:val="sq-AL"/>
        </w:rPr>
        <w:fldChar w:fldCharType="end"/>
      </w:r>
      <w:r w:rsidRPr="00141E7E">
        <w:rPr>
          <w:b w:val="0"/>
          <w:i/>
          <w:noProof w:val="0"/>
          <w:color w:val="auto"/>
          <w:sz w:val="16"/>
          <w:lang w:val="sq-AL"/>
        </w:rPr>
        <w:t xml:space="preserve">: </w:t>
      </w:r>
      <w:r w:rsidR="002D1261" w:rsidRPr="00141E7E">
        <w:rPr>
          <w:b w:val="0"/>
          <w:i/>
          <w:noProof w:val="0"/>
          <w:color w:val="auto"/>
          <w:sz w:val="16"/>
          <w:lang w:val="sq-AL"/>
        </w:rPr>
        <w:t>Shkolla e mesme, Nj</w:t>
      </w:r>
      <w:r w:rsidR="006B090A" w:rsidRPr="00141E7E">
        <w:rPr>
          <w:b w:val="0"/>
          <w:i/>
          <w:noProof w:val="0"/>
          <w:color w:val="auto"/>
          <w:sz w:val="16"/>
          <w:lang w:val="sq-AL"/>
        </w:rPr>
        <w:t>ë</w:t>
      </w:r>
      <w:r w:rsidR="002D1261" w:rsidRPr="00141E7E">
        <w:rPr>
          <w:b w:val="0"/>
          <w:i/>
          <w:noProof w:val="0"/>
          <w:color w:val="auto"/>
          <w:sz w:val="16"/>
          <w:lang w:val="sq-AL"/>
        </w:rPr>
        <w:t>sia Administrative B</w:t>
      </w:r>
      <w:r w:rsidR="00141E7E" w:rsidRPr="00141E7E">
        <w:rPr>
          <w:b w:val="0"/>
          <w:i/>
          <w:noProof w:val="0"/>
          <w:color w:val="auto"/>
          <w:sz w:val="16"/>
          <w:lang w:val="sq-AL"/>
        </w:rPr>
        <w:t>i</w:t>
      </w:r>
      <w:r w:rsidR="002D1261" w:rsidRPr="00141E7E">
        <w:rPr>
          <w:b w:val="0"/>
          <w:i/>
          <w:noProof w:val="0"/>
          <w:color w:val="auto"/>
          <w:sz w:val="16"/>
          <w:lang w:val="sq-AL"/>
        </w:rPr>
        <w:t>caj</w:t>
      </w:r>
      <w:bookmarkEnd w:id="160"/>
    </w:p>
    <w:p w:rsidR="00C427DC" w:rsidRPr="00574B2A" w:rsidRDefault="002D1261" w:rsidP="00C427DC">
      <w:pPr>
        <w:pStyle w:val="Caption"/>
        <w:rPr>
          <w:b w:val="0"/>
          <w:i/>
          <w:noProof w:val="0"/>
          <w:color w:val="auto"/>
          <w:lang w:val="sq-AL"/>
        </w:rPr>
      </w:pPr>
      <w:r w:rsidRPr="00574B2A">
        <w:rPr>
          <w:lang w:val="sq-AL" w:eastAsia="sq-AL"/>
        </w:rPr>
        <w:drawing>
          <wp:inline distT="0" distB="0" distL="0" distR="0" wp14:anchorId="05EEFAAC" wp14:editId="3C1355DA">
            <wp:extent cx="5610644" cy="3783724"/>
            <wp:effectExtent l="0" t="0" r="0" b="762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16947" cy="3787974"/>
                    </a:xfrm>
                    <a:prstGeom prst="rect">
                      <a:avLst/>
                    </a:prstGeom>
                    <a:noFill/>
                    <a:ln>
                      <a:noFill/>
                    </a:ln>
                    <a:extLst/>
                  </pic:spPr>
                </pic:pic>
              </a:graphicData>
            </a:graphic>
          </wp:inline>
        </w:drawing>
      </w:r>
    </w:p>
    <w:p w:rsidR="002D1261" w:rsidRPr="00141E7E" w:rsidRDefault="002D1261" w:rsidP="002D1261">
      <w:pPr>
        <w:pStyle w:val="Caption"/>
        <w:rPr>
          <w:noProof w:val="0"/>
          <w:sz w:val="16"/>
          <w:lang w:val="sq-AL"/>
        </w:rPr>
      </w:pPr>
      <w:bookmarkStart w:id="161" w:name="_Toc485655935"/>
      <w:r w:rsidRPr="00141E7E">
        <w:rPr>
          <w:b w:val="0"/>
          <w:i/>
          <w:noProof w:val="0"/>
          <w:color w:val="auto"/>
          <w:sz w:val="16"/>
          <w:lang w:val="sq-AL"/>
        </w:rPr>
        <w:t xml:space="preserve">Figura </w:t>
      </w:r>
      <w:r w:rsidRPr="00141E7E">
        <w:rPr>
          <w:b w:val="0"/>
          <w:i/>
          <w:noProof w:val="0"/>
          <w:color w:val="auto"/>
          <w:sz w:val="16"/>
          <w:lang w:val="sq-AL"/>
        </w:rPr>
        <w:fldChar w:fldCharType="begin"/>
      </w:r>
      <w:r w:rsidRPr="00141E7E">
        <w:rPr>
          <w:b w:val="0"/>
          <w:i/>
          <w:noProof w:val="0"/>
          <w:color w:val="auto"/>
          <w:sz w:val="16"/>
          <w:lang w:val="sq-AL"/>
        </w:rPr>
        <w:instrText xml:space="preserve"> SEQ Figura \* ARABIC </w:instrText>
      </w:r>
      <w:r w:rsidRPr="00141E7E">
        <w:rPr>
          <w:b w:val="0"/>
          <w:i/>
          <w:noProof w:val="0"/>
          <w:color w:val="auto"/>
          <w:sz w:val="16"/>
          <w:lang w:val="sq-AL"/>
        </w:rPr>
        <w:fldChar w:fldCharType="separate"/>
      </w:r>
      <w:r w:rsidR="00000792">
        <w:rPr>
          <w:b w:val="0"/>
          <w:i/>
          <w:color w:val="auto"/>
          <w:sz w:val="16"/>
          <w:lang w:val="sq-AL"/>
        </w:rPr>
        <w:t>14</w:t>
      </w:r>
      <w:r w:rsidRPr="00141E7E">
        <w:rPr>
          <w:b w:val="0"/>
          <w:i/>
          <w:noProof w:val="0"/>
          <w:color w:val="auto"/>
          <w:sz w:val="16"/>
          <w:lang w:val="sq-AL"/>
        </w:rPr>
        <w:fldChar w:fldCharType="end"/>
      </w:r>
      <w:r w:rsidRPr="00141E7E">
        <w:rPr>
          <w:b w:val="0"/>
          <w:i/>
          <w:noProof w:val="0"/>
          <w:color w:val="auto"/>
          <w:sz w:val="16"/>
          <w:lang w:val="sq-AL"/>
        </w:rPr>
        <w:t>: Projekt plani p</w:t>
      </w:r>
      <w:r w:rsidR="006B090A" w:rsidRPr="00141E7E">
        <w:rPr>
          <w:b w:val="0"/>
          <w:i/>
          <w:noProof w:val="0"/>
          <w:color w:val="auto"/>
          <w:sz w:val="16"/>
          <w:lang w:val="sq-AL"/>
        </w:rPr>
        <w:t>ë</w:t>
      </w:r>
      <w:r w:rsidRPr="00141E7E">
        <w:rPr>
          <w:b w:val="0"/>
          <w:i/>
          <w:noProof w:val="0"/>
          <w:color w:val="auto"/>
          <w:sz w:val="16"/>
          <w:lang w:val="sq-AL"/>
        </w:rPr>
        <w:t>r rikonstruksionin e shkollës së mesme, Nj</w:t>
      </w:r>
      <w:r w:rsidR="006B090A" w:rsidRPr="00141E7E">
        <w:rPr>
          <w:b w:val="0"/>
          <w:i/>
          <w:noProof w:val="0"/>
          <w:color w:val="auto"/>
          <w:sz w:val="16"/>
          <w:lang w:val="sq-AL"/>
        </w:rPr>
        <w:t>ë</w:t>
      </w:r>
      <w:r w:rsidRPr="00141E7E">
        <w:rPr>
          <w:b w:val="0"/>
          <w:i/>
          <w:noProof w:val="0"/>
          <w:color w:val="auto"/>
          <w:sz w:val="16"/>
          <w:lang w:val="sq-AL"/>
        </w:rPr>
        <w:t>sia Administrative Bicaj</w:t>
      </w:r>
      <w:bookmarkEnd w:id="161"/>
    </w:p>
    <w:p w:rsidR="00B80793" w:rsidRPr="00574B2A" w:rsidRDefault="00B80793" w:rsidP="00B72B77">
      <w:pPr>
        <w:pStyle w:val="Heading2"/>
        <w:numPr>
          <w:ilvl w:val="1"/>
          <w:numId w:val="38"/>
        </w:numPr>
        <w:spacing w:after="240"/>
        <w:rPr>
          <w:rFonts w:asciiTheme="majorHAnsi" w:hAnsiTheme="majorHAnsi"/>
          <w:sz w:val="24"/>
          <w:lang w:val="sq-AL"/>
        </w:rPr>
      </w:pPr>
      <w:bookmarkStart w:id="162" w:name="_Toc485653787"/>
      <w:r w:rsidRPr="00574B2A">
        <w:rPr>
          <w:rFonts w:asciiTheme="majorHAnsi" w:hAnsiTheme="majorHAnsi"/>
          <w:sz w:val="24"/>
          <w:lang w:val="sq-AL"/>
        </w:rPr>
        <w:t>Strehimi dhe Shërbimet sociale</w:t>
      </w:r>
      <w:bookmarkEnd w:id="152"/>
      <w:bookmarkEnd w:id="153"/>
      <w:r w:rsidR="00B72B77" w:rsidRPr="00B72B77">
        <w:rPr>
          <w:rFonts w:asciiTheme="majorHAnsi" w:hAnsiTheme="majorHAnsi"/>
          <w:sz w:val="24"/>
          <w:lang w:val="sq-AL"/>
        </w:rPr>
        <w:t xml:space="preserve"> </w:t>
      </w:r>
      <w:r w:rsidR="00B72B77">
        <w:rPr>
          <w:rFonts w:asciiTheme="majorHAnsi" w:hAnsiTheme="majorHAnsi"/>
          <w:sz w:val="24"/>
          <w:lang w:val="sq-AL"/>
        </w:rPr>
        <w:t>P.6</w:t>
      </w:r>
      <w:bookmarkEnd w:id="162"/>
    </w:p>
    <w:p w:rsidR="00B80793" w:rsidRPr="00574B2A" w:rsidRDefault="00B80793" w:rsidP="003768C0">
      <w:pPr>
        <w:jc w:val="both"/>
        <w:rPr>
          <w:rFonts w:ascii="Times New Roman" w:hAnsi="Times New Roman"/>
          <w:b/>
          <w:sz w:val="24"/>
          <w:szCs w:val="24"/>
          <w:lang w:val="sq-AL"/>
        </w:rPr>
      </w:pPr>
      <w:r w:rsidRPr="00574B2A">
        <w:rPr>
          <w:rFonts w:ascii="Times New Roman" w:hAnsi="Times New Roman"/>
          <w:b/>
          <w:sz w:val="24"/>
          <w:szCs w:val="24"/>
          <w:lang w:val="sq-AL"/>
        </w:rPr>
        <w:t xml:space="preserve">Përshkrimi i programit </w:t>
      </w:r>
    </w:p>
    <w:p w:rsidR="009A776B" w:rsidRPr="00574B2A" w:rsidRDefault="008A0F19" w:rsidP="008A0F19">
      <w:pPr>
        <w:spacing w:line="276" w:lineRule="auto"/>
        <w:jc w:val="both"/>
        <w:rPr>
          <w:rFonts w:ascii="Times New Roman" w:hAnsi="Times New Roman" w:cs="Times New Roman"/>
          <w:sz w:val="24"/>
          <w:szCs w:val="24"/>
          <w:lang w:val="sq-AL"/>
        </w:rPr>
      </w:pPr>
      <w:r w:rsidRPr="00574B2A">
        <w:rPr>
          <w:rFonts w:ascii="Times New Roman" w:hAnsi="Times New Roman" w:cs="Times New Roman"/>
          <w:sz w:val="24"/>
          <w:szCs w:val="24"/>
          <w:lang w:val="sq-AL"/>
        </w:rPr>
        <w:t xml:space="preserve">Megjithëse këto vitet e fundit popullsia e qytetit nuk </w:t>
      </w:r>
      <w:r w:rsidR="00BE0538" w:rsidRPr="00574B2A">
        <w:rPr>
          <w:rFonts w:ascii="Times New Roman" w:hAnsi="Times New Roman" w:cs="Times New Roman"/>
          <w:sz w:val="24"/>
          <w:szCs w:val="24"/>
          <w:lang w:val="sq-AL"/>
        </w:rPr>
        <w:t>është</w:t>
      </w:r>
      <w:r w:rsidRPr="00574B2A">
        <w:rPr>
          <w:rFonts w:ascii="Times New Roman" w:hAnsi="Times New Roman" w:cs="Times New Roman"/>
          <w:sz w:val="24"/>
          <w:szCs w:val="24"/>
          <w:lang w:val="sq-AL"/>
        </w:rPr>
        <w:t xml:space="preserve"> rritur (ka ndryshime të vogla), qyteti ka marrë një zhvillim në aspektin urban ku </w:t>
      </w:r>
      <w:r w:rsidR="00BE0538" w:rsidRPr="00574B2A">
        <w:rPr>
          <w:rFonts w:ascii="Times New Roman" w:hAnsi="Times New Roman" w:cs="Times New Roman"/>
          <w:sz w:val="24"/>
          <w:szCs w:val="24"/>
          <w:lang w:val="sq-AL"/>
        </w:rPr>
        <w:t>janë</w:t>
      </w:r>
      <w:r w:rsidRPr="00574B2A">
        <w:rPr>
          <w:rFonts w:ascii="Times New Roman" w:hAnsi="Times New Roman" w:cs="Times New Roman"/>
          <w:sz w:val="24"/>
          <w:szCs w:val="24"/>
          <w:lang w:val="sq-AL"/>
        </w:rPr>
        <w:t xml:space="preserve"> realizuar ndërtime të reja</w:t>
      </w:r>
      <w:r w:rsidR="00E86D00">
        <w:rPr>
          <w:rFonts w:ascii="Times New Roman" w:hAnsi="Times New Roman" w:cs="Times New Roman"/>
          <w:sz w:val="24"/>
          <w:szCs w:val="24"/>
          <w:lang w:val="sq-AL"/>
        </w:rPr>
        <w:t xml:space="preserve">, kryesisht </w:t>
      </w:r>
      <w:r w:rsidRPr="00574B2A">
        <w:rPr>
          <w:rFonts w:ascii="Times New Roman" w:hAnsi="Times New Roman" w:cs="Times New Roman"/>
          <w:sz w:val="24"/>
          <w:szCs w:val="24"/>
          <w:lang w:val="sq-AL"/>
        </w:rPr>
        <w:t>banesa private</w:t>
      </w:r>
      <w:r w:rsidR="00E86D00">
        <w:rPr>
          <w:rFonts w:ascii="Times New Roman" w:hAnsi="Times New Roman" w:cs="Times New Roman"/>
          <w:sz w:val="24"/>
          <w:szCs w:val="24"/>
          <w:lang w:val="sq-AL"/>
        </w:rPr>
        <w:t>,</w:t>
      </w:r>
      <w:r w:rsidRPr="00574B2A">
        <w:rPr>
          <w:rFonts w:ascii="Times New Roman" w:hAnsi="Times New Roman" w:cs="Times New Roman"/>
          <w:sz w:val="24"/>
          <w:szCs w:val="24"/>
          <w:lang w:val="sq-AL"/>
        </w:rPr>
        <w:t xml:space="preserve"> </w:t>
      </w:r>
      <w:r w:rsidR="00E86D00">
        <w:rPr>
          <w:rFonts w:ascii="Times New Roman" w:hAnsi="Times New Roman" w:cs="Times New Roman"/>
          <w:sz w:val="24"/>
          <w:szCs w:val="24"/>
          <w:lang w:val="sq-AL"/>
        </w:rPr>
        <w:t>mw së shumti në</w:t>
      </w:r>
      <w:r w:rsidRPr="00574B2A">
        <w:rPr>
          <w:rFonts w:ascii="Times New Roman" w:hAnsi="Times New Roman" w:cs="Times New Roman"/>
          <w:sz w:val="24"/>
          <w:szCs w:val="24"/>
          <w:lang w:val="sq-AL"/>
        </w:rPr>
        <w:t xml:space="preserve"> Lagjen e Re si dhe në fshatrat rreth qytetit e rrethinat e tij. </w:t>
      </w:r>
    </w:p>
    <w:p w:rsidR="008A0F19" w:rsidRPr="00574B2A" w:rsidRDefault="008A0F19" w:rsidP="00C921D6">
      <w:pPr>
        <w:spacing w:line="276" w:lineRule="auto"/>
        <w:jc w:val="both"/>
        <w:rPr>
          <w:rFonts w:ascii="Times New Roman" w:hAnsi="Times New Roman" w:cs="Times New Roman"/>
          <w:sz w:val="24"/>
          <w:szCs w:val="24"/>
          <w:lang w:val="sq-AL"/>
        </w:rPr>
      </w:pPr>
      <w:r w:rsidRPr="00574B2A">
        <w:rPr>
          <w:rFonts w:ascii="Times New Roman" w:hAnsi="Times New Roman" w:cs="Times New Roman"/>
          <w:sz w:val="24"/>
          <w:szCs w:val="24"/>
          <w:lang w:val="sq-AL"/>
        </w:rPr>
        <w:t xml:space="preserve">Sipas të dhënave një banesë në zonën e </w:t>
      </w:r>
      <w:r w:rsidR="00264D87" w:rsidRPr="00574B2A">
        <w:rPr>
          <w:rFonts w:ascii="Times New Roman" w:hAnsi="Times New Roman" w:cs="Times New Roman"/>
          <w:sz w:val="24"/>
          <w:szCs w:val="24"/>
          <w:lang w:val="sq-AL"/>
        </w:rPr>
        <w:t>Kukës</w:t>
      </w:r>
      <w:r w:rsidRPr="00574B2A">
        <w:rPr>
          <w:rFonts w:ascii="Times New Roman" w:hAnsi="Times New Roman" w:cs="Times New Roman"/>
          <w:sz w:val="24"/>
          <w:szCs w:val="24"/>
          <w:lang w:val="sq-AL"/>
        </w:rPr>
        <w:t xml:space="preserve">it ka mesatarisht 2.92 dhoma. Numri i banesave sociale aktualisht është 62 banesa, të cilat janë të tëra në përdorim. </w:t>
      </w:r>
      <w:r w:rsidR="005A12A4" w:rsidRPr="00574B2A">
        <w:rPr>
          <w:rFonts w:ascii="Times New Roman" w:hAnsi="Times New Roman" w:cs="Times New Roman"/>
          <w:sz w:val="24"/>
          <w:szCs w:val="24"/>
          <w:lang w:val="sq-AL"/>
        </w:rPr>
        <w:t>Sipas listave t</w:t>
      </w:r>
      <w:r w:rsidR="006B090A">
        <w:rPr>
          <w:rFonts w:ascii="Times New Roman" w:hAnsi="Times New Roman" w:cs="Times New Roman"/>
          <w:sz w:val="24"/>
          <w:szCs w:val="24"/>
          <w:lang w:val="sq-AL"/>
        </w:rPr>
        <w:t>ë</w:t>
      </w:r>
      <w:r w:rsidR="005A12A4" w:rsidRPr="00574B2A">
        <w:rPr>
          <w:rFonts w:ascii="Times New Roman" w:hAnsi="Times New Roman" w:cs="Times New Roman"/>
          <w:sz w:val="24"/>
          <w:szCs w:val="24"/>
          <w:lang w:val="sq-AL"/>
        </w:rPr>
        <w:t xml:space="preserve"> miratuara nga Këshilli Bashkiak jan</w:t>
      </w:r>
      <w:r w:rsidR="006B090A">
        <w:rPr>
          <w:rFonts w:ascii="Times New Roman" w:hAnsi="Times New Roman" w:cs="Times New Roman"/>
          <w:sz w:val="24"/>
          <w:szCs w:val="24"/>
          <w:lang w:val="sq-AL"/>
        </w:rPr>
        <w:t>ë</w:t>
      </w:r>
      <w:r w:rsidR="005A12A4" w:rsidRPr="00574B2A">
        <w:rPr>
          <w:rFonts w:ascii="Times New Roman" w:hAnsi="Times New Roman" w:cs="Times New Roman"/>
          <w:sz w:val="24"/>
          <w:szCs w:val="24"/>
          <w:lang w:val="sq-AL"/>
        </w:rPr>
        <w:t xml:space="preserve"> rreth 980 familje t</w:t>
      </w:r>
      <w:r w:rsidR="006B090A">
        <w:rPr>
          <w:rFonts w:ascii="Times New Roman" w:hAnsi="Times New Roman" w:cs="Times New Roman"/>
          <w:sz w:val="24"/>
          <w:szCs w:val="24"/>
          <w:lang w:val="sq-AL"/>
        </w:rPr>
        <w:t>ë</w:t>
      </w:r>
      <w:r w:rsidR="005A12A4" w:rsidRPr="00574B2A">
        <w:rPr>
          <w:rFonts w:ascii="Times New Roman" w:hAnsi="Times New Roman" w:cs="Times New Roman"/>
          <w:sz w:val="24"/>
          <w:szCs w:val="24"/>
          <w:lang w:val="sq-AL"/>
        </w:rPr>
        <w:t xml:space="preserve"> pastreha; </w:t>
      </w:r>
      <w:r w:rsidR="00FD7EAB">
        <w:rPr>
          <w:rFonts w:ascii="Times New Roman" w:hAnsi="Times New Roman" w:cs="Times New Roman"/>
          <w:sz w:val="24"/>
          <w:szCs w:val="24"/>
          <w:lang w:val="sq-AL"/>
        </w:rPr>
        <w:t>n</w:t>
      </w:r>
      <w:r w:rsidRPr="00574B2A">
        <w:rPr>
          <w:rFonts w:ascii="Times New Roman" w:hAnsi="Times New Roman" w:cs="Times New Roman"/>
          <w:sz w:val="24"/>
          <w:szCs w:val="24"/>
          <w:lang w:val="sq-AL"/>
        </w:rPr>
        <w:t xml:space="preserve">ga këto familje kanë përfituar kredi të lehtësuar nga Enti Kombëtar i Banesave </w:t>
      </w:r>
      <w:r w:rsidR="00C921D6" w:rsidRPr="00574B2A">
        <w:rPr>
          <w:rFonts w:ascii="Times New Roman" w:hAnsi="Times New Roman" w:cs="Times New Roman"/>
          <w:sz w:val="24"/>
          <w:szCs w:val="24"/>
          <w:lang w:val="sq-AL"/>
        </w:rPr>
        <w:t xml:space="preserve">102 </w:t>
      </w:r>
      <w:r w:rsidRPr="00574B2A">
        <w:rPr>
          <w:rFonts w:ascii="Times New Roman" w:hAnsi="Times New Roman" w:cs="Times New Roman"/>
          <w:sz w:val="24"/>
          <w:szCs w:val="24"/>
          <w:lang w:val="sq-AL"/>
        </w:rPr>
        <w:t>familje.</w:t>
      </w:r>
      <w:r w:rsidR="00C921D6" w:rsidRPr="00574B2A">
        <w:rPr>
          <w:rStyle w:val="FootnoteReference"/>
          <w:rFonts w:ascii="Times New Roman" w:hAnsi="Times New Roman" w:cs="Times New Roman"/>
          <w:sz w:val="24"/>
          <w:szCs w:val="24"/>
          <w:lang w:val="sq-AL"/>
        </w:rPr>
        <w:footnoteReference w:id="1"/>
      </w:r>
      <w:r w:rsidR="00C921D6" w:rsidRPr="00574B2A">
        <w:rPr>
          <w:rFonts w:ascii="Times New Roman" w:hAnsi="Times New Roman" w:cs="Times New Roman"/>
          <w:sz w:val="24"/>
          <w:szCs w:val="24"/>
          <w:lang w:val="sq-AL"/>
        </w:rPr>
        <w:t xml:space="preserve"> </w:t>
      </w:r>
      <w:r w:rsidRPr="00574B2A">
        <w:rPr>
          <w:rFonts w:ascii="Times New Roman" w:hAnsi="Times New Roman" w:cs="Times New Roman"/>
          <w:sz w:val="24"/>
          <w:szCs w:val="24"/>
          <w:lang w:val="sq-AL"/>
        </w:rPr>
        <w:t xml:space="preserve"> Pra si</w:t>
      </w:r>
      <w:r w:rsidR="00D14E99" w:rsidRPr="00574B2A">
        <w:rPr>
          <w:rFonts w:ascii="Times New Roman" w:hAnsi="Times New Roman" w:cs="Times New Roman"/>
          <w:sz w:val="24"/>
          <w:szCs w:val="24"/>
          <w:lang w:val="sq-AL"/>
        </w:rPr>
        <w:t>ç</w:t>
      </w:r>
      <w:r w:rsidRPr="00574B2A">
        <w:rPr>
          <w:rFonts w:ascii="Times New Roman" w:hAnsi="Times New Roman" w:cs="Times New Roman"/>
          <w:sz w:val="24"/>
          <w:szCs w:val="24"/>
          <w:lang w:val="sq-AL"/>
        </w:rPr>
        <w:t xml:space="preserve"> duket dhe nga të dhënat </w:t>
      </w:r>
      <w:r w:rsidR="00E86D00">
        <w:rPr>
          <w:rFonts w:ascii="Times New Roman" w:hAnsi="Times New Roman" w:cs="Times New Roman"/>
          <w:sz w:val="24"/>
          <w:szCs w:val="24"/>
          <w:lang w:val="sq-AL"/>
        </w:rPr>
        <w:t xml:space="preserve">është e nevojshme të investohet </w:t>
      </w:r>
      <w:r w:rsidRPr="00574B2A">
        <w:rPr>
          <w:rFonts w:ascii="Times New Roman" w:hAnsi="Times New Roman" w:cs="Times New Roman"/>
          <w:sz w:val="24"/>
          <w:szCs w:val="24"/>
          <w:lang w:val="sq-AL"/>
        </w:rPr>
        <w:t xml:space="preserve">për të rritur numrin e banesave sociale për grupet në nevojë dhe kjo mund të jetë e mundur nëse Bashkia operon me një fond të </w:t>
      </w:r>
      <w:r w:rsidR="00BE0538" w:rsidRPr="00574B2A">
        <w:rPr>
          <w:rFonts w:ascii="Times New Roman" w:hAnsi="Times New Roman" w:cs="Times New Roman"/>
          <w:sz w:val="24"/>
          <w:szCs w:val="24"/>
          <w:lang w:val="sq-AL"/>
        </w:rPr>
        <w:t>vetë administruar</w:t>
      </w:r>
      <w:r w:rsidRPr="00574B2A">
        <w:rPr>
          <w:rFonts w:ascii="Times New Roman" w:hAnsi="Times New Roman" w:cs="Times New Roman"/>
          <w:sz w:val="24"/>
          <w:szCs w:val="24"/>
          <w:lang w:val="sq-AL"/>
        </w:rPr>
        <w:t xml:space="preserve"> prej saj. </w:t>
      </w:r>
      <w:r w:rsidR="00E86D00">
        <w:rPr>
          <w:rFonts w:ascii="Times New Roman" w:hAnsi="Times New Roman" w:cs="Times New Roman"/>
          <w:sz w:val="24"/>
          <w:szCs w:val="24"/>
          <w:lang w:val="sq-AL"/>
        </w:rPr>
        <w:t xml:space="preserve">Një tjetër mundësi për bashkinë është marrja nën administrim e </w:t>
      </w:r>
      <w:r w:rsidRPr="00574B2A">
        <w:rPr>
          <w:rFonts w:ascii="Times New Roman" w:hAnsi="Times New Roman" w:cs="Times New Roman"/>
          <w:sz w:val="24"/>
          <w:szCs w:val="24"/>
          <w:lang w:val="sq-AL"/>
        </w:rPr>
        <w:t>nd</w:t>
      </w:r>
      <w:r w:rsidR="009D5D80"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rtesa</w:t>
      </w:r>
      <w:r w:rsidR="00E86D00">
        <w:rPr>
          <w:rFonts w:ascii="Times New Roman" w:hAnsi="Times New Roman" w:cs="Times New Roman"/>
          <w:sz w:val="24"/>
          <w:szCs w:val="24"/>
          <w:lang w:val="sq-AL"/>
        </w:rPr>
        <w:t>ve</w:t>
      </w:r>
      <w:r w:rsidRPr="00574B2A">
        <w:rPr>
          <w:rFonts w:ascii="Times New Roman" w:hAnsi="Times New Roman" w:cs="Times New Roman"/>
          <w:sz w:val="24"/>
          <w:szCs w:val="24"/>
          <w:lang w:val="sq-AL"/>
        </w:rPr>
        <w:t xml:space="preserve"> private të pashfrytëzuara </w:t>
      </w:r>
      <w:r w:rsidR="00E86D00">
        <w:rPr>
          <w:rFonts w:ascii="Times New Roman" w:hAnsi="Times New Roman" w:cs="Times New Roman"/>
          <w:sz w:val="24"/>
          <w:szCs w:val="24"/>
          <w:lang w:val="sq-AL"/>
        </w:rPr>
        <w:t xml:space="preserve">të </w:t>
      </w:r>
      <w:r w:rsidRPr="00574B2A">
        <w:rPr>
          <w:rFonts w:ascii="Times New Roman" w:hAnsi="Times New Roman" w:cs="Times New Roman"/>
          <w:sz w:val="24"/>
          <w:szCs w:val="24"/>
          <w:lang w:val="sq-AL"/>
        </w:rPr>
        <w:t>cil</w:t>
      </w:r>
      <w:r w:rsidR="00E86D00">
        <w:rPr>
          <w:rFonts w:ascii="Times New Roman" w:hAnsi="Times New Roman" w:cs="Times New Roman"/>
          <w:sz w:val="24"/>
          <w:szCs w:val="24"/>
          <w:lang w:val="sq-AL"/>
        </w:rPr>
        <w:t xml:space="preserve">at </w:t>
      </w:r>
      <w:r w:rsidRPr="00574B2A">
        <w:rPr>
          <w:rFonts w:ascii="Times New Roman" w:hAnsi="Times New Roman" w:cs="Times New Roman"/>
          <w:sz w:val="24"/>
          <w:szCs w:val="24"/>
          <w:lang w:val="sq-AL"/>
        </w:rPr>
        <w:t>mund t</w:t>
      </w:r>
      <w:r w:rsidR="00E86D00">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shpërnd</w:t>
      </w:r>
      <w:r w:rsidR="00E86D00">
        <w:rPr>
          <w:rFonts w:ascii="Times New Roman" w:hAnsi="Times New Roman" w:cs="Times New Roman"/>
          <w:sz w:val="24"/>
          <w:szCs w:val="24"/>
          <w:lang w:val="sq-AL"/>
        </w:rPr>
        <w:t>ahen</w:t>
      </w:r>
      <w:r w:rsidRPr="00574B2A">
        <w:rPr>
          <w:rFonts w:ascii="Times New Roman" w:hAnsi="Times New Roman" w:cs="Times New Roman"/>
          <w:sz w:val="24"/>
          <w:szCs w:val="24"/>
          <w:lang w:val="sq-AL"/>
        </w:rPr>
        <w:t xml:space="preserve"> sipas kërkesave për banesa sociale të </w:t>
      </w:r>
      <w:r w:rsidR="00BE0538" w:rsidRPr="00574B2A">
        <w:rPr>
          <w:rFonts w:ascii="Times New Roman" w:hAnsi="Times New Roman" w:cs="Times New Roman"/>
          <w:sz w:val="24"/>
          <w:szCs w:val="24"/>
          <w:lang w:val="sq-AL"/>
        </w:rPr>
        <w:t>përkohshme</w:t>
      </w:r>
      <w:r w:rsidRPr="00574B2A">
        <w:rPr>
          <w:rFonts w:ascii="Times New Roman" w:hAnsi="Times New Roman" w:cs="Times New Roman"/>
          <w:sz w:val="24"/>
          <w:szCs w:val="24"/>
          <w:lang w:val="sq-AL"/>
        </w:rPr>
        <w:t xml:space="preserve"> apo të përhershme. </w:t>
      </w:r>
    </w:p>
    <w:p w:rsidR="00B80793" w:rsidRPr="00574B2A" w:rsidRDefault="009A776B" w:rsidP="003768C0">
      <w:pPr>
        <w:jc w:val="both"/>
        <w:rPr>
          <w:rFonts w:ascii="Times New Roman" w:hAnsi="Times New Roman"/>
          <w:b/>
          <w:sz w:val="24"/>
          <w:szCs w:val="24"/>
          <w:lang w:val="sq-AL"/>
        </w:rPr>
      </w:pPr>
      <w:r w:rsidRPr="00574B2A">
        <w:rPr>
          <w:rFonts w:ascii="Times New Roman" w:hAnsi="Times New Roman"/>
          <w:b/>
          <w:sz w:val="24"/>
          <w:szCs w:val="24"/>
          <w:lang w:val="sq-AL"/>
        </w:rPr>
        <w:t>Politikat e programit:</w:t>
      </w:r>
    </w:p>
    <w:p w:rsidR="00B80793" w:rsidRPr="00574B2A" w:rsidRDefault="00B80793" w:rsidP="003768C0">
      <w:pPr>
        <w:pStyle w:val="ListParagraph"/>
        <w:tabs>
          <w:tab w:val="left" w:pos="1724"/>
        </w:tabs>
        <w:spacing w:after="200" w:line="276" w:lineRule="auto"/>
        <w:ind w:left="0"/>
        <w:rPr>
          <w:rFonts w:eastAsia="Calibri"/>
          <w:lang w:val="sq-AL"/>
        </w:rPr>
      </w:pPr>
      <w:r w:rsidRPr="00574B2A">
        <w:rPr>
          <w:rFonts w:eastAsia="Calibri"/>
          <w:lang w:val="sq-AL"/>
        </w:rPr>
        <w:t>Programi i shërbimeve sociale dhe i  strehimit bazohet në pesë politika themelore:</w:t>
      </w:r>
    </w:p>
    <w:p w:rsidR="00B80793" w:rsidRPr="00574B2A" w:rsidRDefault="00B80793" w:rsidP="00126BC4">
      <w:pPr>
        <w:numPr>
          <w:ilvl w:val="0"/>
          <w:numId w:val="31"/>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Mbulimin sa mё të plotë të territorit me Shërbime Sociale duke u harmonizuar me nevojat dhe interesat e komunitetit. </w:t>
      </w:r>
    </w:p>
    <w:p w:rsidR="00B80793" w:rsidRPr="00574B2A" w:rsidRDefault="00BE0538" w:rsidP="00126BC4">
      <w:pPr>
        <w:numPr>
          <w:ilvl w:val="0"/>
          <w:numId w:val="31"/>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Gjithë përfshirja</w:t>
      </w:r>
      <w:r w:rsidR="00B80793" w:rsidRPr="00574B2A">
        <w:rPr>
          <w:rFonts w:ascii="Times New Roman" w:hAnsi="Times New Roman"/>
          <w:i/>
          <w:sz w:val="24"/>
          <w:szCs w:val="24"/>
          <w:lang w:val="sq-AL"/>
        </w:rPr>
        <w:t xml:space="preserve">, pjesëmarrja, krijimi i mundësive tё barabarta dhe </w:t>
      </w:r>
      <w:r w:rsidRPr="00574B2A">
        <w:rPr>
          <w:rFonts w:ascii="Times New Roman" w:hAnsi="Times New Roman"/>
          <w:i/>
          <w:sz w:val="24"/>
          <w:szCs w:val="24"/>
          <w:lang w:val="sq-AL"/>
        </w:rPr>
        <w:t>mos diskriminimi</w:t>
      </w:r>
      <w:r w:rsidR="00B80793" w:rsidRPr="00574B2A">
        <w:rPr>
          <w:rFonts w:ascii="Times New Roman" w:hAnsi="Times New Roman"/>
          <w:i/>
          <w:sz w:val="24"/>
          <w:szCs w:val="24"/>
          <w:lang w:val="sq-AL"/>
        </w:rPr>
        <w:t xml:space="preserve"> për shkak tё aftësive ndryshe, gjinisë, origjinës, minoritetit etj.</w:t>
      </w:r>
    </w:p>
    <w:p w:rsidR="00B80793" w:rsidRPr="00574B2A" w:rsidRDefault="00B80793" w:rsidP="00126BC4">
      <w:pPr>
        <w:numPr>
          <w:ilvl w:val="0"/>
          <w:numId w:val="31"/>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Me qëllim fuqizimin e Shërbimeve Sociale në Bashkinë e </w:t>
      </w:r>
      <w:r w:rsidR="00264D87" w:rsidRPr="00574B2A">
        <w:rPr>
          <w:rFonts w:ascii="Times New Roman" w:hAnsi="Times New Roman"/>
          <w:i/>
          <w:sz w:val="24"/>
          <w:szCs w:val="24"/>
          <w:lang w:val="sq-AL"/>
        </w:rPr>
        <w:t>Kukës</w:t>
      </w:r>
      <w:r w:rsidRPr="00574B2A">
        <w:rPr>
          <w:rFonts w:ascii="Times New Roman" w:hAnsi="Times New Roman"/>
          <w:i/>
          <w:sz w:val="24"/>
          <w:szCs w:val="24"/>
          <w:lang w:val="sq-AL"/>
        </w:rPr>
        <w:t>it synojmë që shërbimi i Strehimit të bëhet pjesë e Shërbimit Social, duke sjellë harmonizimin dhe bashkërendimin më efikas të shërbimeve sociale në mbështetje të grupeve sociale më në nevojë.</w:t>
      </w:r>
    </w:p>
    <w:p w:rsidR="00B80793" w:rsidRPr="00574B2A" w:rsidRDefault="009A776B" w:rsidP="009270C0">
      <w:pPr>
        <w:spacing w:before="120" w:after="120"/>
        <w:jc w:val="both"/>
        <w:rPr>
          <w:rFonts w:ascii="Times New Roman" w:hAnsi="Times New Roman"/>
          <w:b/>
          <w:sz w:val="24"/>
          <w:szCs w:val="24"/>
          <w:lang w:val="sq-AL"/>
        </w:rPr>
      </w:pPr>
      <w:r w:rsidRPr="00574B2A">
        <w:rPr>
          <w:rFonts w:ascii="Times New Roman" w:hAnsi="Times New Roman"/>
          <w:b/>
          <w:sz w:val="24"/>
          <w:szCs w:val="24"/>
          <w:lang w:val="sq-AL"/>
        </w:rPr>
        <w:t>Objektivat e programit:</w:t>
      </w:r>
    </w:p>
    <w:p w:rsidR="009A776B" w:rsidRPr="00574B2A" w:rsidRDefault="009A776B" w:rsidP="00126BC4">
      <w:pPr>
        <w:pStyle w:val="ListParagraph"/>
        <w:numPr>
          <w:ilvl w:val="0"/>
          <w:numId w:val="30"/>
        </w:numPr>
        <w:spacing w:before="120" w:line="360" w:lineRule="auto"/>
        <w:rPr>
          <w:rFonts w:eastAsiaTheme="minorHAnsi"/>
          <w:i/>
          <w:lang w:val="sq-AL"/>
        </w:rPr>
      </w:pPr>
      <w:r w:rsidRPr="00574B2A">
        <w:rPr>
          <w:rFonts w:eastAsiaTheme="minorHAnsi"/>
          <w:i/>
          <w:lang w:val="sq-AL"/>
        </w:rPr>
        <w:t>Mbështetja financiare e shtresave në nevojë përmes përfshirjes së tyre në projekte për NE dhe PAK</w:t>
      </w:r>
      <w:r w:rsidR="0012135F" w:rsidRPr="00574B2A">
        <w:rPr>
          <w:rFonts w:eastAsiaTheme="minorHAnsi"/>
          <w:i/>
          <w:lang w:val="sq-AL"/>
        </w:rPr>
        <w:t>.</w:t>
      </w:r>
    </w:p>
    <w:p w:rsidR="009A776B" w:rsidRPr="00574B2A" w:rsidRDefault="009A776B" w:rsidP="00126BC4">
      <w:pPr>
        <w:pStyle w:val="ListParagraph"/>
        <w:numPr>
          <w:ilvl w:val="0"/>
          <w:numId w:val="30"/>
        </w:numPr>
        <w:spacing w:before="120" w:after="120" w:line="360" w:lineRule="auto"/>
        <w:rPr>
          <w:rFonts w:eastAsiaTheme="minorHAnsi"/>
          <w:i/>
          <w:lang w:val="sq-AL"/>
        </w:rPr>
      </w:pPr>
      <w:r w:rsidRPr="00574B2A">
        <w:rPr>
          <w:rFonts w:eastAsiaTheme="minorHAnsi"/>
          <w:i/>
          <w:lang w:val="sq-AL"/>
        </w:rPr>
        <w:t>Mbështetja financiare e shtresave në nevojë përmes ndërtimit të banesave për strehim social</w:t>
      </w:r>
      <w:r w:rsidR="0012135F" w:rsidRPr="00574B2A">
        <w:rPr>
          <w:rFonts w:eastAsiaTheme="minorHAnsi"/>
          <w:i/>
          <w:lang w:val="sq-AL"/>
        </w:rPr>
        <w:t>.</w:t>
      </w:r>
    </w:p>
    <w:p w:rsidR="009A776B" w:rsidRPr="00574B2A" w:rsidRDefault="009A776B" w:rsidP="00126BC4">
      <w:pPr>
        <w:pStyle w:val="ListParagraph"/>
        <w:numPr>
          <w:ilvl w:val="0"/>
          <w:numId w:val="30"/>
        </w:numPr>
        <w:spacing w:before="120" w:after="120" w:line="360" w:lineRule="auto"/>
        <w:rPr>
          <w:rFonts w:eastAsiaTheme="minorHAnsi"/>
          <w:i/>
          <w:lang w:val="sq-AL"/>
        </w:rPr>
      </w:pPr>
      <w:r w:rsidRPr="00574B2A">
        <w:rPr>
          <w:rFonts w:eastAsiaTheme="minorHAnsi"/>
          <w:i/>
          <w:lang w:val="sq-AL"/>
        </w:rPr>
        <w:t>Ofrimi i shërbimit të strehimit për familjet e pastreh</w:t>
      </w:r>
      <w:r w:rsidR="00BE0538" w:rsidRPr="00574B2A">
        <w:rPr>
          <w:rFonts w:eastAsiaTheme="minorHAnsi"/>
          <w:i/>
          <w:lang w:val="sq-AL"/>
        </w:rPr>
        <w:t xml:space="preserve">a </w:t>
      </w:r>
      <w:r w:rsidRPr="00574B2A">
        <w:rPr>
          <w:rFonts w:eastAsiaTheme="minorHAnsi"/>
          <w:i/>
          <w:lang w:val="sq-AL"/>
        </w:rPr>
        <w:t xml:space="preserve">në Bashkinë e </w:t>
      </w:r>
      <w:r w:rsidR="00264D87" w:rsidRPr="00574B2A">
        <w:rPr>
          <w:rFonts w:eastAsiaTheme="minorHAnsi"/>
          <w:i/>
          <w:lang w:val="sq-AL"/>
        </w:rPr>
        <w:t>Kukës</w:t>
      </w:r>
      <w:r w:rsidRPr="00574B2A">
        <w:rPr>
          <w:rFonts w:eastAsiaTheme="minorHAnsi"/>
          <w:i/>
          <w:lang w:val="sq-AL"/>
        </w:rPr>
        <w:t>it</w:t>
      </w:r>
      <w:r w:rsidR="0012135F" w:rsidRPr="00574B2A">
        <w:rPr>
          <w:rFonts w:eastAsiaTheme="minorHAnsi"/>
          <w:i/>
          <w:lang w:val="sq-AL"/>
        </w:rPr>
        <w:t>.</w:t>
      </w:r>
    </w:p>
    <w:p w:rsidR="009A776B" w:rsidRPr="00574B2A" w:rsidRDefault="009A776B" w:rsidP="00126BC4">
      <w:pPr>
        <w:pStyle w:val="ListParagraph"/>
        <w:numPr>
          <w:ilvl w:val="0"/>
          <w:numId w:val="30"/>
        </w:numPr>
        <w:spacing w:before="120" w:after="120" w:line="360" w:lineRule="auto"/>
        <w:rPr>
          <w:rFonts w:eastAsiaTheme="minorHAnsi"/>
          <w:i/>
          <w:lang w:val="sq-AL"/>
        </w:rPr>
      </w:pPr>
      <w:r w:rsidRPr="00574B2A">
        <w:rPr>
          <w:rFonts w:eastAsiaTheme="minorHAnsi"/>
          <w:i/>
          <w:lang w:val="sq-AL"/>
        </w:rPr>
        <w:t xml:space="preserve">Nxitja e punësimit të </w:t>
      </w:r>
      <w:r w:rsidR="00BE0538" w:rsidRPr="00574B2A">
        <w:rPr>
          <w:rFonts w:eastAsiaTheme="minorHAnsi"/>
          <w:i/>
          <w:lang w:val="sq-AL"/>
        </w:rPr>
        <w:t>rinjve</w:t>
      </w:r>
      <w:r w:rsidRPr="00574B2A">
        <w:rPr>
          <w:rFonts w:eastAsiaTheme="minorHAnsi"/>
          <w:i/>
          <w:lang w:val="sq-AL"/>
        </w:rPr>
        <w:t>, vajza dhe djem përmes trajnimeve profesionale në fusha të ndryshme</w:t>
      </w:r>
      <w:r w:rsidR="0012135F" w:rsidRPr="00574B2A">
        <w:rPr>
          <w:rFonts w:eastAsiaTheme="minorHAnsi"/>
          <w:i/>
          <w:lang w:val="sq-AL"/>
        </w:rPr>
        <w:t>.</w:t>
      </w:r>
    </w:p>
    <w:p w:rsidR="00B80793" w:rsidRPr="00574B2A" w:rsidRDefault="00B80793" w:rsidP="009A776B">
      <w:pPr>
        <w:pStyle w:val="ListParagraph"/>
        <w:tabs>
          <w:tab w:val="left" w:pos="1724"/>
        </w:tabs>
        <w:spacing w:before="60" w:after="60"/>
        <w:ind w:left="0"/>
        <w:rPr>
          <w:rFonts w:eastAsia="Calibri"/>
          <w:lang w:val="sq-AL"/>
        </w:rPr>
      </w:pPr>
    </w:p>
    <w:p w:rsidR="00B80793" w:rsidRPr="00574B2A" w:rsidRDefault="00B80793" w:rsidP="003768C0">
      <w:pPr>
        <w:pStyle w:val="ListParagraph"/>
        <w:tabs>
          <w:tab w:val="left" w:pos="1724"/>
        </w:tabs>
        <w:spacing w:after="200"/>
        <w:ind w:left="0"/>
        <w:rPr>
          <w:rFonts w:eastAsia="Calibri"/>
          <w:lang w:val="sq-AL"/>
        </w:rPr>
      </w:pPr>
    </w:p>
    <w:p w:rsidR="00B80793" w:rsidRPr="00574B2A" w:rsidRDefault="00B80793" w:rsidP="003768C0">
      <w:pPr>
        <w:pStyle w:val="ListParagraph"/>
        <w:tabs>
          <w:tab w:val="left" w:pos="1724"/>
        </w:tabs>
        <w:spacing w:after="200"/>
        <w:ind w:left="0"/>
        <w:rPr>
          <w:rFonts w:eastAsia="Calibri"/>
          <w:lang w:val="sq-AL"/>
        </w:rPr>
      </w:pPr>
    </w:p>
    <w:p w:rsidR="00B80793" w:rsidRPr="00574B2A" w:rsidRDefault="00B80793" w:rsidP="003768C0">
      <w:pPr>
        <w:jc w:val="both"/>
        <w:rPr>
          <w:rFonts w:ascii="Times New Roman" w:hAnsi="Times New Roman"/>
          <w:sz w:val="24"/>
          <w:szCs w:val="24"/>
          <w:lang w:val="sq-AL"/>
        </w:rPr>
      </w:pPr>
    </w:p>
    <w:p w:rsidR="00B80793" w:rsidRPr="00574B2A" w:rsidRDefault="00B80793" w:rsidP="003768C0">
      <w:pPr>
        <w:jc w:val="both"/>
        <w:rPr>
          <w:rFonts w:ascii="Times New Roman" w:hAnsi="Times New Roman"/>
          <w:sz w:val="24"/>
          <w:szCs w:val="24"/>
          <w:lang w:val="sq-AL"/>
        </w:rPr>
        <w:sectPr w:rsidR="00B80793" w:rsidRPr="00574B2A" w:rsidSect="00315AF6">
          <w:pgSz w:w="11907" w:h="16839" w:code="9"/>
          <w:pgMar w:top="1170" w:right="1080" w:bottom="1440" w:left="1260" w:header="720" w:footer="720" w:gutter="0"/>
          <w:cols w:space="720"/>
          <w:titlePg/>
          <w:docGrid w:linePitch="360"/>
        </w:sectPr>
      </w:pPr>
    </w:p>
    <w:tbl>
      <w:tblPr>
        <w:tblW w:w="15589" w:type="dxa"/>
        <w:tblInd w:w="-640" w:type="dxa"/>
        <w:shd w:val="clear" w:color="auto" w:fill="FFFFFF" w:themeFill="background1"/>
        <w:tblLook w:val="04A0" w:firstRow="1" w:lastRow="0" w:firstColumn="1" w:lastColumn="0" w:noHBand="0" w:noVBand="1"/>
      </w:tblPr>
      <w:tblGrid>
        <w:gridCol w:w="1178"/>
        <w:gridCol w:w="832"/>
        <w:gridCol w:w="1887"/>
        <w:gridCol w:w="1631"/>
        <w:gridCol w:w="1178"/>
        <w:gridCol w:w="3898"/>
        <w:gridCol w:w="2991"/>
        <w:gridCol w:w="1994"/>
      </w:tblGrid>
      <w:tr w:rsidR="00001E95" w:rsidRPr="00574B2A" w:rsidTr="00697239">
        <w:trPr>
          <w:trHeight w:val="195"/>
        </w:trPr>
        <w:tc>
          <w:tcPr>
            <w:tcW w:w="1178"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jc w:val="center"/>
              <w:rPr>
                <w:rFonts w:ascii="Calibri" w:eastAsia="Times New Roman" w:hAnsi="Calibri" w:cs="Times New Roman"/>
                <w:b/>
                <w:bCs/>
                <w:sz w:val="16"/>
                <w:szCs w:val="16"/>
                <w:lang w:val="sq-AL" w:eastAsia="sq-AL"/>
              </w:rPr>
            </w:pPr>
            <w:bookmarkStart w:id="163" w:name="_Toc456598042"/>
            <w:r w:rsidRPr="00574B2A">
              <w:rPr>
                <w:rFonts w:ascii="Calibri" w:eastAsia="Times New Roman" w:hAnsi="Calibri" w:cs="Times New Roman"/>
                <w:b/>
                <w:bCs/>
                <w:sz w:val="16"/>
                <w:szCs w:val="16"/>
                <w:lang w:val="sq-AL" w:eastAsia="sq-AL"/>
              </w:rPr>
              <w:t>Politika</w:t>
            </w:r>
          </w:p>
        </w:tc>
        <w:tc>
          <w:tcPr>
            <w:tcW w:w="832"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Programi</w:t>
            </w:r>
          </w:p>
        </w:tc>
        <w:tc>
          <w:tcPr>
            <w:tcW w:w="1887"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Funksione</w:t>
            </w:r>
          </w:p>
        </w:tc>
        <w:tc>
          <w:tcPr>
            <w:tcW w:w="1631"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Objektivat Specifik</w:t>
            </w:r>
          </w:p>
        </w:tc>
        <w:tc>
          <w:tcPr>
            <w:tcW w:w="1178"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Treguesi</w:t>
            </w:r>
          </w:p>
        </w:tc>
        <w:tc>
          <w:tcPr>
            <w:tcW w:w="3898"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Situata aktuale</w:t>
            </w:r>
          </w:p>
        </w:tc>
        <w:tc>
          <w:tcPr>
            <w:tcW w:w="2991"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Situata e synuar</w:t>
            </w:r>
          </w:p>
        </w:tc>
        <w:tc>
          <w:tcPr>
            <w:tcW w:w="1994"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 xml:space="preserve">Aktivitete/Projekte </w:t>
            </w:r>
          </w:p>
        </w:tc>
      </w:tr>
      <w:tr w:rsidR="00001E95" w:rsidRPr="00574B2A" w:rsidTr="00697239">
        <w:trPr>
          <w:trHeight w:val="195"/>
        </w:trPr>
        <w:tc>
          <w:tcPr>
            <w:tcW w:w="1178"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p>
        </w:tc>
        <w:tc>
          <w:tcPr>
            <w:tcW w:w="832"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p>
        </w:tc>
        <w:tc>
          <w:tcPr>
            <w:tcW w:w="1887"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p>
        </w:tc>
        <w:tc>
          <w:tcPr>
            <w:tcW w:w="163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p>
        </w:tc>
        <w:tc>
          <w:tcPr>
            <w:tcW w:w="1178"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p>
        </w:tc>
        <w:tc>
          <w:tcPr>
            <w:tcW w:w="3898"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p>
        </w:tc>
        <w:tc>
          <w:tcPr>
            <w:tcW w:w="299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p>
        </w:tc>
        <w:tc>
          <w:tcPr>
            <w:tcW w:w="1994"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p>
        </w:tc>
      </w:tr>
      <w:tr w:rsidR="00001E95" w:rsidRPr="00574B2A" w:rsidTr="00697239">
        <w:trPr>
          <w:trHeight w:val="879"/>
        </w:trPr>
        <w:tc>
          <w:tcPr>
            <w:tcW w:w="1178" w:type="dxa"/>
            <w:vMerge w:val="restart"/>
            <w:tcBorders>
              <w:top w:val="single" w:sz="8" w:space="0" w:color="auto"/>
              <w:left w:val="single" w:sz="8" w:space="0" w:color="auto"/>
              <w:bottom w:val="single" w:sz="4" w:space="0" w:color="000000"/>
              <w:right w:val="single" w:sz="4" w:space="0" w:color="auto"/>
            </w:tcBorders>
            <w:shd w:val="clear" w:color="auto" w:fill="FFFFFF" w:themeFill="background1"/>
            <w:vAlign w:val="center"/>
            <w:hideMark/>
          </w:tcPr>
          <w:p w:rsidR="00001E95" w:rsidRPr="00574B2A" w:rsidRDefault="00BB6E58" w:rsidP="00001E95">
            <w:pPr>
              <w:spacing w:after="0" w:line="240" w:lineRule="auto"/>
              <w:jc w:val="center"/>
              <w:rPr>
                <w:rFonts w:ascii="Calibri" w:eastAsia="Times New Roman" w:hAnsi="Calibri" w:cs="Times New Roman"/>
                <w:b/>
                <w:bCs/>
                <w:color w:val="000000"/>
                <w:sz w:val="16"/>
                <w:szCs w:val="16"/>
                <w:lang w:val="sq-AL" w:eastAsia="sq-AL"/>
              </w:rPr>
            </w:pPr>
            <w:r w:rsidRPr="00574B2A">
              <w:rPr>
                <w:rFonts w:ascii="Calibri" w:eastAsia="Times New Roman" w:hAnsi="Calibri" w:cs="Times New Roman"/>
                <w:b/>
                <w:bCs/>
                <w:color w:val="000000"/>
                <w:sz w:val="16"/>
                <w:szCs w:val="16"/>
                <w:lang w:val="sq-AL" w:eastAsia="sq-AL"/>
              </w:rPr>
              <w:t>Mbulim sa më</w:t>
            </w:r>
            <w:r w:rsidR="00001E95" w:rsidRPr="00574B2A">
              <w:rPr>
                <w:rFonts w:ascii="Calibri" w:eastAsia="Times New Roman" w:hAnsi="Calibri" w:cs="Times New Roman"/>
                <w:b/>
                <w:bCs/>
                <w:color w:val="000000"/>
                <w:sz w:val="16"/>
                <w:szCs w:val="16"/>
                <w:lang w:val="sq-AL" w:eastAsia="sq-AL"/>
              </w:rPr>
              <w:t xml:space="preserve"> të plotë të territorit me Shërbime Sociale duke u harmonizuar me nevojat dhe interesat e komunitetit</w:t>
            </w:r>
          </w:p>
        </w:tc>
        <w:tc>
          <w:tcPr>
            <w:tcW w:w="832" w:type="dxa"/>
            <w:vMerge w:val="restart"/>
            <w:tcBorders>
              <w:top w:val="single" w:sz="8" w:space="0" w:color="auto"/>
              <w:left w:val="nil"/>
              <w:bottom w:val="single" w:sz="8" w:space="0" w:color="000000"/>
              <w:right w:val="single" w:sz="4" w:space="0" w:color="auto"/>
            </w:tcBorders>
            <w:shd w:val="clear" w:color="auto" w:fill="FFFFFF" w:themeFill="background1"/>
            <w:textDirection w:val="btLr"/>
            <w:vAlign w:val="center"/>
            <w:hideMark/>
          </w:tcPr>
          <w:p w:rsidR="00001E95" w:rsidRPr="00574B2A" w:rsidRDefault="00001E95" w:rsidP="00001E95">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 xml:space="preserve">P.6 </w:t>
            </w:r>
            <w:r w:rsidRPr="00574B2A">
              <w:rPr>
                <w:rFonts w:ascii="Calibri" w:eastAsia="Times New Roman" w:hAnsi="Calibri" w:cs="Times New Roman"/>
                <w:b/>
                <w:bCs/>
                <w:color w:val="000000"/>
                <w:sz w:val="16"/>
                <w:szCs w:val="16"/>
                <w:lang w:val="sq-AL" w:eastAsia="sq-AL"/>
              </w:rPr>
              <w:t>Strehimi dhe Shërbimet sociale</w:t>
            </w:r>
          </w:p>
        </w:tc>
        <w:tc>
          <w:tcPr>
            <w:tcW w:w="1887" w:type="dxa"/>
            <w:tcBorders>
              <w:top w:val="single" w:sz="8" w:space="0" w:color="auto"/>
              <w:left w:val="single" w:sz="4" w:space="0" w:color="auto"/>
              <w:bottom w:val="single" w:sz="4" w:space="0" w:color="auto"/>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color w:val="000000"/>
                <w:sz w:val="16"/>
                <w:szCs w:val="16"/>
                <w:lang w:val="sq-AL" w:eastAsia="sq-AL"/>
              </w:rPr>
            </w:pPr>
            <w:r w:rsidRPr="00574B2A">
              <w:rPr>
                <w:rFonts w:ascii="Calibri" w:eastAsia="Times New Roman" w:hAnsi="Calibri" w:cs="Times New Roman"/>
                <w:b/>
                <w:bCs/>
                <w:color w:val="000000"/>
                <w:sz w:val="16"/>
                <w:szCs w:val="16"/>
                <w:lang w:val="sq-AL" w:eastAsia="sq-AL"/>
              </w:rPr>
              <w:t>P6.F1 Hartimi i projekteve sipas prioriteteve të përcaktuara në planet e investimeve kapitale të Bashkisë Kukës</w:t>
            </w:r>
          </w:p>
        </w:tc>
        <w:tc>
          <w:tcPr>
            <w:tcW w:w="1631" w:type="dxa"/>
            <w:tcBorders>
              <w:top w:val="single" w:sz="8" w:space="0" w:color="auto"/>
              <w:left w:val="nil"/>
              <w:bottom w:val="nil"/>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P6.F1.O1 Mbështetja financiare e shtresave në nevojë përmes përfshirjes së tyre në projekte për NE dhe PAK</w:t>
            </w:r>
          </w:p>
        </w:tc>
        <w:tc>
          <w:tcPr>
            <w:tcW w:w="1178" w:type="dxa"/>
            <w:tcBorders>
              <w:top w:val="single" w:sz="8" w:space="0" w:color="auto"/>
              <w:left w:val="nil"/>
              <w:bottom w:val="single" w:sz="4" w:space="0" w:color="auto"/>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Numri i projekteve të hartuara për NE dhe PAK</w:t>
            </w:r>
          </w:p>
        </w:tc>
        <w:tc>
          <w:tcPr>
            <w:tcW w:w="3898" w:type="dxa"/>
            <w:tcBorders>
              <w:top w:val="single" w:sz="8" w:space="0" w:color="auto"/>
              <w:left w:val="nil"/>
              <w:bottom w:val="nil"/>
              <w:right w:val="single" w:sz="4" w:space="0" w:color="auto"/>
            </w:tcBorders>
            <w:shd w:val="clear" w:color="auto" w:fill="FFFFFF" w:themeFill="background1"/>
            <w:vAlign w:val="center"/>
            <w:hideMark/>
          </w:tcPr>
          <w:p w:rsidR="00001E95" w:rsidRPr="00574B2A" w:rsidRDefault="00001E95" w:rsidP="002F629D">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Bashkia Kuk</w:t>
            </w:r>
            <w:r w:rsidR="0012135F" w:rsidRPr="00574B2A">
              <w:rPr>
                <w:rFonts w:ascii="Calibri" w:eastAsia="Times New Roman" w:hAnsi="Calibri" w:cs="Times New Roman"/>
                <w:sz w:val="16"/>
                <w:szCs w:val="16"/>
                <w:lang w:val="sq-AL" w:eastAsia="sq-AL"/>
              </w:rPr>
              <w:t>ës përbëhet nga 15 NjA me rreth</w:t>
            </w:r>
            <w:r w:rsidRPr="00574B2A">
              <w:rPr>
                <w:rFonts w:ascii="Calibri" w:eastAsia="Times New Roman" w:hAnsi="Calibri" w:cs="Times New Roman"/>
                <w:sz w:val="16"/>
                <w:szCs w:val="16"/>
                <w:lang w:val="sq-AL" w:eastAsia="sq-AL"/>
              </w:rPr>
              <w:t xml:space="preserve"> 60,000 mijë banorë të cilët, në 2016, rreth 6288 familje janë në skemë të NE dhe 2767 persona trajtohen si PAK; skema funksionon në bazë të ligjit 9355 </w:t>
            </w:r>
            <w:r w:rsidR="007B6D7B" w:rsidRPr="00574B2A">
              <w:rPr>
                <w:rFonts w:ascii="Calibri" w:eastAsia="Times New Roman" w:hAnsi="Calibri" w:cs="Times New Roman"/>
                <w:sz w:val="16"/>
                <w:szCs w:val="16"/>
                <w:lang w:val="sq-AL" w:eastAsia="sq-AL"/>
              </w:rPr>
              <w:t>dt.</w:t>
            </w:r>
            <w:r w:rsidRPr="00574B2A">
              <w:rPr>
                <w:rFonts w:ascii="Calibri" w:eastAsia="Times New Roman" w:hAnsi="Calibri" w:cs="Times New Roman"/>
                <w:sz w:val="16"/>
                <w:szCs w:val="16"/>
                <w:lang w:val="sq-AL" w:eastAsia="sq-AL"/>
              </w:rPr>
              <w:t xml:space="preserve"> 10.03.2015 si dhe të VKM nr. 787 </w:t>
            </w:r>
            <w:r w:rsidR="007B6D7B" w:rsidRPr="00574B2A">
              <w:rPr>
                <w:rFonts w:ascii="Calibri" w:eastAsia="Times New Roman" w:hAnsi="Calibri" w:cs="Times New Roman"/>
                <w:sz w:val="16"/>
                <w:szCs w:val="16"/>
                <w:lang w:val="sq-AL" w:eastAsia="sq-AL"/>
              </w:rPr>
              <w:t>dt.</w:t>
            </w:r>
            <w:r w:rsidRPr="00574B2A">
              <w:rPr>
                <w:rFonts w:ascii="Calibri" w:eastAsia="Times New Roman" w:hAnsi="Calibri" w:cs="Times New Roman"/>
                <w:sz w:val="16"/>
                <w:szCs w:val="16"/>
                <w:lang w:val="sq-AL" w:eastAsia="sq-AL"/>
              </w:rPr>
              <w:t xml:space="preserve"> 14.12.2015, gjithashtu është në përputhje me strategjinë kombëtare të çështjeve sociale</w:t>
            </w:r>
            <w:r w:rsidR="0012135F" w:rsidRPr="00574B2A">
              <w:rPr>
                <w:rFonts w:ascii="Calibri" w:eastAsia="Times New Roman" w:hAnsi="Calibri" w:cs="Times New Roman"/>
                <w:sz w:val="16"/>
                <w:szCs w:val="16"/>
                <w:lang w:val="sq-AL" w:eastAsia="sq-AL"/>
              </w:rPr>
              <w:t>.</w:t>
            </w:r>
          </w:p>
        </w:tc>
        <w:tc>
          <w:tcPr>
            <w:tcW w:w="2991" w:type="dxa"/>
            <w:tcBorders>
              <w:top w:val="single" w:sz="8" w:space="0" w:color="auto"/>
              <w:left w:val="nil"/>
              <w:bottom w:val="nil"/>
              <w:right w:val="single" w:sz="4" w:space="0" w:color="auto"/>
            </w:tcBorders>
            <w:shd w:val="clear" w:color="auto" w:fill="FFFFFF" w:themeFill="background1"/>
            <w:vAlign w:val="center"/>
            <w:hideMark/>
          </w:tcPr>
          <w:p w:rsidR="00001E95" w:rsidRPr="00574B2A" w:rsidRDefault="00001E95" w:rsidP="002F629D">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Përmirësimi i menaxhimit dhe i shpërndarjes së NE dhe PAK në kohë reale dhe në përputhje të plotë me ligjin; ulja e numrit të përfituesve që përfitojnë nga NE në mënyrë abuzive dhe rritja e numrit të familjeve që punojnë me punë në komunitet përmes skemës së NE</w:t>
            </w:r>
            <w:r w:rsidR="0012135F" w:rsidRPr="00574B2A">
              <w:rPr>
                <w:rFonts w:ascii="Calibri" w:eastAsia="Times New Roman" w:hAnsi="Calibri" w:cs="Times New Roman"/>
                <w:sz w:val="16"/>
                <w:szCs w:val="16"/>
                <w:lang w:val="sq-AL" w:eastAsia="sq-AL"/>
              </w:rPr>
              <w:t>.</w:t>
            </w:r>
          </w:p>
        </w:tc>
        <w:tc>
          <w:tcPr>
            <w:tcW w:w="1994" w:type="dxa"/>
            <w:tcBorders>
              <w:top w:val="single" w:sz="8" w:space="0" w:color="auto"/>
              <w:left w:val="nil"/>
              <w:bottom w:val="single" w:sz="4" w:space="0" w:color="auto"/>
              <w:right w:val="single" w:sz="4" w:space="0" w:color="auto"/>
            </w:tcBorders>
            <w:shd w:val="clear" w:color="auto" w:fill="FFFFFF" w:themeFill="background1"/>
            <w:vAlign w:val="center"/>
            <w:hideMark/>
          </w:tcPr>
          <w:p w:rsidR="00001E95" w:rsidRPr="00574B2A" w:rsidRDefault="00001E95" w:rsidP="002F629D">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P6.F1.O1.A1 Hart</w:t>
            </w:r>
            <w:r w:rsidR="0012135F" w:rsidRPr="00574B2A">
              <w:rPr>
                <w:rFonts w:ascii="Calibri" w:eastAsia="Times New Roman" w:hAnsi="Calibri" w:cs="Times New Roman"/>
                <w:sz w:val="16"/>
                <w:szCs w:val="16"/>
                <w:lang w:val="sq-AL" w:eastAsia="sq-AL"/>
              </w:rPr>
              <w:t>imi i projekteve për NE dhe PAK.</w:t>
            </w:r>
          </w:p>
        </w:tc>
      </w:tr>
      <w:tr w:rsidR="00001E95" w:rsidRPr="00574B2A" w:rsidTr="00697239">
        <w:trPr>
          <w:trHeight w:val="1353"/>
        </w:trPr>
        <w:tc>
          <w:tcPr>
            <w:tcW w:w="1178" w:type="dxa"/>
            <w:vMerge/>
            <w:tcBorders>
              <w:top w:val="single" w:sz="8" w:space="0" w:color="auto"/>
              <w:left w:val="single" w:sz="8" w:space="0" w:color="auto"/>
              <w:bottom w:val="single" w:sz="4" w:space="0" w:color="000000"/>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color w:val="000000"/>
                <w:sz w:val="16"/>
                <w:szCs w:val="16"/>
                <w:lang w:val="sq-AL" w:eastAsia="sq-AL"/>
              </w:rPr>
            </w:pPr>
          </w:p>
        </w:tc>
        <w:tc>
          <w:tcPr>
            <w:tcW w:w="832" w:type="dxa"/>
            <w:vMerge/>
            <w:tcBorders>
              <w:top w:val="single" w:sz="8" w:space="0" w:color="auto"/>
              <w:left w:val="nil"/>
              <w:bottom w:val="single" w:sz="8" w:space="0" w:color="000000"/>
              <w:right w:val="nil"/>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p>
        </w:tc>
        <w:tc>
          <w:tcPr>
            <w:tcW w:w="1887"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color w:val="000000"/>
                <w:sz w:val="16"/>
                <w:szCs w:val="16"/>
                <w:lang w:val="sq-AL" w:eastAsia="sq-AL"/>
              </w:rPr>
            </w:pPr>
            <w:r w:rsidRPr="00574B2A">
              <w:rPr>
                <w:rFonts w:ascii="Calibri" w:eastAsia="Times New Roman" w:hAnsi="Calibri" w:cs="Times New Roman"/>
                <w:b/>
                <w:bCs/>
                <w:color w:val="000000"/>
                <w:sz w:val="16"/>
                <w:szCs w:val="16"/>
                <w:lang w:val="sq-AL" w:eastAsia="sq-AL"/>
              </w:rPr>
              <w:t>P6.F2 Krijimi dhe administrimi e shërbimeve sociale për shtresat në nevojë, personat me aftësi të kufizuar, fëmijët, gratë, të moshuarit etj., sipas mënyrës së përcaktuar me ligj</w:t>
            </w:r>
          </w:p>
        </w:tc>
        <w:tc>
          <w:tcPr>
            <w:tcW w:w="1631" w:type="dxa"/>
            <w:tcBorders>
              <w:top w:val="single" w:sz="4" w:space="0" w:color="auto"/>
              <w:left w:val="nil"/>
              <w:bottom w:val="single" w:sz="4" w:space="0" w:color="auto"/>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P6.F2.O1 Mbështetja financiare e shtresave në nevojë përmes ndërtimit të banesave për strehim social</w:t>
            </w:r>
          </w:p>
        </w:tc>
        <w:tc>
          <w:tcPr>
            <w:tcW w:w="1178" w:type="dxa"/>
            <w:tcBorders>
              <w:top w:val="nil"/>
              <w:left w:val="nil"/>
              <w:bottom w:val="nil"/>
              <w:right w:val="single" w:sz="4" w:space="0" w:color="auto"/>
            </w:tcBorders>
            <w:shd w:val="clear" w:color="auto" w:fill="FFFFFF" w:themeFill="background1"/>
            <w:vAlign w:val="center"/>
            <w:hideMark/>
          </w:tcPr>
          <w:p w:rsidR="00697239" w:rsidRPr="00574B2A" w:rsidRDefault="00001E95" w:rsidP="00001E95">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1. Numri i familjeve të asistuar me ndihmë ekonomike</w:t>
            </w:r>
          </w:p>
          <w:p w:rsidR="00001E95" w:rsidRPr="00574B2A" w:rsidRDefault="00001E95" w:rsidP="00001E95">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br/>
              <w:t>2. Numri i personave të asistuar me pagesë paaftësie dhe invaliditeti</w:t>
            </w:r>
          </w:p>
        </w:tc>
        <w:tc>
          <w:tcPr>
            <w:tcW w:w="3898" w:type="dxa"/>
            <w:tcBorders>
              <w:top w:val="single" w:sz="4" w:space="0" w:color="auto"/>
              <w:left w:val="nil"/>
              <w:bottom w:val="single" w:sz="4" w:space="0" w:color="auto"/>
              <w:right w:val="single" w:sz="4" w:space="0" w:color="auto"/>
            </w:tcBorders>
            <w:shd w:val="clear" w:color="auto" w:fill="FFFFFF" w:themeFill="background1"/>
            <w:vAlign w:val="center"/>
            <w:hideMark/>
          </w:tcPr>
          <w:p w:rsidR="0012135F" w:rsidRPr="00574B2A" w:rsidRDefault="00001E95" w:rsidP="0012135F">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N</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qytetin e Kukësit Bashkia nuk ka troje n</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pronësi për t</w:t>
            </w:r>
            <w:r w:rsidR="0012135F" w:rsidRPr="00574B2A">
              <w:rPr>
                <w:rFonts w:ascii="Calibri" w:eastAsia="Times New Roman" w:hAnsi="Calibri" w:cs="Times New Roman"/>
                <w:sz w:val="16"/>
                <w:szCs w:val="16"/>
                <w:lang w:val="sq-AL" w:eastAsia="sq-AL"/>
              </w:rPr>
              <w:t>’</w:t>
            </w:r>
            <w:r w:rsidRPr="00574B2A">
              <w:rPr>
                <w:rFonts w:ascii="Calibri" w:eastAsia="Times New Roman" w:hAnsi="Calibri" w:cs="Times New Roman"/>
                <w:sz w:val="16"/>
                <w:szCs w:val="16"/>
                <w:lang w:val="sq-AL" w:eastAsia="sq-AL"/>
              </w:rPr>
              <w:t>i përdorur për banesa sociale; janë evidentuar n</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lagjen 3 t</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w:t>
            </w:r>
            <w:r w:rsidR="0012135F" w:rsidRPr="00574B2A">
              <w:rPr>
                <w:rFonts w:ascii="Calibri" w:eastAsia="Times New Roman" w:hAnsi="Calibri" w:cs="Times New Roman"/>
                <w:sz w:val="16"/>
                <w:szCs w:val="16"/>
                <w:lang w:val="sq-AL" w:eastAsia="sq-AL"/>
              </w:rPr>
              <w:t>q</w:t>
            </w:r>
            <w:r w:rsidRPr="00574B2A">
              <w:rPr>
                <w:rFonts w:ascii="Calibri" w:eastAsia="Times New Roman" w:hAnsi="Calibri" w:cs="Times New Roman"/>
                <w:sz w:val="16"/>
                <w:szCs w:val="16"/>
                <w:lang w:val="sq-AL" w:eastAsia="sq-AL"/>
              </w:rPr>
              <w:t>ytetit 21 banesa 2 katesh t</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mbuluara me çati t</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cilat janë t</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amortizuar plotësisht dhe përb</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jnë rrezik për familje</w:t>
            </w:r>
            <w:r w:rsidR="00FD58F1" w:rsidRPr="00574B2A">
              <w:rPr>
                <w:rFonts w:ascii="Calibri" w:eastAsia="Times New Roman" w:hAnsi="Calibri" w:cs="Times New Roman"/>
                <w:sz w:val="16"/>
                <w:szCs w:val="16"/>
                <w:lang w:val="sq-AL" w:eastAsia="sq-AL"/>
              </w:rPr>
              <w:t>t</w:t>
            </w:r>
            <w:r w:rsidRPr="00574B2A">
              <w:rPr>
                <w:rFonts w:ascii="Calibri" w:eastAsia="Times New Roman" w:hAnsi="Calibri" w:cs="Times New Roman"/>
                <w:sz w:val="16"/>
                <w:szCs w:val="16"/>
                <w:lang w:val="sq-AL" w:eastAsia="sq-AL"/>
              </w:rPr>
              <w:t xml:space="preserve"> e strehuara n</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këto objekte; n</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qytetin e Kukësit nuk është ndërtuar asnjë banes</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sociale për strehimin e familjeve t</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pastreha.</w:t>
            </w:r>
          </w:p>
          <w:p w:rsidR="00001E95" w:rsidRPr="00574B2A" w:rsidRDefault="00001E95" w:rsidP="0012135F">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Sipas listave t</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miratuara nga Këshilli Bashkiak </w:t>
            </w:r>
            <w:r w:rsidR="0012135F" w:rsidRPr="00574B2A">
              <w:rPr>
                <w:rFonts w:ascii="Calibri" w:eastAsia="Times New Roman" w:hAnsi="Calibri" w:cs="Times New Roman"/>
                <w:sz w:val="16"/>
                <w:szCs w:val="16"/>
                <w:lang w:val="sq-AL" w:eastAsia="sq-AL"/>
              </w:rPr>
              <w:t>jan</w:t>
            </w:r>
            <w:r w:rsidR="006B090A">
              <w:rPr>
                <w:rFonts w:ascii="Calibri" w:eastAsia="Times New Roman" w:hAnsi="Calibri" w:cs="Times New Roman"/>
                <w:sz w:val="16"/>
                <w:szCs w:val="16"/>
                <w:lang w:val="sq-AL" w:eastAsia="sq-AL"/>
              </w:rPr>
              <w:t>ë</w:t>
            </w:r>
            <w:r w:rsidR="00BB6E58" w:rsidRPr="00574B2A">
              <w:rPr>
                <w:rFonts w:ascii="Calibri" w:eastAsia="Times New Roman" w:hAnsi="Calibri" w:cs="Times New Roman"/>
                <w:sz w:val="16"/>
                <w:szCs w:val="16"/>
                <w:lang w:val="sq-AL" w:eastAsia="sq-AL"/>
              </w:rPr>
              <w:t xml:space="preserve"> rreth 980 familje t</w:t>
            </w:r>
            <w:r w:rsidR="006B090A">
              <w:rPr>
                <w:rFonts w:ascii="Calibri" w:eastAsia="Times New Roman" w:hAnsi="Calibri" w:cs="Times New Roman"/>
                <w:sz w:val="16"/>
                <w:szCs w:val="16"/>
                <w:lang w:val="sq-AL" w:eastAsia="sq-AL"/>
              </w:rPr>
              <w:t>ë</w:t>
            </w:r>
            <w:r w:rsidR="00BB6E58" w:rsidRPr="00574B2A">
              <w:rPr>
                <w:rFonts w:ascii="Calibri" w:eastAsia="Times New Roman" w:hAnsi="Calibri" w:cs="Times New Roman"/>
                <w:sz w:val="16"/>
                <w:szCs w:val="16"/>
                <w:lang w:val="sq-AL" w:eastAsia="sq-AL"/>
              </w:rPr>
              <w:t xml:space="preserve"> pastreha; n</w:t>
            </w:r>
            <w:r w:rsidRPr="00574B2A">
              <w:rPr>
                <w:rFonts w:ascii="Calibri" w:eastAsia="Times New Roman" w:hAnsi="Calibri" w:cs="Times New Roman"/>
                <w:sz w:val="16"/>
                <w:szCs w:val="16"/>
                <w:lang w:val="sq-AL" w:eastAsia="sq-AL"/>
              </w:rPr>
              <w:t>ga këto janë trajtuar me kredi t</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but</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102 familje gjithsej.</w:t>
            </w:r>
          </w:p>
        </w:tc>
        <w:tc>
          <w:tcPr>
            <w:tcW w:w="2991" w:type="dxa"/>
            <w:tcBorders>
              <w:top w:val="single" w:sz="4" w:space="0" w:color="auto"/>
              <w:left w:val="nil"/>
              <w:bottom w:val="single" w:sz="4" w:space="0" w:color="auto"/>
              <w:right w:val="single" w:sz="4" w:space="0" w:color="auto"/>
            </w:tcBorders>
            <w:shd w:val="clear" w:color="auto" w:fill="FFFFFF" w:themeFill="background1"/>
            <w:vAlign w:val="center"/>
            <w:hideMark/>
          </w:tcPr>
          <w:p w:rsidR="00001E95" w:rsidRPr="00574B2A" w:rsidRDefault="00001E95" w:rsidP="00FD58F1">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Krijimi i kushteve sociale më të mira për familjet që jetojnë ne lagjet nr. 3, nr. 1 dhe lagjen e re; ulja e numrit t</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familjeve t</w:t>
            </w:r>
            <w:r w:rsidR="006B090A">
              <w:rPr>
                <w:rFonts w:ascii="Calibri" w:eastAsia="Times New Roman" w:hAnsi="Calibri" w:cs="Times New Roman"/>
                <w:sz w:val="16"/>
                <w:szCs w:val="16"/>
                <w:lang w:val="sq-AL" w:eastAsia="sq-AL"/>
              </w:rPr>
              <w:t>ë</w:t>
            </w:r>
            <w:r w:rsidR="00FD58F1" w:rsidRPr="00574B2A">
              <w:rPr>
                <w:rFonts w:ascii="Calibri" w:eastAsia="Times New Roman" w:hAnsi="Calibri" w:cs="Times New Roman"/>
                <w:sz w:val="16"/>
                <w:szCs w:val="16"/>
                <w:lang w:val="sq-AL" w:eastAsia="sq-AL"/>
              </w:rPr>
              <w:t xml:space="preserve"> </w:t>
            </w:r>
            <w:r w:rsidRPr="00574B2A">
              <w:rPr>
                <w:rFonts w:ascii="Calibri" w:eastAsia="Times New Roman" w:hAnsi="Calibri" w:cs="Times New Roman"/>
                <w:sz w:val="16"/>
                <w:szCs w:val="16"/>
                <w:lang w:val="sq-AL" w:eastAsia="sq-AL"/>
              </w:rPr>
              <w:t>pastreha me akordimin e kredive me interesa t</w:t>
            </w:r>
            <w:r w:rsidR="007B6D7B" w:rsidRPr="00574B2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buta; </w:t>
            </w:r>
            <w:r w:rsidR="007B6D7B" w:rsidRPr="00574B2A">
              <w:rPr>
                <w:rFonts w:ascii="Calibri" w:eastAsia="Times New Roman" w:hAnsi="Calibri" w:cs="Times New Roman"/>
                <w:sz w:val="16"/>
                <w:szCs w:val="16"/>
                <w:lang w:val="sq-AL" w:eastAsia="sq-AL"/>
              </w:rPr>
              <w:t>përfitimi</w:t>
            </w:r>
            <w:r w:rsidRPr="00574B2A">
              <w:rPr>
                <w:rFonts w:ascii="Calibri" w:eastAsia="Times New Roman" w:hAnsi="Calibri" w:cs="Times New Roman"/>
                <w:sz w:val="16"/>
                <w:szCs w:val="16"/>
                <w:lang w:val="sq-AL" w:eastAsia="sq-AL"/>
              </w:rPr>
              <w:t xml:space="preserve"> nga fondet e MZHU </w:t>
            </w:r>
            <w:r w:rsidR="00BB6E58" w:rsidRPr="00574B2A">
              <w:rPr>
                <w:rFonts w:ascii="Calibri" w:eastAsia="Times New Roman" w:hAnsi="Calibri" w:cs="Times New Roman"/>
                <w:sz w:val="16"/>
                <w:szCs w:val="16"/>
                <w:lang w:val="sq-AL" w:eastAsia="sq-AL"/>
              </w:rPr>
              <w:t>për</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ndërtimin</w:t>
            </w:r>
            <w:r w:rsidRPr="00574B2A">
              <w:rPr>
                <w:rFonts w:ascii="Calibri" w:eastAsia="Times New Roman" w:hAnsi="Calibri" w:cs="Times New Roman"/>
                <w:sz w:val="16"/>
                <w:szCs w:val="16"/>
                <w:lang w:val="sq-AL" w:eastAsia="sq-AL"/>
              </w:rPr>
              <w:t xml:space="preserve"> e banesave sociale</w:t>
            </w:r>
            <w:r w:rsidR="0012135F" w:rsidRPr="00574B2A">
              <w:rPr>
                <w:rFonts w:ascii="Calibri" w:eastAsia="Times New Roman" w:hAnsi="Calibri" w:cs="Times New Roman"/>
                <w:sz w:val="16"/>
                <w:szCs w:val="16"/>
                <w:lang w:val="sq-AL" w:eastAsia="sq-AL"/>
              </w:rPr>
              <w:t>.</w:t>
            </w:r>
          </w:p>
        </w:tc>
        <w:tc>
          <w:tcPr>
            <w:tcW w:w="1994" w:type="dxa"/>
            <w:tcBorders>
              <w:top w:val="nil"/>
              <w:left w:val="nil"/>
              <w:bottom w:val="single" w:sz="4" w:space="0" w:color="auto"/>
              <w:right w:val="single" w:sz="4" w:space="0" w:color="auto"/>
            </w:tcBorders>
            <w:shd w:val="clear" w:color="auto" w:fill="FFFFFF" w:themeFill="background1"/>
            <w:vAlign w:val="center"/>
            <w:hideMark/>
          </w:tcPr>
          <w:p w:rsidR="00001E95" w:rsidRPr="00574B2A" w:rsidRDefault="00001E95" w:rsidP="002F629D">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P6.F2.O1.A1 Ndërtimi dhe administrimi i banesave për strehimin social, sipas mënyrës së përcaktuar me ligj.</w:t>
            </w:r>
          </w:p>
        </w:tc>
      </w:tr>
      <w:tr w:rsidR="00001E95" w:rsidRPr="00574B2A" w:rsidTr="00697239">
        <w:trPr>
          <w:trHeight w:val="1674"/>
        </w:trPr>
        <w:tc>
          <w:tcPr>
            <w:tcW w:w="1178" w:type="dxa"/>
            <w:vMerge w:val="restart"/>
            <w:tcBorders>
              <w:top w:val="nil"/>
              <w:left w:val="single" w:sz="8" w:space="0" w:color="auto"/>
              <w:bottom w:val="single" w:sz="8" w:space="0" w:color="000000"/>
              <w:right w:val="single" w:sz="4" w:space="0" w:color="auto"/>
            </w:tcBorders>
            <w:shd w:val="clear" w:color="auto" w:fill="FFFFFF" w:themeFill="background1"/>
            <w:vAlign w:val="center"/>
            <w:hideMark/>
          </w:tcPr>
          <w:p w:rsidR="00001E95" w:rsidRPr="00574B2A" w:rsidRDefault="00BB6E58" w:rsidP="00BB6E58">
            <w:pPr>
              <w:spacing w:after="0" w:line="240" w:lineRule="auto"/>
              <w:jc w:val="center"/>
              <w:rPr>
                <w:rFonts w:ascii="Calibri" w:eastAsia="Times New Roman" w:hAnsi="Calibri" w:cs="Times New Roman"/>
                <w:b/>
                <w:bCs/>
                <w:color w:val="000000"/>
                <w:sz w:val="16"/>
                <w:szCs w:val="16"/>
                <w:lang w:val="sq-AL" w:eastAsia="sq-AL"/>
              </w:rPr>
            </w:pPr>
            <w:r w:rsidRPr="00574B2A">
              <w:rPr>
                <w:rFonts w:ascii="Calibri" w:eastAsia="Times New Roman" w:hAnsi="Calibri" w:cs="Times New Roman"/>
                <w:b/>
                <w:bCs/>
                <w:color w:val="000000"/>
                <w:sz w:val="16"/>
                <w:szCs w:val="16"/>
                <w:lang w:val="sq-AL" w:eastAsia="sq-AL"/>
              </w:rPr>
              <w:t>Gjithë përfshirja</w:t>
            </w:r>
            <w:r w:rsidR="00001E95" w:rsidRPr="00574B2A">
              <w:rPr>
                <w:rFonts w:ascii="Calibri" w:eastAsia="Times New Roman" w:hAnsi="Calibri" w:cs="Times New Roman"/>
                <w:b/>
                <w:bCs/>
                <w:color w:val="000000"/>
                <w:sz w:val="16"/>
                <w:szCs w:val="16"/>
                <w:lang w:val="sq-AL" w:eastAsia="sq-AL"/>
              </w:rPr>
              <w:t xml:space="preserve">, pjesëmarrja, krijimi i </w:t>
            </w:r>
            <w:r w:rsidRPr="00574B2A">
              <w:rPr>
                <w:rFonts w:ascii="Calibri" w:eastAsia="Times New Roman" w:hAnsi="Calibri" w:cs="Times New Roman"/>
                <w:b/>
                <w:bCs/>
                <w:color w:val="000000"/>
                <w:sz w:val="16"/>
                <w:szCs w:val="16"/>
                <w:lang w:val="sq-AL" w:eastAsia="sq-AL"/>
              </w:rPr>
              <w:t>mundësive</w:t>
            </w:r>
            <w:r w:rsidR="00001E95" w:rsidRPr="00574B2A">
              <w:rPr>
                <w:rFonts w:ascii="Calibri" w:eastAsia="Times New Roman" w:hAnsi="Calibri" w:cs="Times New Roman"/>
                <w:b/>
                <w:bCs/>
                <w:color w:val="000000"/>
                <w:sz w:val="16"/>
                <w:szCs w:val="16"/>
                <w:lang w:val="sq-AL" w:eastAsia="sq-AL"/>
              </w:rPr>
              <w:t xml:space="preserve"> t</w:t>
            </w:r>
            <w:r w:rsidRPr="00574B2A">
              <w:rPr>
                <w:rFonts w:ascii="Calibri" w:eastAsia="Times New Roman" w:hAnsi="Calibri" w:cs="Times New Roman"/>
                <w:b/>
                <w:bCs/>
                <w:color w:val="000000"/>
                <w:sz w:val="16"/>
                <w:szCs w:val="16"/>
                <w:lang w:val="sq-AL" w:eastAsia="sq-AL"/>
              </w:rPr>
              <w:t>ë</w:t>
            </w:r>
            <w:r w:rsidR="00001E95" w:rsidRPr="00574B2A">
              <w:rPr>
                <w:rFonts w:ascii="Calibri" w:eastAsia="Times New Roman" w:hAnsi="Calibri" w:cs="Times New Roman"/>
                <w:b/>
                <w:bCs/>
                <w:color w:val="000000"/>
                <w:sz w:val="16"/>
                <w:szCs w:val="16"/>
                <w:lang w:val="sq-AL" w:eastAsia="sq-AL"/>
              </w:rPr>
              <w:t xml:space="preserve"> barabarta dhe </w:t>
            </w:r>
            <w:r w:rsidRPr="00574B2A">
              <w:rPr>
                <w:rFonts w:ascii="Calibri" w:eastAsia="Times New Roman" w:hAnsi="Calibri" w:cs="Times New Roman"/>
                <w:b/>
                <w:bCs/>
                <w:color w:val="000000"/>
                <w:sz w:val="16"/>
                <w:szCs w:val="16"/>
                <w:lang w:val="sq-AL" w:eastAsia="sq-AL"/>
              </w:rPr>
              <w:t>mos diskriminimi</w:t>
            </w:r>
            <w:r w:rsidR="00001E95" w:rsidRPr="00574B2A">
              <w:rPr>
                <w:rFonts w:ascii="Calibri" w:eastAsia="Times New Roman" w:hAnsi="Calibri" w:cs="Times New Roman"/>
                <w:b/>
                <w:bCs/>
                <w:color w:val="000000"/>
                <w:sz w:val="16"/>
                <w:szCs w:val="16"/>
                <w:lang w:val="sq-AL" w:eastAsia="sq-AL"/>
              </w:rPr>
              <w:t xml:space="preserve"> </w:t>
            </w:r>
            <w:r w:rsidRPr="00574B2A">
              <w:rPr>
                <w:rFonts w:ascii="Calibri" w:eastAsia="Times New Roman" w:hAnsi="Calibri" w:cs="Times New Roman"/>
                <w:b/>
                <w:bCs/>
                <w:color w:val="000000"/>
                <w:sz w:val="16"/>
                <w:szCs w:val="16"/>
                <w:lang w:val="sq-AL" w:eastAsia="sq-AL"/>
              </w:rPr>
              <w:t>për shkak të</w:t>
            </w:r>
            <w:r w:rsidR="00001E95" w:rsidRPr="00574B2A">
              <w:rPr>
                <w:rFonts w:ascii="Calibri" w:eastAsia="Times New Roman" w:hAnsi="Calibri" w:cs="Times New Roman"/>
                <w:b/>
                <w:bCs/>
                <w:color w:val="000000"/>
                <w:sz w:val="16"/>
                <w:szCs w:val="16"/>
                <w:lang w:val="sq-AL" w:eastAsia="sq-AL"/>
              </w:rPr>
              <w:t xml:space="preserve"> </w:t>
            </w:r>
            <w:r w:rsidRPr="00574B2A">
              <w:rPr>
                <w:rFonts w:ascii="Calibri" w:eastAsia="Times New Roman" w:hAnsi="Calibri" w:cs="Times New Roman"/>
                <w:b/>
                <w:bCs/>
                <w:color w:val="000000"/>
                <w:sz w:val="16"/>
                <w:szCs w:val="16"/>
                <w:lang w:val="sq-AL" w:eastAsia="sq-AL"/>
              </w:rPr>
              <w:t>aftësive</w:t>
            </w:r>
            <w:r w:rsidR="00001E95" w:rsidRPr="00574B2A">
              <w:rPr>
                <w:rFonts w:ascii="Calibri" w:eastAsia="Times New Roman" w:hAnsi="Calibri" w:cs="Times New Roman"/>
                <w:b/>
                <w:bCs/>
                <w:color w:val="000000"/>
                <w:sz w:val="16"/>
                <w:szCs w:val="16"/>
                <w:lang w:val="sq-AL" w:eastAsia="sq-AL"/>
              </w:rPr>
              <w:t xml:space="preserve"> ndryshe, gjinisë, </w:t>
            </w:r>
            <w:r w:rsidRPr="00574B2A">
              <w:rPr>
                <w:rFonts w:ascii="Calibri" w:eastAsia="Times New Roman" w:hAnsi="Calibri" w:cs="Times New Roman"/>
                <w:b/>
                <w:bCs/>
                <w:color w:val="000000"/>
                <w:sz w:val="16"/>
                <w:szCs w:val="16"/>
                <w:lang w:val="sq-AL" w:eastAsia="sq-AL"/>
              </w:rPr>
              <w:t>origjinës</w:t>
            </w:r>
            <w:r w:rsidR="00001E95" w:rsidRPr="00574B2A">
              <w:rPr>
                <w:rFonts w:ascii="Calibri" w:eastAsia="Times New Roman" w:hAnsi="Calibri" w:cs="Times New Roman"/>
                <w:b/>
                <w:bCs/>
                <w:color w:val="000000"/>
                <w:sz w:val="16"/>
                <w:szCs w:val="16"/>
                <w:lang w:val="sq-AL" w:eastAsia="sq-AL"/>
              </w:rPr>
              <w:t>, minoritetit etj.</w:t>
            </w:r>
          </w:p>
        </w:tc>
        <w:tc>
          <w:tcPr>
            <w:tcW w:w="832" w:type="dxa"/>
            <w:vMerge/>
            <w:tcBorders>
              <w:top w:val="single" w:sz="8" w:space="0" w:color="auto"/>
              <w:left w:val="nil"/>
              <w:bottom w:val="single" w:sz="8" w:space="0" w:color="000000"/>
              <w:right w:val="nil"/>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p>
        </w:tc>
        <w:tc>
          <w:tcPr>
            <w:tcW w:w="1887"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color w:val="000000"/>
                <w:sz w:val="16"/>
                <w:szCs w:val="16"/>
                <w:lang w:val="sq-AL" w:eastAsia="sq-AL"/>
              </w:rPr>
            </w:pPr>
          </w:p>
        </w:tc>
        <w:tc>
          <w:tcPr>
            <w:tcW w:w="1631" w:type="dxa"/>
            <w:tcBorders>
              <w:top w:val="nil"/>
              <w:left w:val="nil"/>
              <w:bottom w:val="single" w:sz="4" w:space="0" w:color="auto"/>
              <w:right w:val="single" w:sz="4" w:space="0" w:color="auto"/>
            </w:tcBorders>
            <w:shd w:val="clear" w:color="auto" w:fill="FFFFFF" w:themeFill="background1"/>
            <w:vAlign w:val="center"/>
            <w:hideMark/>
          </w:tcPr>
          <w:p w:rsidR="00001E95" w:rsidRPr="00574B2A" w:rsidRDefault="00001E95" w:rsidP="00BB6E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P6.F2.O2 Ofrimi i shërbimit të strehimit për familjet e pastreh</w:t>
            </w:r>
            <w:r w:rsidR="00BB6E58" w:rsidRPr="00574B2A">
              <w:rPr>
                <w:rFonts w:ascii="Calibri" w:eastAsia="Times New Roman" w:hAnsi="Calibri" w:cs="Times New Roman"/>
                <w:b/>
                <w:bCs/>
                <w:sz w:val="16"/>
                <w:szCs w:val="16"/>
                <w:lang w:val="sq-AL" w:eastAsia="sq-AL"/>
              </w:rPr>
              <w:t xml:space="preserve">ë </w:t>
            </w:r>
            <w:r w:rsidRPr="00574B2A">
              <w:rPr>
                <w:rFonts w:ascii="Calibri" w:eastAsia="Times New Roman" w:hAnsi="Calibri" w:cs="Times New Roman"/>
                <w:b/>
                <w:bCs/>
                <w:sz w:val="16"/>
                <w:szCs w:val="16"/>
                <w:lang w:val="sq-AL" w:eastAsia="sq-AL"/>
              </w:rPr>
              <w:t>në Bashkinë e Kukësit</w:t>
            </w:r>
          </w:p>
        </w:tc>
        <w:tc>
          <w:tcPr>
            <w:tcW w:w="1178" w:type="dxa"/>
            <w:tcBorders>
              <w:top w:val="single" w:sz="4" w:space="0" w:color="auto"/>
              <w:left w:val="nil"/>
              <w:bottom w:val="single" w:sz="4" w:space="0" w:color="auto"/>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Numri i banesave sociale në raport me popullsinë e pastrehë</w:t>
            </w:r>
          </w:p>
        </w:tc>
        <w:tc>
          <w:tcPr>
            <w:tcW w:w="3898" w:type="dxa"/>
            <w:tcBorders>
              <w:top w:val="nil"/>
              <w:left w:val="nil"/>
              <w:bottom w:val="single" w:sz="4" w:space="0" w:color="auto"/>
              <w:right w:val="single" w:sz="4" w:space="0" w:color="auto"/>
            </w:tcBorders>
            <w:shd w:val="clear" w:color="auto" w:fill="FFFFFF" w:themeFill="background1"/>
            <w:vAlign w:val="center"/>
            <w:hideMark/>
          </w:tcPr>
          <w:p w:rsidR="00001E95" w:rsidRPr="00574B2A" w:rsidRDefault="00001E95" w:rsidP="002F629D">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Me ndarjen e re territoriale, Bashkia </w:t>
            </w:r>
            <w:r w:rsidR="00BB6E58" w:rsidRPr="00574B2A">
              <w:rPr>
                <w:rFonts w:ascii="Calibri" w:eastAsia="Times New Roman" w:hAnsi="Calibri" w:cs="Times New Roman"/>
                <w:sz w:val="16"/>
                <w:szCs w:val="16"/>
                <w:lang w:val="sq-AL" w:eastAsia="sq-AL"/>
              </w:rPr>
              <w:t>Kukës</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përbehet</w:t>
            </w:r>
            <w:r w:rsidRPr="00574B2A">
              <w:rPr>
                <w:rFonts w:ascii="Calibri" w:eastAsia="Times New Roman" w:hAnsi="Calibri" w:cs="Times New Roman"/>
                <w:sz w:val="16"/>
                <w:szCs w:val="16"/>
                <w:lang w:val="sq-AL" w:eastAsia="sq-AL"/>
              </w:rPr>
              <w:t xml:space="preserve"> nga 15 </w:t>
            </w:r>
            <w:r w:rsidR="00BB6E58" w:rsidRPr="00574B2A">
              <w:rPr>
                <w:rFonts w:ascii="Calibri" w:eastAsia="Times New Roman" w:hAnsi="Calibri" w:cs="Times New Roman"/>
                <w:sz w:val="16"/>
                <w:szCs w:val="16"/>
                <w:lang w:val="sq-AL" w:eastAsia="sq-AL"/>
              </w:rPr>
              <w:t>njësi</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administrative me rrethe 60 000 mijë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banorë</w:t>
            </w:r>
            <w:r w:rsidRPr="00574B2A">
              <w:rPr>
                <w:rFonts w:ascii="Calibri" w:eastAsia="Times New Roman" w:hAnsi="Calibri" w:cs="Times New Roman"/>
                <w:sz w:val="16"/>
                <w:szCs w:val="16"/>
                <w:lang w:val="sq-AL" w:eastAsia="sq-AL"/>
              </w:rPr>
              <w:t>. Synimi i jon</w:t>
            </w:r>
            <w:r w:rsidR="00BB6E58" w:rsidRPr="00574B2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është</w:t>
            </w:r>
            <w:r w:rsidRPr="00574B2A">
              <w:rPr>
                <w:rFonts w:ascii="Calibri" w:eastAsia="Times New Roman" w:hAnsi="Calibri" w:cs="Times New Roman"/>
                <w:sz w:val="16"/>
                <w:szCs w:val="16"/>
                <w:lang w:val="sq-AL" w:eastAsia="sq-AL"/>
              </w:rPr>
              <w:t xml:space="preserve"> q</w:t>
            </w:r>
            <w:r w:rsidR="00BB6E58" w:rsidRPr="00574B2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ky </w:t>
            </w:r>
            <w:r w:rsidR="00BB6E58" w:rsidRPr="00574B2A">
              <w:rPr>
                <w:rFonts w:ascii="Calibri" w:eastAsia="Times New Roman" w:hAnsi="Calibri" w:cs="Times New Roman"/>
                <w:sz w:val="16"/>
                <w:szCs w:val="16"/>
                <w:lang w:val="sq-AL" w:eastAsia="sq-AL"/>
              </w:rPr>
              <w:t>shërbim tashme të prekë të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gjithë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njësite</w:t>
            </w:r>
            <w:r w:rsidRPr="00574B2A">
              <w:rPr>
                <w:rFonts w:ascii="Calibri" w:eastAsia="Times New Roman" w:hAnsi="Calibri" w:cs="Times New Roman"/>
                <w:sz w:val="16"/>
                <w:szCs w:val="16"/>
                <w:lang w:val="sq-AL" w:eastAsia="sq-AL"/>
              </w:rPr>
              <w:t xml:space="preserve"> e qeverisjes vendore. Me qellim jo </w:t>
            </w:r>
            <w:r w:rsidR="00BB6E58" w:rsidRPr="00574B2A">
              <w:rPr>
                <w:rFonts w:ascii="Calibri" w:eastAsia="Times New Roman" w:hAnsi="Calibri" w:cs="Times New Roman"/>
                <w:sz w:val="16"/>
                <w:szCs w:val="16"/>
                <w:lang w:val="sq-AL" w:eastAsia="sq-AL"/>
              </w:rPr>
              <w:t>vetëm</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parandalimin</w:t>
            </w:r>
            <w:r w:rsidRPr="00574B2A">
              <w:rPr>
                <w:rFonts w:ascii="Calibri" w:eastAsia="Times New Roman" w:hAnsi="Calibri" w:cs="Times New Roman"/>
                <w:sz w:val="16"/>
                <w:szCs w:val="16"/>
                <w:lang w:val="sq-AL" w:eastAsia="sq-AL"/>
              </w:rPr>
              <w:t xml:space="preserve"> e </w:t>
            </w:r>
            <w:r w:rsidR="00BB6E58" w:rsidRPr="00574B2A">
              <w:rPr>
                <w:rFonts w:ascii="Calibri" w:eastAsia="Times New Roman" w:hAnsi="Calibri" w:cs="Times New Roman"/>
                <w:sz w:val="16"/>
                <w:szCs w:val="16"/>
                <w:lang w:val="sq-AL" w:eastAsia="sq-AL"/>
              </w:rPr>
              <w:t>të gjithë rasteve dhe formave të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ndryshme të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dhunës</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në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të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gjithë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kategoritë</w:t>
            </w:r>
            <w:r w:rsidRPr="00574B2A">
              <w:rPr>
                <w:rFonts w:ascii="Calibri" w:eastAsia="Times New Roman" w:hAnsi="Calibri" w:cs="Times New Roman"/>
                <w:sz w:val="16"/>
                <w:szCs w:val="16"/>
                <w:lang w:val="sq-AL" w:eastAsia="sq-AL"/>
              </w:rPr>
              <w:t xml:space="preserve"> vurnerabel </w:t>
            </w:r>
            <w:r w:rsidR="00BB6E58" w:rsidRPr="00574B2A">
              <w:rPr>
                <w:rFonts w:ascii="Calibri" w:eastAsia="Times New Roman" w:hAnsi="Calibri" w:cs="Times New Roman"/>
                <w:sz w:val="16"/>
                <w:szCs w:val="16"/>
                <w:lang w:val="sq-AL" w:eastAsia="sq-AL"/>
              </w:rPr>
              <w:t>të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bashkisë</w:t>
            </w:r>
            <w:r w:rsidRPr="00574B2A">
              <w:rPr>
                <w:rFonts w:ascii="Calibri" w:eastAsia="Times New Roman" w:hAnsi="Calibri" w:cs="Times New Roman"/>
                <w:sz w:val="16"/>
                <w:szCs w:val="16"/>
                <w:lang w:val="sq-AL" w:eastAsia="sq-AL"/>
              </w:rPr>
              <w:t xml:space="preserve"> tone. Ngritja e dy qendrave te vogla ne dy </w:t>
            </w:r>
            <w:r w:rsidR="00BB6E58" w:rsidRPr="00574B2A">
              <w:rPr>
                <w:rFonts w:ascii="Calibri" w:eastAsia="Times New Roman" w:hAnsi="Calibri" w:cs="Times New Roman"/>
                <w:sz w:val="16"/>
                <w:szCs w:val="16"/>
                <w:lang w:val="sq-AL" w:eastAsia="sq-AL"/>
              </w:rPr>
              <w:t>njësi</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administrative</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më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të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mëdha</w:t>
            </w:r>
            <w:r w:rsidRPr="00574B2A">
              <w:rPr>
                <w:rFonts w:ascii="Calibri" w:eastAsia="Times New Roman" w:hAnsi="Calibri" w:cs="Times New Roman"/>
                <w:sz w:val="16"/>
                <w:szCs w:val="16"/>
                <w:lang w:val="sq-AL" w:eastAsia="sq-AL"/>
              </w:rPr>
              <w:t xml:space="preserve">. Blerjen e </w:t>
            </w:r>
            <w:r w:rsidR="00BB6E58" w:rsidRPr="00574B2A">
              <w:rPr>
                <w:rFonts w:ascii="Calibri" w:eastAsia="Times New Roman" w:hAnsi="Calibri" w:cs="Times New Roman"/>
                <w:sz w:val="16"/>
                <w:szCs w:val="16"/>
                <w:lang w:val="sq-AL" w:eastAsia="sq-AL"/>
              </w:rPr>
              <w:t>një</w:t>
            </w:r>
            <w:r w:rsidRPr="00574B2A">
              <w:rPr>
                <w:rFonts w:ascii="Calibri" w:eastAsia="Times New Roman" w:hAnsi="Calibri" w:cs="Times New Roman"/>
                <w:sz w:val="16"/>
                <w:szCs w:val="16"/>
                <w:lang w:val="sq-AL" w:eastAsia="sq-AL"/>
              </w:rPr>
              <w:t xml:space="preserve"> automjeti </w:t>
            </w:r>
            <w:r w:rsidR="00BB6E58" w:rsidRPr="00574B2A">
              <w:rPr>
                <w:rFonts w:ascii="Calibri" w:eastAsia="Times New Roman" w:hAnsi="Calibri" w:cs="Times New Roman"/>
                <w:sz w:val="16"/>
                <w:szCs w:val="16"/>
                <w:lang w:val="sq-AL" w:eastAsia="sq-AL"/>
              </w:rPr>
              <w:t>për</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lëvizen</w:t>
            </w:r>
            <w:r w:rsidRPr="00574B2A">
              <w:rPr>
                <w:rFonts w:ascii="Calibri" w:eastAsia="Times New Roman" w:hAnsi="Calibri" w:cs="Times New Roman"/>
                <w:sz w:val="16"/>
                <w:szCs w:val="16"/>
                <w:lang w:val="sq-AL" w:eastAsia="sq-AL"/>
              </w:rPr>
              <w:t xml:space="preserve"> e personave te me </w:t>
            </w:r>
            <w:r w:rsidR="00BB6E58" w:rsidRPr="00574B2A">
              <w:rPr>
                <w:rFonts w:ascii="Calibri" w:eastAsia="Times New Roman" w:hAnsi="Calibri" w:cs="Times New Roman"/>
                <w:sz w:val="16"/>
                <w:szCs w:val="16"/>
                <w:lang w:val="sq-AL" w:eastAsia="sq-AL"/>
              </w:rPr>
              <w:t>aftësi të</w:t>
            </w:r>
            <w:r w:rsidRPr="00574B2A">
              <w:rPr>
                <w:rFonts w:ascii="Calibri" w:eastAsia="Times New Roman" w:hAnsi="Calibri" w:cs="Times New Roman"/>
                <w:sz w:val="16"/>
                <w:szCs w:val="16"/>
                <w:lang w:val="sq-AL" w:eastAsia="sq-AL"/>
              </w:rPr>
              <w:t xml:space="preserve"> kufizuar si dhe te PAK. I </w:t>
            </w:r>
            <w:r w:rsidR="00BB6E58" w:rsidRPr="00574B2A">
              <w:rPr>
                <w:rFonts w:ascii="Calibri" w:eastAsia="Times New Roman" w:hAnsi="Calibri" w:cs="Times New Roman"/>
                <w:sz w:val="16"/>
                <w:szCs w:val="16"/>
                <w:lang w:val="sq-AL" w:eastAsia="sq-AL"/>
              </w:rPr>
              <w:t>gjithë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aktiviteti bëhet</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në</w:t>
            </w:r>
            <w:r w:rsidRPr="00574B2A">
              <w:rPr>
                <w:rFonts w:ascii="Calibri" w:eastAsia="Times New Roman" w:hAnsi="Calibri" w:cs="Times New Roman"/>
                <w:sz w:val="16"/>
                <w:szCs w:val="16"/>
                <w:lang w:val="sq-AL" w:eastAsia="sq-AL"/>
              </w:rPr>
              <w:t xml:space="preserve"> zbatimit </w:t>
            </w:r>
            <w:r w:rsidR="00BB6E58" w:rsidRPr="00574B2A">
              <w:rPr>
                <w:rFonts w:ascii="Calibri" w:eastAsia="Times New Roman" w:hAnsi="Calibri" w:cs="Times New Roman"/>
                <w:sz w:val="16"/>
                <w:szCs w:val="16"/>
                <w:lang w:val="sq-AL" w:eastAsia="sq-AL"/>
              </w:rPr>
              <w:t>të</w:t>
            </w:r>
            <w:r w:rsidRPr="00574B2A">
              <w:rPr>
                <w:rFonts w:ascii="Calibri" w:eastAsia="Times New Roman" w:hAnsi="Calibri" w:cs="Times New Roman"/>
                <w:sz w:val="16"/>
                <w:szCs w:val="16"/>
                <w:lang w:val="sq-AL" w:eastAsia="sq-AL"/>
              </w:rPr>
              <w:t xml:space="preserve"> ligjit </w:t>
            </w:r>
            <w:r w:rsidR="00BB6E58" w:rsidRPr="00574B2A">
              <w:rPr>
                <w:rFonts w:ascii="Calibri" w:eastAsia="Times New Roman" w:hAnsi="Calibri" w:cs="Times New Roman"/>
                <w:sz w:val="16"/>
                <w:szCs w:val="16"/>
                <w:lang w:val="sq-AL" w:eastAsia="sq-AL"/>
              </w:rPr>
              <w:t>nr.</w:t>
            </w:r>
            <w:r w:rsidRPr="00574B2A">
              <w:rPr>
                <w:rFonts w:ascii="Calibri" w:eastAsia="Times New Roman" w:hAnsi="Calibri" w:cs="Times New Roman"/>
                <w:sz w:val="16"/>
                <w:szCs w:val="16"/>
                <w:lang w:val="sq-AL" w:eastAsia="sq-AL"/>
              </w:rPr>
              <w:t xml:space="preserve"> 9355 </w:t>
            </w:r>
            <w:r w:rsidR="00BB6E58" w:rsidRPr="00574B2A">
              <w:rPr>
                <w:rFonts w:ascii="Calibri" w:eastAsia="Times New Roman" w:hAnsi="Calibri" w:cs="Times New Roman"/>
                <w:sz w:val="16"/>
                <w:szCs w:val="16"/>
                <w:lang w:val="sq-AL" w:eastAsia="sq-AL"/>
              </w:rPr>
              <w:t>dt.</w:t>
            </w:r>
            <w:r w:rsidRPr="00574B2A">
              <w:rPr>
                <w:rFonts w:ascii="Calibri" w:eastAsia="Times New Roman" w:hAnsi="Calibri" w:cs="Times New Roman"/>
                <w:sz w:val="16"/>
                <w:szCs w:val="16"/>
                <w:lang w:val="sq-AL" w:eastAsia="sq-AL"/>
              </w:rPr>
              <w:t xml:space="preserve"> 10. 05.2005 si dhe </w:t>
            </w:r>
            <w:r w:rsidR="00BB6E58" w:rsidRPr="00574B2A">
              <w:rPr>
                <w:rFonts w:ascii="Calibri" w:eastAsia="Times New Roman" w:hAnsi="Calibri" w:cs="Times New Roman"/>
                <w:sz w:val="16"/>
                <w:szCs w:val="16"/>
                <w:lang w:val="sq-AL" w:eastAsia="sq-AL"/>
              </w:rPr>
              <w:t>të</w:t>
            </w:r>
            <w:r w:rsidRPr="00574B2A">
              <w:rPr>
                <w:rFonts w:ascii="Calibri" w:eastAsia="Times New Roman" w:hAnsi="Calibri" w:cs="Times New Roman"/>
                <w:sz w:val="16"/>
                <w:szCs w:val="16"/>
                <w:lang w:val="sq-AL" w:eastAsia="sq-AL"/>
              </w:rPr>
              <w:t xml:space="preserve"> VKM nr. 431 dt. 8/6/2016.</w:t>
            </w:r>
          </w:p>
        </w:tc>
        <w:tc>
          <w:tcPr>
            <w:tcW w:w="2991" w:type="dxa"/>
            <w:tcBorders>
              <w:top w:val="nil"/>
              <w:left w:val="nil"/>
              <w:bottom w:val="single" w:sz="4" w:space="0" w:color="auto"/>
              <w:right w:val="single" w:sz="4" w:space="0" w:color="auto"/>
            </w:tcBorders>
            <w:shd w:val="clear" w:color="auto" w:fill="FFFFFF" w:themeFill="background1"/>
            <w:vAlign w:val="center"/>
            <w:hideMark/>
          </w:tcPr>
          <w:p w:rsidR="00001E95" w:rsidRPr="00574B2A" w:rsidRDefault="00001E95" w:rsidP="002F629D">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Përmirësimi i shërbimit ndaj shtresave te rrezikuara. Çdo fëmijë, apo/dhe i rritur, si dhe familje shqiptare të kenë akses të barabartë dhe të përfitojnë nga një sistem funksional dhe gjithëpërfshirës të shërbimeve të </w:t>
            </w:r>
            <w:r w:rsidR="00BB6E58" w:rsidRPr="00574B2A">
              <w:rPr>
                <w:rFonts w:ascii="Calibri" w:eastAsia="Times New Roman" w:hAnsi="Calibri" w:cs="Times New Roman"/>
                <w:sz w:val="16"/>
                <w:szCs w:val="16"/>
                <w:lang w:val="sq-AL" w:eastAsia="sq-AL"/>
              </w:rPr>
              <w:t>përkujdeset</w:t>
            </w:r>
            <w:r w:rsidRPr="00574B2A">
              <w:rPr>
                <w:rFonts w:ascii="Calibri" w:eastAsia="Times New Roman" w:hAnsi="Calibri" w:cs="Times New Roman"/>
                <w:sz w:val="16"/>
                <w:szCs w:val="16"/>
                <w:lang w:val="sq-AL" w:eastAsia="sq-AL"/>
              </w:rPr>
              <w:t xml:space="preserve"> shoqëror.  Bazuar në parimin e decentralizimit, de</w:t>
            </w:r>
            <w:r w:rsidR="00BB6E58" w:rsidRPr="00574B2A">
              <w:rPr>
                <w:rFonts w:ascii="Calibri" w:eastAsia="Times New Roman" w:hAnsi="Calibri" w:cs="Times New Roman"/>
                <w:sz w:val="16"/>
                <w:szCs w:val="16"/>
                <w:lang w:val="sq-AL" w:eastAsia="sq-AL"/>
              </w:rPr>
              <w:t>-</w:t>
            </w:r>
            <w:r w:rsidRPr="00574B2A">
              <w:rPr>
                <w:rFonts w:ascii="Calibri" w:eastAsia="Times New Roman" w:hAnsi="Calibri" w:cs="Times New Roman"/>
                <w:sz w:val="16"/>
                <w:szCs w:val="16"/>
                <w:lang w:val="sq-AL" w:eastAsia="sq-AL"/>
              </w:rPr>
              <w:t>institucionalizimit synohet rritja me mbi 10% e numrit të përfituesve të shërbimeve komunitare dhe shërbimeve alternative sociale.</w:t>
            </w:r>
          </w:p>
        </w:tc>
        <w:tc>
          <w:tcPr>
            <w:tcW w:w="1994" w:type="dxa"/>
            <w:tcBorders>
              <w:top w:val="nil"/>
              <w:left w:val="nil"/>
              <w:bottom w:val="single" w:sz="4" w:space="0" w:color="auto"/>
              <w:right w:val="single" w:sz="4" w:space="0" w:color="auto"/>
            </w:tcBorders>
            <w:shd w:val="clear" w:color="auto" w:fill="FFFFFF" w:themeFill="background1"/>
            <w:vAlign w:val="center"/>
            <w:hideMark/>
          </w:tcPr>
          <w:p w:rsidR="00001E95" w:rsidRPr="00574B2A" w:rsidRDefault="00001E95" w:rsidP="002F629D">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P6.F2.O2.A1 Pë</w:t>
            </w:r>
            <w:r w:rsidR="0012135F" w:rsidRPr="00574B2A">
              <w:rPr>
                <w:rFonts w:ascii="Calibri" w:eastAsia="Times New Roman" w:hAnsi="Calibri" w:cs="Times New Roman"/>
                <w:sz w:val="16"/>
                <w:szCs w:val="16"/>
                <w:lang w:val="sq-AL" w:eastAsia="sq-AL"/>
              </w:rPr>
              <w:t>rmirësimi i kushteve të banimit.</w:t>
            </w:r>
          </w:p>
        </w:tc>
      </w:tr>
      <w:tr w:rsidR="00001E95" w:rsidRPr="00574B2A" w:rsidTr="00697239">
        <w:trPr>
          <w:trHeight w:val="56"/>
        </w:trPr>
        <w:tc>
          <w:tcPr>
            <w:tcW w:w="1178" w:type="dxa"/>
            <w:vMerge/>
            <w:tcBorders>
              <w:top w:val="nil"/>
              <w:left w:val="single" w:sz="8" w:space="0" w:color="auto"/>
              <w:bottom w:val="single" w:sz="8" w:space="0" w:color="000000"/>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color w:val="000000"/>
                <w:sz w:val="16"/>
                <w:szCs w:val="16"/>
                <w:lang w:val="sq-AL" w:eastAsia="sq-AL"/>
              </w:rPr>
            </w:pPr>
          </w:p>
        </w:tc>
        <w:tc>
          <w:tcPr>
            <w:tcW w:w="832" w:type="dxa"/>
            <w:vMerge/>
            <w:tcBorders>
              <w:top w:val="single" w:sz="8" w:space="0" w:color="auto"/>
              <w:left w:val="nil"/>
              <w:bottom w:val="single" w:sz="8" w:space="0" w:color="000000"/>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p>
        </w:tc>
        <w:tc>
          <w:tcPr>
            <w:tcW w:w="1887" w:type="dxa"/>
            <w:tcBorders>
              <w:top w:val="nil"/>
              <w:left w:val="single" w:sz="4" w:space="0" w:color="auto"/>
              <w:bottom w:val="single" w:sz="8" w:space="0" w:color="auto"/>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P6.F3 Organizimin e shërbimeve në mbështetje të zhvillimit ekonomik vendor, si informacioni për bizneset, aktivitetet promovuese, vënia në dispozicion e aseteve publike</w:t>
            </w:r>
          </w:p>
        </w:tc>
        <w:tc>
          <w:tcPr>
            <w:tcW w:w="1631" w:type="dxa"/>
            <w:tcBorders>
              <w:top w:val="nil"/>
              <w:left w:val="nil"/>
              <w:bottom w:val="single" w:sz="8" w:space="0" w:color="auto"/>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 xml:space="preserve">P6.F3.O1 Nxitja e punësimit të </w:t>
            </w:r>
            <w:r w:rsidR="00BB6E58" w:rsidRPr="00574B2A">
              <w:rPr>
                <w:rFonts w:ascii="Calibri" w:eastAsia="Times New Roman" w:hAnsi="Calibri" w:cs="Times New Roman"/>
                <w:b/>
                <w:bCs/>
                <w:sz w:val="16"/>
                <w:szCs w:val="16"/>
                <w:lang w:val="sq-AL" w:eastAsia="sq-AL"/>
              </w:rPr>
              <w:t>rinjve</w:t>
            </w:r>
            <w:r w:rsidRPr="00574B2A">
              <w:rPr>
                <w:rFonts w:ascii="Calibri" w:eastAsia="Times New Roman" w:hAnsi="Calibri" w:cs="Times New Roman"/>
                <w:b/>
                <w:bCs/>
                <w:sz w:val="16"/>
                <w:szCs w:val="16"/>
                <w:lang w:val="sq-AL" w:eastAsia="sq-AL"/>
              </w:rPr>
              <w:t>, vajza dhe djem përmes trajnimeve profesionale në fusha të ndryshme</w:t>
            </w:r>
          </w:p>
        </w:tc>
        <w:tc>
          <w:tcPr>
            <w:tcW w:w="1178" w:type="dxa"/>
            <w:tcBorders>
              <w:top w:val="nil"/>
              <w:left w:val="nil"/>
              <w:bottom w:val="single" w:sz="8" w:space="0" w:color="auto"/>
              <w:right w:val="single" w:sz="4" w:space="0" w:color="auto"/>
            </w:tcBorders>
            <w:shd w:val="clear" w:color="auto" w:fill="FFFFFF" w:themeFill="background1"/>
            <w:vAlign w:val="center"/>
            <w:hideMark/>
          </w:tcPr>
          <w:p w:rsidR="00697239" w:rsidRPr="00574B2A" w:rsidRDefault="00001E95" w:rsidP="00001E95">
            <w:pPr>
              <w:spacing w:after="0" w:line="240" w:lineRule="auto"/>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1. Llojet e shërbimeve të ofruara</w:t>
            </w:r>
          </w:p>
          <w:p w:rsidR="00001E95" w:rsidRPr="00574B2A" w:rsidRDefault="00001E95" w:rsidP="00001E95">
            <w:pPr>
              <w:spacing w:after="0" w:line="240" w:lineRule="auto"/>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br/>
              <w:t>2. Numri i trajnimeve të kryera</w:t>
            </w:r>
          </w:p>
        </w:tc>
        <w:tc>
          <w:tcPr>
            <w:tcW w:w="3898" w:type="dxa"/>
            <w:tcBorders>
              <w:top w:val="nil"/>
              <w:left w:val="nil"/>
              <w:bottom w:val="single" w:sz="8" w:space="0" w:color="auto"/>
              <w:right w:val="single" w:sz="4" w:space="0" w:color="auto"/>
            </w:tcBorders>
            <w:shd w:val="clear" w:color="auto" w:fill="FFFFFF" w:themeFill="background1"/>
            <w:vAlign w:val="center"/>
            <w:hideMark/>
          </w:tcPr>
          <w:p w:rsidR="00001E95" w:rsidRPr="00574B2A" w:rsidRDefault="00001E95" w:rsidP="002F629D">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Nxitja e punësimit të </w:t>
            </w:r>
            <w:r w:rsidR="00BB6E58" w:rsidRPr="00574B2A">
              <w:rPr>
                <w:rFonts w:ascii="Calibri" w:eastAsia="Times New Roman" w:hAnsi="Calibri" w:cs="Times New Roman"/>
                <w:sz w:val="16"/>
                <w:szCs w:val="16"/>
                <w:lang w:val="sq-AL" w:eastAsia="sq-AL"/>
              </w:rPr>
              <w:t>rinjve</w:t>
            </w:r>
            <w:r w:rsidRPr="00574B2A">
              <w:rPr>
                <w:rFonts w:ascii="Calibri" w:eastAsia="Times New Roman" w:hAnsi="Calibri" w:cs="Times New Roman"/>
                <w:sz w:val="16"/>
                <w:szCs w:val="16"/>
                <w:lang w:val="sq-AL" w:eastAsia="sq-AL"/>
              </w:rPr>
              <w:t>, vajza dhe djem përmes përmes trajnimeve profesionale në fusha si trashëgimia kulturore, artizanati, agrobiznesi etj.</w:t>
            </w:r>
          </w:p>
        </w:tc>
        <w:tc>
          <w:tcPr>
            <w:tcW w:w="2991" w:type="dxa"/>
            <w:tcBorders>
              <w:top w:val="nil"/>
              <w:left w:val="nil"/>
              <w:bottom w:val="single" w:sz="8" w:space="0" w:color="auto"/>
              <w:right w:val="single" w:sz="4" w:space="0" w:color="auto"/>
            </w:tcBorders>
            <w:shd w:val="clear" w:color="auto" w:fill="FFFFFF" w:themeFill="background1"/>
            <w:vAlign w:val="center"/>
            <w:hideMark/>
          </w:tcPr>
          <w:p w:rsidR="00001E95" w:rsidRPr="00574B2A" w:rsidRDefault="00001E95" w:rsidP="002F629D">
            <w:pPr>
              <w:spacing w:after="0" w:line="240" w:lineRule="auto"/>
              <w:jc w:val="both"/>
              <w:rPr>
                <w:rFonts w:ascii="Calibri" w:eastAsia="Times New Roman" w:hAnsi="Calibri" w:cs="Times New Roman"/>
                <w:color w:val="000000"/>
                <w:sz w:val="16"/>
                <w:szCs w:val="16"/>
                <w:lang w:val="sq-AL" w:eastAsia="sq-AL"/>
              </w:rPr>
            </w:pPr>
            <w:r w:rsidRPr="00574B2A">
              <w:rPr>
                <w:rFonts w:ascii="Calibri" w:eastAsia="Times New Roman" w:hAnsi="Calibri" w:cs="Times New Roman"/>
                <w:color w:val="000000"/>
                <w:sz w:val="16"/>
                <w:szCs w:val="16"/>
                <w:lang w:val="sq-AL" w:eastAsia="sq-AL"/>
              </w:rPr>
              <w:t xml:space="preserve">Nxitja e të </w:t>
            </w:r>
            <w:r w:rsidR="00BB6E58" w:rsidRPr="00574B2A">
              <w:rPr>
                <w:rFonts w:ascii="Calibri" w:eastAsia="Times New Roman" w:hAnsi="Calibri" w:cs="Times New Roman"/>
                <w:color w:val="000000"/>
                <w:sz w:val="16"/>
                <w:szCs w:val="16"/>
                <w:lang w:val="sq-AL" w:eastAsia="sq-AL"/>
              </w:rPr>
              <w:t>rinjve</w:t>
            </w:r>
            <w:r w:rsidRPr="00574B2A">
              <w:rPr>
                <w:rFonts w:ascii="Calibri" w:eastAsia="Times New Roman" w:hAnsi="Calibri" w:cs="Times New Roman"/>
                <w:color w:val="000000"/>
                <w:sz w:val="16"/>
                <w:szCs w:val="16"/>
                <w:lang w:val="sq-AL" w:eastAsia="sq-AL"/>
              </w:rPr>
              <w:t xml:space="preserve"> femra dhe meshkuj në ndjekjen e kurseve të ndryshme profesionale</w:t>
            </w:r>
            <w:r w:rsidR="0012135F" w:rsidRPr="00574B2A">
              <w:rPr>
                <w:rFonts w:ascii="Calibri" w:eastAsia="Times New Roman" w:hAnsi="Calibri" w:cs="Times New Roman"/>
                <w:color w:val="000000"/>
                <w:sz w:val="16"/>
                <w:szCs w:val="16"/>
                <w:lang w:val="sq-AL" w:eastAsia="sq-AL"/>
              </w:rPr>
              <w:t>.</w:t>
            </w:r>
          </w:p>
        </w:tc>
        <w:tc>
          <w:tcPr>
            <w:tcW w:w="1994" w:type="dxa"/>
            <w:tcBorders>
              <w:top w:val="nil"/>
              <w:left w:val="nil"/>
              <w:bottom w:val="single" w:sz="8" w:space="0" w:color="auto"/>
              <w:right w:val="single" w:sz="4" w:space="0" w:color="auto"/>
            </w:tcBorders>
            <w:shd w:val="clear" w:color="auto" w:fill="FFFFFF" w:themeFill="background1"/>
            <w:vAlign w:val="center"/>
            <w:hideMark/>
          </w:tcPr>
          <w:p w:rsidR="00001E95" w:rsidRPr="00574B2A" w:rsidRDefault="00001E95" w:rsidP="002F629D">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P6.F3.O1.A1 </w:t>
            </w:r>
            <w:r w:rsidR="0012135F" w:rsidRPr="00574B2A">
              <w:rPr>
                <w:rFonts w:ascii="Calibri" w:eastAsia="Times New Roman" w:hAnsi="Calibri" w:cs="Times New Roman"/>
                <w:sz w:val="16"/>
                <w:szCs w:val="16"/>
                <w:lang w:val="sq-AL" w:eastAsia="sq-AL"/>
              </w:rPr>
              <w:t>Nxitja e punësimit të të rinjve.</w:t>
            </w:r>
          </w:p>
        </w:tc>
      </w:tr>
    </w:tbl>
    <w:p w:rsidR="00B80793" w:rsidRPr="00574B2A" w:rsidRDefault="00B80793" w:rsidP="00697239">
      <w:pPr>
        <w:pStyle w:val="Caption"/>
        <w:spacing w:before="120"/>
        <w:ind w:left="-540"/>
        <w:rPr>
          <w:b w:val="0"/>
          <w:i/>
          <w:noProof w:val="0"/>
          <w:color w:val="auto"/>
          <w:sz w:val="14"/>
          <w:szCs w:val="24"/>
          <w:lang w:val="sq-AL"/>
        </w:rPr>
      </w:pPr>
      <w:bookmarkStart w:id="164" w:name="_Toc485654505"/>
      <w:r w:rsidRPr="00574B2A">
        <w:rPr>
          <w:b w:val="0"/>
          <w:i/>
          <w:noProof w:val="0"/>
          <w:color w:val="auto"/>
          <w:sz w:val="14"/>
          <w:szCs w:val="24"/>
          <w:lang w:val="sq-AL"/>
        </w:rPr>
        <w:t xml:space="preserve">Tabela </w:t>
      </w:r>
      <w:r w:rsidR="00EA44C0" w:rsidRPr="00574B2A">
        <w:rPr>
          <w:b w:val="0"/>
          <w:i/>
          <w:noProof w:val="0"/>
          <w:color w:val="auto"/>
          <w:sz w:val="14"/>
          <w:szCs w:val="24"/>
          <w:lang w:val="sq-AL"/>
        </w:rPr>
        <w:fldChar w:fldCharType="begin"/>
      </w:r>
      <w:r w:rsidRPr="00574B2A">
        <w:rPr>
          <w:b w:val="0"/>
          <w:i/>
          <w:noProof w:val="0"/>
          <w:color w:val="auto"/>
          <w:sz w:val="14"/>
          <w:szCs w:val="24"/>
          <w:lang w:val="sq-AL"/>
        </w:rPr>
        <w:instrText xml:space="preserve"> SEQ Tabela \* ARABIC </w:instrText>
      </w:r>
      <w:r w:rsidR="00EA44C0" w:rsidRPr="00574B2A">
        <w:rPr>
          <w:b w:val="0"/>
          <w:i/>
          <w:noProof w:val="0"/>
          <w:color w:val="auto"/>
          <w:sz w:val="14"/>
          <w:szCs w:val="24"/>
          <w:lang w:val="sq-AL"/>
        </w:rPr>
        <w:fldChar w:fldCharType="separate"/>
      </w:r>
      <w:r w:rsidR="00000792">
        <w:rPr>
          <w:b w:val="0"/>
          <w:i/>
          <w:color w:val="auto"/>
          <w:sz w:val="14"/>
          <w:szCs w:val="24"/>
          <w:lang w:val="sq-AL"/>
        </w:rPr>
        <w:t>27</w:t>
      </w:r>
      <w:r w:rsidR="00EA44C0" w:rsidRPr="00574B2A">
        <w:rPr>
          <w:b w:val="0"/>
          <w:i/>
          <w:noProof w:val="0"/>
          <w:color w:val="auto"/>
          <w:sz w:val="14"/>
          <w:szCs w:val="24"/>
          <w:lang w:val="sq-AL"/>
        </w:rPr>
        <w:fldChar w:fldCharType="end"/>
      </w:r>
      <w:r w:rsidRPr="00574B2A">
        <w:rPr>
          <w:b w:val="0"/>
          <w:i/>
          <w:noProof w:val="0"/>
          <w:color w:val="auto"/>
          <w:sz w:val="14"/>
          <w:szCs w:val="24"/>
          <w:lang w:val="sq-AL"/>
        </w:rPr>
        <w:t>: Projektet e Programit të Strehimit dhe Shërbimeve Sociale</w:t>
      </w:r>
      <w:bookmarkEnd w:id="163"/>
      <w:bookmarkEnd w:id="164"/>
    </w:p>
    <w:p w:rsidR="00760F4B" w:rsidRPr="00574B2A" w:rsidRDefault="00760F4B" w:rsidP="00760F4B">
      <w:pPr>
        <w:rPr>
          <w:lang w:val="sq-AL"/>
        </w:rPr>
        <w:sectPr w:rsidR="00760F4B" w:rsidRPr="00574B2A" w:rsidSect="00001E95">
          <w:pgSz w:w="16839" w:h="11907" w:orient="landscape" w:code="9"/>
          <w:pgMar w:top="720" w:right="1170" w:bottom="1800" w:left="1440" w:header="720" w:footer="720" w:gutter="0"/>
          <w:cols w:space="720"/>
          <w:titlePg/>
          <w:docGrid w:linePitch="360"/>
        </w:sectPr>
      </w:pPr>
    </w:p>
    <w:p w:rsidR="00B80793" w:rsidRPr="00574B2A" w:rsidRDefault="00760F4B" w:rsidP="00FD58F1">
      <w:pPr>
        <w:spacing w:after="120"/>
        <w:jc w:val="both"/>
        <w:rPr>
          <w:rFonts w:ascii="Times New Roman" w:hAnsi="Times New Roman"/>
          <w:b/>
          <w:sz w:val="24"/>
          <w:szCs w:val="24"/>
          <w:lang w:val="sq-AL"/>
        </w:rPr>
      </w:pPr>
      <w:r w:rsidRPr="00574B2A">
        <w:rPr>
          <w:rFonts w:ascii="Times New Roman" w:hAnsi="Times New Roman"/>
          <w:b/>
          <w:sz w:val="24"/>
          <w:szCs w:val="24"/>
          <w:lang w:val="sq-AL"/>
        </w:rPr>
        <w:t>B</w:t>
      </w:r>
      <w:r w:rsidR="00B80793" w:rsidRPr="00574B2A">
        <w:rPr>
          <w:rFonts w:ascii="Times New Roman" w:hAnsi="Times New Roman"/>
          <w:b/>
          <w:sz w:val="24"/>
          <w:szCs w:val="24"/>
          <w:lang w:val="sq-AL"/>
        </w:rPr>
        <w:t xml:space="preserve">uxhetimi i programit të </w:t>
      </w:r>
      <w:r w:rsidR="009A0312" w:rsidRPr="00574B2A">
        <w:rPr>
          <w:rFonts w:ascii="Times New Roman" w:hAnsi="Times New Roman"/>
          <w:b/>
          <w:sz w:val="24"/>
          <w:szCs w:val="24"/>
          <w:lang w:val="sq-AL"/>
        </w:rPr>
        <w:t>Strehimit dhe Shërbimit social</w:t>
      </w:r>
    </w:p>
    <w:p w:rsidR="009A0312" w:rsidRPr="00574B2A" w:rsidRDefault="009A0312" w:rsidP="00FD7EAB">
      <w:pPr>
        <w:spacing w:after="6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Shpenzimet sipas zërave,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programin e Strehimit dhe Shërbimit social paraqiten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tabel</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n e </w:t>
      </w:r>
      <w:r w:rsidR="00574B53" w:rsidRPr="00574B2A">
        <w:rPr>
          <w:rFonts w:ascii="Times New Roman" w:eastAsia="Times New Roman" w:hAnsi="Times New Roman"/>
          <w:sz w:val="24"/>
          <w:szCs w:val="24"/>
          <w:lang w:val="sq-AL"/>
        </w:rPr>
        <w:t>mëposhtme</w:t>
      </w:r>
      <w:r w:rsidRPr="00574B2A">
        <w:rPr>
          <w:rFonts w:ascii="Times New Roman" w:eastAsia="Times New Roman" w:hAnsi="Times New Roman"/>
          <w:sz w:val="24"/>
          <w:szCs w:val="24"/>
          <w:lang w:val="sq-AL"/>
        </w:rPr>
        <w:t>:</w:t>
      </w:r>
    </w:p>
    <w:tbl>
      <w:tblPr>
        <w:tblW w:w="9351" w:type="dxa"/>
        <w:tblInd w:w="-10" w:type="dxa"/>
        <w:tblLook w:val="04A0" w:firstRow="1" w:lastRow="0" w:firstColumn="1" w:lastColumn="0" w:noHBand="0" w:noVBand="1"/>
      </w:tblPr>
      <w:tblGrid>
        <w:gridCol w:w="1899"/>
        <w:gridCol w:w="1784"/>
        <w:gridCol w:w="2132"/>
        <w:gridCol w:w="2021"/>
        <w:gridCol w:w="1515"/>
      </w:tblGrid>
      <w:tr w:rsidR="009A0312" w:rsidRPr="00574B2A" w:rsidTr="00394885">
        <w:trPr>
          <w:trHeight w:val="332"/>
        </w:trPr>
        <w:tc>
          <w:tcPr>
            <w:tcW w:w="1899" w:type="dxa"/>
            <w:tcBorders>
              <w:top w:val="single" w:sz="8" w:space="0" w:color="auto"/>
              <w:left w:val="single" w:sz="8" w:space="0" w:color="auto"/>
              <w:bottom w:val="nil"/>
              <w:right w:val="single" w:sz="8" w:space="0" w:color="auto"/>
            </w:tcBorders>
            <w:shd w:val="clear" w:color="auto" w:fill="0070C0"/>
            <w:noWrap/>
            <w:vAlign w:val="center"/>
            <w:hideMark/>
          </w:tcPr>
          <w:p w:rsidR="009A0312" w:rsidRPr="00574B2A" w:rsidRDefault="009A0312" w:rsidP="00FD7EAB">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Viti </w:t>
            </w:r>
          </w:p>
        </w:tc>
        <w:tc>
          <w:tcPr>
            <w:tcW w:w="1784" w:type="dxa"/>
            <w:tcBorders>
              <w:top w:val="single" w:sz="8" w:space="0" w:color="auto"/>
              <w:left w:val="nil"/>
              <w:bottom w:val="nil"/>
              <w:right w:val="nil"/>
            </w:tcBorders>
            <w:shd w:val="clear" w:color="auto" w:fill="0070C0"/>
            <w:vAlign w:val="center"/>
            <w:hideMark/>
          </w:tcPr>
          <w:p w:rsidR="009A0312" w:rsidRPr="00574B2A" w:rsidRDefault="009A0312" w:rsidP="00FD7EAB">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Paga dhe sigurime </w:t>
            </w:r>
          </w:p>
        </w:tc>
        <w:tc>
          <w:tcPr>
            <w:tcW w:w="2132" w:type="dxa"/>
            <w:tcBorders>
              <w:top w:val="single" w:sz="8" w:space="0" w:color="auto"/>
              <w:left w:val="single" w:sz="8" w:space="0" w:color="auto"/>
              <w:bottom w:val="nil"/>
              <w:right w:val="nil"/>
            </w:tcBorders>
            <w:shd w:val="clear" w:color="auto" w:fill="0070C0"/>
            <w:vAlign w:val="center"/>
            <w:hideMark/>
          </w:tcPr>
          <w:p w:rsidR="009A0312" w:rsidRPr="00574B2A" w:rsidRDefault="009A0312" w:rsidP="00FD7EAB">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Shpenzime Operative </w:t>
            </w:r>
          </w:p>
        </w:tc>
        <w:tc>
          <w:tcPr>
            <w:tcW w:w="2021" w:type="dxa"/>
            <w:tcBorders>
              <w:top w:val="single" w:sz="8" w:space="0" w:color="auto"/>
              <w:left w:val="single" w:sz="8" w:space="0" w:color="auto"/>
              <w:bottom w:val="nil"/>
              <w:right w:val="single" w:sz="8" w:space="0" w:color="auto"/>
            </w:tcBorders>
            <w:shd w:val="clear" w:color="auto" w:fill="0070C0"/>
            <w:vAlign w:val="center"/>
            <w:hideMark/>
          </w:tcPr>
          <w:p w:rsidR="009A0312" w:rsidRPr="00574B2A" w:rsidRDefault="009A0312" w:rsidP="00FD7EAB">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Investime </w:t>
            </w:r>
          </w:p>
        </w:tc>
        <w:tc>
          <w:tcPr>
            <w:tcW w:w="1515" w:type="dxa"/>
            <w:tcBorders>
              <w:top w:val="single" w:sz="4" w:space="0" w:color="auto"/>
              <w:left w:val="single" w:sz="8" w:space="0" w:color="auto"/>
              <w:bottom w:val="nil"/>
              <w:right w:val="single" w:sz="8" w:space="0" w:color="auto"/>
            </w:tcBorders>
            <w:shd w:val="clear" w:color="auto" w:fill="0070C0"/>
            <w:vAlign w:val="center"/>
          </w:tcPr>
          <w:p w:rsidR="009A0312" w:rsidRPr="00574B2A" w:rsidRDefault="009A0312" w:rsidP="00FD7EAB">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Totali</w:t>
            </w:r>
          </w:p>
        </w:tc>
      </w:tr>
      <w:tr w:rsidR="009A0312" w:rsidRPr="00574B2A" w:rsidTr="00394885">
        <w:trPr>
          <w:trHeight w:val="227"/>
        </w:trPr>
        <w:tc>
          <w:tcPr>
            <w:tcW w:w="1899"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2018</w:t>
            </w:r>
          </w:p>
        </w:tc>
        <w:tc>
          <w:tcPr>
            <w:tcW w:w="1784" w:type="dxa"/>
            <w:tcBorders>
              <w:top w:val="single" w:sz="8" w:space="0" w:color="auto"/>
              <w:left w:val="nil"/>
              <w:bottom w:val="single" w:sz="4" w:space="0" w:color="auto"/>
              <w:right w:val="single" w:sz="4" w:space="0" w:color="auto"/>
            </w:tcBorders>
            <w:shd w:val="clear" w:color="auto" w:fill="auto"/>
            <w:noWrap/>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w:t>
            </w:r>
            <w:r w:rsidR="004B58F1" w:rsidRPr="00574B2A">
              <w:rPr>
                <w:rFonts w:eastAsia="Times New Roman" w:cs="Arial"/>
                <w:color w:val="000000"/>
                <w:sz w:val="16"/>
                <w:szCs w:val="16"/>
                <w:lang w:val="sq-AL"/>
              </w:rPr>
              <w:t>,</w:t>
            </w:r>
            <w:r w:rsidRPr="00574B2A">
              <w:rPr>
                <w:rFonts w:eastAsia="Times New Roman" w:cs="Arial"/>
                <w:color w:val="000000"/>
                <w:sz w:val="16"/>
                <w:szCs w:val="16"/>
                <w:lang w:val="sq-AL"/>
              </w:rPr>
              <w:t>508</w:t>
            </w:r>
          </w:p>
        </w:tc>
        <w:tc>
          <w:tcPr>
            <w:tcW w:w="2132" w:type="dxa"/>
            <w:tcBorders>
              <w:top w:val="single" w:sz="8" w:space="0" w:color="auto"/>
              <w:left w:val="nil"/>
              <w:bottom w:val="single" w:sz="4" w:space="0" w:color="auto"/>
              <w:right w:val="single" w:sz="4" w:space="0" w:color="auto"/>
            </w:tcBorders>
            <w:shd w:val="clear" w:color="auto" w:fill="auto"/>
            <w:noWrap/>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75</w:t>
            </w:r>
            <w:r w:rsidR="004B58F1" w:rsidRPr="00574B2A">
              <w:rPr>
                <w:rFonts w:eastAsia="Times New Roman" w:cs="Arial"/>
                <w:color w:val="000000"/>
                <w:sz w:val="16"/>
                <w:szCs w:val="16"/>
                <w:lang w:val="sq-AL"/>
              </w:rPr>
              <w:t>,</w:t>
            </w:r>
            <w:r w:rsidRPr="00574B2A">
              <w:rPr>
                <w:rFonts w:eastAsia="Times New Roman" w:cs="Arial"/>
                <w:color w:val="000000"/>
                <w:sz w:val="16"/>
                <w:szCs w:val="16"/>
                <w:lang w:val="sq-AL"/>
              </w:rPr>
              <w:t>115</w:t>
            </w:r>
          </w:p>
        </w:tc>
        <w:tc>
          <w:tcPr>
            <w:tcW w:w="2021" w:type="dxa"/>
            <w:tcBorders>
              <w:top w:val="single" w:sz="8" w:space="0" w:color="auto"/>
              <w:left w:val="nil"/>
              <w:bottom w:val="single" w:sz="4" w:space="0" w:color="auto"/>
              <w:right w:val="single" w:sz="8" w:space="0" w:color="auto"/>
            </w:tcBorders>
            <w:shd w:val="clear" w:color="auto" w:fill="auto"/>
            <w:noWrap/>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88</w:t>
            </w:r>
            <w:r w:rsidR="004B58F1" w:rsidRPr="00574B2A">
              <w:rPr>
                <w:rFonts w:eastAsia="Times New Roman" w:cs="Arial"/>
                <w:color w:val="000000"/>
                <w:sz w:val="16"/>
                <w:szCs w:val="16"/>
                <w:lang w:val="sq-AL"/>
              </w:rPr>
              <w:t>,</w:t>
            </w:r>
            <w:r w:rsidRPr="00574B2A">
              <w:rPr>
                <w:rFonts w:eastAsia="Times New Roman" w:cs="Arial"/>
                <w:color w:val="000000"/>
                <w:sz w:val="16"/>
                <w:szCs w:val="16"/>
                <w:lang w:val="sq-AL"/>
              </w:rPr>
              <w:t>946</w:t>
            </w:r>
          </w:p>
        </w:tc>
        <w:tc>
          <w:tcPr>
            <w:tcW w:w="1515" w:type="dxa"/>
            <w:tcBorders>
              <w:top w:val="single" w:sz="8" w:space="0" w:color="auto"/>
              <w:left w:val="nil"/>
              <w:bottom w:val="single" w:sz="4" w:space="0" w:color="auto"/>
              <w:right w:val="single" w:sz="8" w:space="0" w:color="auto"/>
            </w:tcBorders>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166,569</w:t>
            </w:r>
          </w:p>
        </w:tc>
      </w:tr>
      <w:tr w:rsidR="009A0312" w:rsidRPr="00574B2A" w:rsidTr="00394885">
        <w:trPr>
          <w:trHeight w:val="227"/>
        </w:trPr>
        <w:tc>
          <w:tcPr>
            <w:tcW w:w="1899" w:type="dxa"/>
            <w:tcBorders>
              <w:top w:val="nil"/>
              <w:left w:val="single" w:sz="8" w:space="0" w:color="auto"/>
              <w:bottom w:val="single" w:sz="4" w:space="0" w:color="auto"/>
              <w:right w:val="single" w:sz="4" w:space="0" w:color="auto"/>
            </w:tcBorders>
            <w:shd w:val="clear" w:color="auto" w:fill="auto"/>
            <w:noWrap/>
            <w:vAlign w:val="center"/>
            <w:hideMark/>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2019</w:t>
            </w:r>
          </w:p>
        </w:tc>
        <w:tc>
          <w:tcPr>
            <w:tcW w:w="1784" w:type="dxa"/>
            <w:tcBorders>
              <w:top w:val="nil"/>
              <w:left w:val="nil"/>
              <w:bottom w:val="single" w:sz="4" w:space="0" w:color="auto"/>
              <w:right w:val="single" w:sz="4" w:space="0" w:color="auto"/>
            </w:tcBorders>
            <w:shd w:val="clear" w:color="auto" w:fill="auto"/>
            <w:noWrap/>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w:t>
            </w:r>
            <w:r w:rsidR="004B58F1" w:rsidRPr="00574B2A">
              <w:rPr>
                <w:rFonts w:eastAsia="Times New Roman" w:cs="Arial"/>
                <w:color w:val="000000"/>
                <w:sz w:val="16"/>
                <w:szCs w:val="16"/>
                <w:lang w:val="sq-AL"/>
              </w:rPr>
              <w:t>,</w:t>
            </w:r>
            <w:r w:rsidRPr="00574B2A">
              <w:rPr>
                <w:rFonts w:eastAsia="Times New Roman" w:cs="Arial"/>
                <w:color w:val="000000"/>
                <w:sz w:val="16"/>
                <w:szCs w:val="16"/>
                <w:lang w:val="sq-AL"/>
              </w:rPr>
              <w:t>508</w:t>
            </w:r>
          </w:p>
        </w:tc>
        <w:tc>
          <w:tcPr>
            <w:tcW w:w="2132" w:type="dxa"/>
            <w:tcBorders>
              <w:top w:val="nil"/>
              <w:left w:val="nil"/>
              <w:bottom w:val="single" w:sz="4" w:space="0" w:color="auto"/>
              <w:right w:val="single" w:sz="4" w:space="0" w:color="auto"/>
            </w:tcBorders>
            <w:shd w:val="clear" w:color="auto" w:fill="auto"/>
            <w:noWrap/>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76</w:t>
            </w:r>
            <w:r w:rsidR="004B58F1" w:rsidRPr="00574B2A">
              <w:rPr>
                <w:rFonts w:eastAsia="Times New Roman" w:cs="Arial"/>
                <w:color w:val="000000"/>
                <w:sz w:val="16"/>
                <w:szCs w:val="16"/>
                <w:lang w:val="sq-AL"/>
              </w:rPr>
              <w:t>,</w:t>
            </w:r>
            <w:r w:rsidRPr="00574B2A">
              <w:rPr>
                <w:rFonts w:eastAsia="Times New Roman" w:cs="Arial"/>
                <w:color w:val="000000"/>
                <w:sz w:val="16"/>
                <w:szCs w:val="16"/>
                <w:lang w:val="sq-AL"/>
              </w:rPr>
              <w:t>772</w:t>
            </w:r>
          </w:p>
        </w:tc>
        <w:tc>
          <w:tcPr>
            <w:tcW w:w="2021" w:type="dxa"/>
            <w:tcBorders>
              <w:top w:val="nil"/>
              <w:left w:val="nil"/>
              <w:bottom w:val="single" w:sz="4" w:space="0" w:color="auto"/>
              <w:right w:val="single" w:sz="8" w:space="0" w:color="auto"/>
            </w:tcBorders>
            <w:shd w:val="clear" w:color="auto" w:fill="auto"/>
            <w:noWrap/>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95</w:t>
            </w:r>
            <w:r w:rsidR="004B58F1" w:rsidRPr="00574B2A">
              <w:rPr>
                <w:rFonts w:eastAsia="Times New Roman" w:cs="Arial"/>
                <w:color w:val="000000"/>
                <w:sz w:val="16"/>
                <w:szCs w:val="16"/>
                <w:lang w:val="sq-AL"/>
              </w:rPr>
              <w:t>,</w:t>
            </w:r>
            <w:r w:rsidRPr="00574B2A">
              <w:rPr>
                <w:rFonts w:eastAsia="Times New Roman" w:cs="Arial"/>
                <w:color w:val="000000"/>
                <w:sz w:val="16"/>
                <w:szCs w:val="16"/>
                <w:lang w:val="sq-AL"/>
              </w:rPr>
              <w:t>500</w:t>
            </w:r>
          </w:p>
        </w:tc>
        <w:tc>
          <w:tcPr>
            <w:tcW w:w="1515" w:type="dxa"/>
            <w:tcBorders>
              <w:top w:val="nil"/>
              <w:left w:val="nil"/>
              <w:bottom w:val="single" w:sz="4" w:space="0" w:color="auto"/>
              <w:right w:val="single" w:sz="8" w:space="0" w:color="auto"/>
            </w:tcBorders>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174,780</w:t>
            </w:r>
          </w:p>
        </w:tc>
      </w:tr>
      <w:tr w:rsidR="009A0312" w:rsidRPr="00574B2A" w:rsidTr="00394885">
        <w:trPr>
          <w:trHeight w:val="227"/>
        </w:trPr>
        <w:tc>
          <w:tcPr>
            <w:tcW w:w="1899" w:type="dxa"/>
            <w:tcBorders>
              <w:top w:val="nil"/>
              <w:left w:val="single" w:sz="8" w:space="0" w:color="auto"/>
              <w:bottom w:val="single" w:sz="4" w:space="0" w:color="auto"/>
              <w:right w:val="single" w:sz="4" w:space="0" w:color="auto"/>
            </w:tcBorders>
            <w:shd w:val="clear" w:color="auto" w:fill="auto"/>
            <w:noWrap/>
            <w:vAlign w:val="center"/>
            <w:hideMark/>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2020</w:t>
            </w:r>
          </w:p>
        </w:tc>
        <w:tc>
          <w:tcPr>
            <w:tcW w:w="1784" w:type="dxa"/>
            <w:tcBorders>
              <w:top w:val="nil"/>
              <w:left w:val="nil"/>
              <w:bottom w:val="single" w:sz="4" w:space="0" w:color="auto"/>
              <w:right w:val="single" w:sz="4" w:space="0" w:color="auto"/>
            </w:tcBorders>
            <w:shd w:val="clear" w:color="auto" w:fill="auto"/>
            <w:noWrap/>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w:t>
            </w:r>
            <w:r w:rsidR="004B58F1" w:rsidRPr="00574B2A">
              <w:rPr>
                <w:rFonts w:eastAsia="Times New Roman" w:cs="Arial"/>
                <w:color w:val="000000"/>
                <w:sz w:val="16"/>
                <w:szCs w:val="16"/>
                <w:lang w:val="sq-AL"/>
              </w:rPr>
              <w:t>,</w:t>
            </w:r>
            <w:r w:rsidRPr="00574B2A">
              <w:rPr>
                <w:rFonts w:eastAsia="Times New Roman" w:cs="Arial"/>
                <w:color w:val="000000"/>
                <w:sz w:val="16"/>
                <w:szCs w:val="16"/>
                <w:lang w:val="sq-AL"/>
              </w:rPr>
              <w:t>686</w:t>
            </w:r>
          </w:p>
        </w:tc>
        <w:tc>
          <w:tcPr>
            <w:tcW w:w="2132" w:type="dxa"/>
            <w:tcBorders>
              <w:top w:val="nil"/>
              <w:left w:val="nil"/>
              <w:bottom w:val="single" w:sz="4" w:space="0" w:color="auto"/>
              <w:right w:val="single" w:sz="4" w:space="0" w:color="auto"/>
            </w:tcBorders>
            <w:shd w:val="clear" w:color="auto" w:fill="auto"/>
            <w:noWrap/>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98</w:t>
            </w:r>
            <w:r w:rsidR="004B58F1" w:rsidRPr="00574B2A">
              <w:rPr>
                <w:rFonts w:eastAsia="Times New Roman" w:cs="Arial"/>
                <w:color w:val="000000"/>
                <w:sz w:val="16"/>
                <w:szCs w:val="16"/>
                <w:lang w:val="sq-AL"/>
              </w:rPr>
              <w:t>,</w:t>
            </w:r>
            <w:r w:rsidRPr="00574B2A">
              <w:rPr>
                <w:rFonts w:eastAsia="Times New Roman" w:cs="Arial"/>
                <w:color w:val="000000"/>
                <w:sz w:val="16"/>
                <w:szCs w:val="16"/>
                <w:lang w:val="sq-AL"/>
              </w:rPr>
              <w:t>367</w:t>
            </w:r>
          </w:p>
        </w:tc>
        <w:tc>
          <w:tcPr>
            <w:tcW w:w="2021" w:type="dxa"/>
            <w:tcBorders>
              <w:top w:val="nil"/>
              <w:left w:val="nil"/>
              <w:bottom w:val="single" w:sz="4" w:space="0" w:color="auto"/>
              <w:right w:val="single" w:sz="8" w:space="0" w:color="auto"/>
            </w:tcBorders>
            <w:shd w:val="clear" w:color="auto" w:fill="auto"/>
            <w:noWrap/>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100</w:t>
            </w:r>
            <w:r w:rsidR="004B58F1" w:rsidRPr="00574B2A">
              <w:rPr>
                <w:rFonts w:eastAsia="Times New Roman" w:cs="Arial"/>
                <w:color w:val="000000"/>
                <w:sz w:val="16"/>
                <w:szCs w:val="16"/>
                <w:lang w:val="sq-AL"/>
              </w:rPr>
              <w:t>,</w:t>
            </w:r>
            <w:r w:rsidRPr="00574B2A">
              <w:rPr>
                <w:rFonts w:eastAsia="Times New Roman" w:cs="Arial"/>
                <w:color w:val="000000"/>
                <w:sz w:val="16"/>
                <w:szCs w:val="16"/>
                <w:lang w:val="sq-AL"/>
              </w:rPr>
              <w:t>000</w:t>
            </w:r>
          </w:p>
        </w:tc>
        <w:tc>
          <w:tcPr>
            <w:tcW w:w="1515" w:type="dxa"/>
            <w:tcBorders>
              <w:top w:val="nil"/>
              <w:left w:val="nil"/>
              <w:bottom w:val="single" w:sz="4" w:space="0" w:color="auto"/>
              <w:right w:val="single" w:sz="8" w:space="0" w:color="auto"/>
            </w:tcBorders>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201,053</w:t>
            </w:r>
          </w:p>
        </w:tc>
      </w:tr>
    </w:tbl>
    <w:p w:rsidR="009A0312" w:rsidRPr="00574B2A" w:rsidRDefault="009A0312" w:rsidP="00FD7EAB">
      <w:pPr>
        <w:pStyle w:val="Caption"/>
        <w:spacing w:before="120" w:after="120" w:line="276" w:lineRule="auto"/>
        <w:rPr>
          <w:i/>
          <w:noProof w:val="0"/>
          <w:color w:val="auto"/>
          <w:sz w:val="22"/>
          <w:szCs w:val="24"/>
          <w:lang w:val="sq-AL"/>
        </w:rPr>
      </w:pPr>
      <w:bookmarkStart w:id="165" w:name="_Toc485654506"/>
      <w:r w:rsidRPr="00574B2A">
        <w:rPr>
          <w:b w:val="0"/>
          <w:i/>
          <w:noProof w:val="0"/>
          <w:color w:val="auto"/>
          <w:sz w:val="14"/>
          <w:lang w:val="sq-AL"/>
        </w:rPr>
        <w:t xml:space="preserve">Tabela </w:t>
      </w:r>
      <w:r w:rsidRPr="00574B2A">
        <w:rPr>
          <w:b w:val="0"/>
          <w:i/>
          <w:noProof w:val="0"/>
          <w:color w:val="auto"/>
          <w:sz w:val="14"/>
          <w:lang w:val="sq-AL"/>
        </w:rPr>
        <w:fldChar w:fldCharType="begin"/>
      </w:r>
      <w:r w:rsidRPr="00574B2A">
        <w:rPr>
          <w:b w:val="0"/>
          <w:i/>
          <w:noProof w:val="0"/>
          <w:color w:val="auto"/>
          <w:sz w:val="14"/>
          <w:lang w:val="sq-AL"/>
        </w:rPr>
        <w:instrText xml:space="preserve"> SEQ Tabela \* ARABIC </w:instrText>
      </w:r>
      <w:r w:rsidRPr="00574B2A">
        <w:rPr>
          <w:b w:val="0"/>
          <w:i/>
          <w:noProof w:val="0"/>
          <w:color w:val="auto"/>
          <w:sz w:val="14"/>
          <w:lang w:val="sq-AL"/>
        </w:rPr>
        <w:fldChar w:fldCharType="separate"/>
      </w:r>
      <w:r w:rsidR="00000792">
        <w:rPr>
          <w:b w:val="0"/>
          <w:i/>
          <w:color w:val="auto"/>
          <w:sz w:val="14"/>
          <w:lang w:val="sq-AL"/>
        </w:rPr>
        <w:t>28</w:t>
      </w:r>
      <w:r w:rsidRPr="00574B2A">
        <w:rPr>
          <w:b w:val="0"/>
          <w:i/>
          <w:noProof w:val="0"/>
          <w:color w:val="auto"/>
          <w:sz w:val="14"/>
          <w:lang w:val="sq-AL"/>
        </w:rPr>
        <w:fldChar w:fldCharType="end"/>
      </w:r>
      <w:r w:rsidRPr="00574B2A">
        <w:rPr>
          <w:b w:val="0"/>
          <w:i/>
          <w:noProof w:val="0"/>
          <w:color w:val="auto"/>
          <w:sz w:val="14"/>
          <w:lang w:val="sq-AL"/>
        </w:rPr>
        <w:t xml:space="preserve">: Buxhetimi i Strehimit dhe Shërbimit </w:t>
      </w:r>
      <w:r w:rsidR="00FD58F1" w:rsidRPr="00574B2A">
        <w:rPr>
          <w:b w:val="0"/>
          <w:i/>
          <w:noProof w:val="0"/>
          <w:color w:val="auto"/>
          <w:sz w:val="14"/>
          <w:lang w:val="sq-AL"/>
        </w:rPr>
        <w:t>social</w:t>
      </w:r>
      <w:r w:rsidR="00E60E72" w:rsidRPr="00574B2A">
        <w:rPr>
          <w:b w:val="0"/>
          <w:i/>
          <w:noProof w:val="0"/>
          <w:color w:val="auto"/>
          <w:sz w:val="14"/>
          <w:lang w:val="sq-AL"/>
        </w:rPr>
        <w:t xml:space="preserve"> sipas </w:t>
      </w:r>
      <w:r w:rsidR="00FD58F1" w:rsidRPr="00574B2A">
        <w:rPr>
          <w:b w:val="0"/>
          <w:i/>
          <w:noProof w:val="0"/>
          <w:color w:val="auto"/>
          <w:sz w:val="14"/>
          <w:lang w:val="sq-AL"/>
        </w:rPr>
        <w:t>zërave</w:t>
      </w:r>
      <w:r w:rsidRPr="00574B2A">
        <w:rPr>
          <w:b w:val="0"/>
          <w:i/>
          <w:noProof w:val="0"/>
          <w:color w:val="auto"/>
          <w:sz w:val="14"/>
          <w:lang w:val="sq-AL"/>
        </w:rPr>
        <w:t>, 2018-2020 (000 lekë)</w:t>
      </w:r>
      <w:bookmarkEnd w:id="165"/>
    </w:p>
    <w:p w:rsidR="00FD58F1" w:rsidRPr="00FD7EAB" w:rsidRDefault="006B4792" w:rsidP="00FD7EAB">
      <w:pPr>
        <w:spacing w:before="120" w:after="0" w:line="276" w:lineRule="auto"/>
        <w:jc w:val="both"/>
        <w:rPr>
          <w:rFonts w:ascii="Times New Roman" w:hAnsi="Times New Roman"/>
          <w:sz w:val="2"/>
          <w:szCs w:val="24"/>
          <w:lang w:val="sq-AL"/>
        </w:rPr>
      </w:pP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rputhje me udh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zimet e Ministris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Financave, parashikimi i shpenzimeve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realizuar me 2% rritje në vitin e par</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5% vitin e dyt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dhe 10.3% vitin e tret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B461C0" w:rsidRPr="00574B2A">
        <w:rPr>
          <w:rFonts w:ascii="Times New Roman" w:hAnsi="Times New Roman"/>
          <w:sz w:val="24"/>
          <w:szCs w:val="24"/>
          <w:lang w:val="sq-AL"/>
        </w:rPr>
        <w:t>Pjes</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n m</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 xml:space="preserve"> madhe t</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 xml:space="preserve"> buxhetit 3 vjeçar e z</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 xml:space="preserve"> viti 2020, duke qen</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 xml:space="preserve"> se bashkia ka parashikuar t</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 xml:space="preserve"> zbatoj</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 xml:space="preserve"> m</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 xml:space="preserve"> tep</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r investime gjat</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 xml:space="preserve"> k</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tij viti.</w:t>
      </w:r>
    </w:p>
    <w:p w:rsidR="009A0312" w:rsidRPr="00574B2A" w:rsidRDefault="00FD58F1" w:rsidP="00697239">
      <w:pPr>
        <w:spacing w:before="120" w:after="120"/>
        <w:jc w:val="both"/>
        <w:rPr>
          <w:b/>
          <w:i/>
          <w:sz w:val="14"/>
          <w:lang w:val="sq-AL"/>
        </w:rPr>
      </w:pPr>
      <w:r w:rsidRPr="00FD7EAB">
        <w:rPr>
          <w:sz w:val="2"/>
          <w:lang w:val="sq-AL" w:eastAsia="sq-AL"/>
        </w:rPr>
        <w:t xml:space="preserve"> </w:t>
      </w:r>
      <w:r w:rsidRPr="00574B2A">
        <w:rPr>
          <w:noProof/>
          <w:lang w:val="sq-AL" w:eastAsia="sq-AL"/>
        </w:rPr>
        <w:drawing>
          <wp:inline distT="0" distB="0" distL="0" distR="0" wp14:anchorId="4C492A22" wp14:editId="2DE234CB">
            <wp:extent cx="5934456" cy="2096219"/>
            <wp:effectExtent l="0" t="0" r="9525" b="1841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9A0312" w:rsidRPr="00FD7EAB" w:rsidRDefault="00FD58F1" w:rsidP="00FD7EAB">
      <w:pPr>
        <w:shd w:val="clear" w:color="auto" w:fill="FFFFFF" w:themeFill="background1"/>
        <w:spacing w:after="240"/>
        <w:jc w:val="both"/>
        <w:rPr>
          <w:rFonts w:ascii="Times New Roman" w:eastAsia="Times New Roman" w:hAnsi="Times New Roman" w:cs="Times New Roman"/>
          <w:bCs/>
          <w:i/>
          <w:sz w:val="16"/>
          <w:szCs w:val="18"/>
          <w:lang w:val="sq-AL"/>
        </w:rPr>
      </w:pPr>
      <w:r w:rsidRPr="00FD7EAB">
        <w:rPr>
          <w:rFonts w:ascii="Times New Roman" w:eastAsia="Times New Roman" w:hAnsi="Times New Roman" w:cs="Times New Roman"/>
          <w:bCs/>
          <w:i/>
          <w:sz w:val="16"/>
          <w:szCs w:val="18"/>
          <w:lang w:val="sq-AL"/>
        </w:rPr>
        <w:t xml:space="preserve"> </w:t>
      </w:r>
      <w:bookmarkStart w:id="166" w:name="_Toc485654569"/>
      <w:r w:rsidR="00E60E72" w:rsidRPr="00FD7EAB">
        <w:rPr>
          <w:rFonts w:ascii="Times New Roman" w:eastAsia="Times New Roman" w:hAnsi="Times New Roman" w:cs="Times New Roman"/>
          <w:bCs/>
          <w:i/>
          <w:sz w:val="16"/>
          <w:szCs w:val="18"/>
          <w:lang w:val="sq-AL"/>
        </w:rPr>
        <w:t xml:space="preserve">Grafiku </w:t>
      </w:r>
      <w:r w:rsidR="00E60E72" w:rsidRPr="00FD7EAB">
        <w:rPr>
          <w:rFonts w:ascii="Times New Roman" w:eastAsia="Times New Roman" w:hAnsi="Times New Roman" w:cs="Times New Roman"/>
          <w:bCs/>
          <w:i/>
          <w:sz w:val="16"/>
          <w:szCs w:val="18"/>
          <w:lang w:val="sq-AL"/>
        </w:rPr>
        <w:fldChar w:fldCharType="begin"/>
      </w:r>
      <w:r w:rsidR="00E60E72" w:rsidRPr="00FD7EAB">
        <w:rPr>
          <w:rFonts w:ascii="Times New Roman" w:eastAsia="Times New Roman" w:hAnsi="Times New Roman" w:cs="Times New Roman"/>
          <w:bCs/>
          <w:i/>
          <w:sz w:val="16"/>
          <w:szCs w:val="18"/>
          <w:lang w:val="sq-AL"/>
        </w:rPr>
        <w:instrText xml:space="preserve"> SEQ Grafiku \* ARABIC </w:instrText>
      </w:r>
      <w:r w:rsidR="00E60E72" w:rsidRPr="00FD7EAB">
        <w:rPr>
          <w:rFonts w:ascii="Times New Roman" w:eastAsia="Times New Roman" w:hAnsi="Times New Roman" w:cs="Times New Roman"/>
          <w:bCs/>
          <w:i/>
          <w:sz w:val="16"/>
          <w:szCs w:val="18"/>
          <w:lang w:val="sq-AL"/>
        </w:rPr>
        <w:fldChar w:fldCharType="separate"/>
      </w:r>
      <w:r w:rsidR="00000792">
        <w:rPr>
          <w:rFonts w:ascii="Times New Roman" w:eastAsia="Times New Roman" w:hAnsi="Times New Roman" w:cs="Times New Roman"/>
          <w:bCs/>
          <w:i/>
          <w:noProof/>
          <w:sz w:val="16"/>
          <w:szCs w:val="18"/>
          <w:lang w:val="sq-AL"/>
        </w:rPr>
        <w:t>53</w:t>
      </w:r>
      <w:r w:rsidR="00E60E72" w:rsidRPr="00FD7EAB">
        <w:rPr>
          <w:rFonts w:ascii="Times New Roman" w:eastAsia="Times New Roman" w:hAnsi="Times New Roman" w:cs="Times New Roman"/>
          <w:bCs/>
          <w:i/>
          <w:sz w:val="16"/>
          <w:szCs w:val="18"/>
          <w:lang w:val="sq-AL"/>
        </w:rPr>
        <w:fldChar w:fldCharType="end"/>
      </w:r>
      <w:r w:rsidR="00E60E72" w:rsidRPr="00FD7EAB">
        <w:rPr>
          <w:rFonts w:ascii="Times New Roman" w:eastAsia="Times New Roman" w:hAnsi="Times New Roman" w:cs="Times New Roman"/>
          <w:bCs/>
          <w:i/>
          <w:sz w:val="16"/>
          <w:szCs w:val="18"/>
          <w:lang w:val="sq-AL"/>
        </w:rPr>
        <w:t>: Buxhetimi i Strehimit dhe Shërbimit social, 2018-2020 (000 lekë)</w:t>
      </w:r>
      <w:bookmarkEnd w:id="166"/>
      <w:r w:rsidR="009A0312" w:rsidRPr="00FD7EAB">
        <w:rPr>
          <w:rFonts w:ascii="Times New Roman" w:eastAsia="Times New Roman" w:hAnsi="Times New Roman" w:cs="Times New Roman"/>
          <w:bCs/>
          <w:i/>
          <w:sz w:val="16"/>
          <w:szCs w:val="18"/>
          <w:lang w:val="sq-AL"/>
        </w:rPr>
        <w:t xml:space="preserve">                               </w:t>
      </w:r>
    </w:p>
    <w:p w:rsidR="009A0312" w:rsidRPr="00574B2A" w:rsidRDefault="009A0312" w:rsidP="00FD7EAB">
      <w:pPr>
        <w:shd w:val="clear" w:color="auto" w:fill="FFFFFF" w:themeFill="background1"/>
        <w:spacing w:before="120"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086E98" w:rsidRPr="00574B2A">
        <w:rPr>
          <w:rFonts w:ascii="Times New Roman" w:eastAsia="Times New Roman" w:hAnsi="Times New Roman"/>
          <w:sz w:val="24"/>
          <w:szCs w:val="24"/>
          <w:lang w:val="sq-AL"/>
        </w:rPr>
        <w:t>Strehimit dhe Shërbimit social</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2018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B461C0" w:rsidRPr="00574B2A">
        <w:rPr>
          <w:rFonts w:ascii="Times New Roman" w:eastAsia="Times New Roman" w:hAnsi="Times New Roman"/>
          <w:sz w:val="24"/>
          <w:szCs w:val="24"/>
          <w:lang w:val="sq-AL"/>
        </w:rPr>
        <w:t xml:space="preserve">166,569 </w:t>
      </w:r>
      <w:r w:rsidRPr="00574B2A">
        <w:rPr>
          <w:rFonts w:ascii="Times New Roman" w:eastAsia="Times New Roman" w:hAnsi="Times New Roman"/>
          <w:sz w:val="24"/>
          <w:szCs w:val="24"/>
          <w:lang w:val="sq-AL"/>
        </w:rPr>
        <w:t>mijë lekë, ku pjesa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e madhe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parashikuar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investime, </w:t>
      </w:r>
      <w:r w:rsidR="00B461C0" w:rsidRPr="00574B2A">
        <w:rPr>
          <w:rFonts w:ascii="Times New Roman" w:eastAsia="Times New Roman" w:hAnsi="Times New Roman"/>
          <w:sz w:val="24"/>
          <w:szCs w:val="24"/>
          <w:lang w:val="sq-AL"/>
        </w:rPr>
        <w:t>5</w:t>
      </w:r>
      <w:r w:rsidRPr="00574B2A">
        <w:rPr>
          <w:rFonts w:ascii="Times New Roman" w:eastAsia="Times New Roman" w:hAnsi="Times New Roman"/>
          <w:sz w:val="24"/>
          <w:szCs w:val="24"/>
          <w:lang w:val="sq-AL"/>
        </w:rPr>
        <w:t xml:space="preserve">3%; </w:t>
      </w:r>
      <w:r w:rsidR="00B461C0" w:rsidRPr="00574B2A">
        <w:rPr>
          <w:rFonts w:ascii="Times New Roman" w:eastAsia="Times New Roman" w:hAnsi="Times New Roman"/>
          <w:sz w:val="24"/>
          <w:szCs w:val="24"/>
          <w:lang w:val="sq-AL"/>
        </w:rPr>
        <w:t>nj</w:t>
      </w:r>
      <w:r w:rsidR="00B46278" w:rsidRPr="00574B2A">
        <w:rPr>
          <w:rFonts w:ascii="Times New Roman" w:eastAsia="Times New Roman" w:hAnsi="Times New Roman"/>
          <w:sz w:val="24"/>
          <w:szCs w:val="24"/>
          <w:lang w:val="sq-AL"/>
        </w:rPr>
        <w:t>ë</w:t>
      </w:r>
      <w:r w:rsidR="00B461C0" w:rsidRPr="00574B2A">
        <w:rPr>
          <w:rFonts w:ascii="Times New Roman" w:eastAsia="Times New Roman" w:hAnsi="Times New Roman"/>
          <w:sz w:val="24"/>
          <w:szCs w:val="24"/>
          <w:lang w:val="sq-AL"/>
        </w:rPr>
        <w:t xml:space="preserve"> pjes</w:t>
      </w:r>
      <w:r w:rsidR="00B46278" w:rsidRPr="00574B2A">
        <w:rPr>
          <w:rFonts w:ascii="Times New Roman" w:eastAsia="Times New Roman" w:hAnsi="Times New Roman"/>
          <w:sz w:val="24"/>
          <w:szCs w:val="24"/>
          <w:lang w:val="sq-AL"/>
        </w:rPr>
        <w:t>ë</w:t>
      </w:r>
      <w:r w:rsidR="00B461C0"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00B461C0" w:rsidRPr="00574B2A">
        <w:rPr>
          <w:rFonts w:ascii="Times New Roman" w:eastAsia="Times New Roman" w:hAnsi="Times New Roman"/>
          <w:sz w:val="24"/>
          <w:szCs w:val="24"/>
          <w:lang w:val="sq-AL"/>
        </w:rPr>
        <w:t xml:space="preserve"> konsiderueshme t</w:t>
      </w:r>
      <w:r w:rsidR="00B46278" w:rsidRPr="00574B2A">
        <w:rPr>
          <w:rFonts w:ascii="Times New Roman" w:eastAsia="Times New Roman" w:hAnsi="Times New Roman"/>
          <w:sz w:val="24"/>
          <w:szCs w:val="24"/>
          <w:lang w:val="sq-AL"/>
        </w:rPr>
        <w:t>ë</w:t>
      </w:r>
      <w:r w:rsidR="00B461C0" w:rsidRPr="00574B2A">
        <w:rPr>
          <w:rFonts w:ascii="Times New Roman" w:eastAsia="Times New Roman" w:hAnsi="Times New Roman"/>
          <w:sz w:val="24"/>
          <w:szCs w:val="24"/>
          <w:lang w:val="sq-AL"/>
        </w:rPr>
        <w:t xml:space="preserve"> k</w:t>
      </w:r>
      <w:r w:rsidR="00B46278" w:rsidRPr="00574B2A">
        <w:rPr>
          <w:rFonts w:ascii="Times New Roman" w:eastAsia="Times New Roman" w:hAnsi="Times New Roman"/>
          <w:sz w:val="24"/>
          <w:szCs w:val="24"/>
          <w:lang w:val="sq-AL"/>
        </w:rPr>
        <w:t>ë</w:t>
      </w:r>
      <w:r w:rsidR="00B461C0" w:rsidRPr="00574B2A">
        <w:rPr>
          <w:rFonts w:ascii="Times New Roman" w:eastAsia="Times New Roman" w:hAnsi="Times New Roman"/>
          <w:sz w:val="24"/>
          <w:szCs w:val="24"/>
          <w:lang w:val="sq-AL"/>
        </w:rPr>
        <w:t xml:space="preserve">tij buxheti </w:t>
      </w:r>
      <w:r w:rsidRPr="00574B2A">
        <w:rPr>
          <w:rFonts w:ascii="Times New Roman" w:eastAsia="Times New Roman" w:hAnsi="Times New Roman"/>
          <w:sz w:val="24"/>
          <w:szCs w:val="24"/>
          <w:lang w:val="sq-AL"/>
        </w:rPr>
        <w:t>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FD58F1" w:rsidRPr="00574B2A">
        <w:rPr>
          <w:rFonts w:ascii="Times New Roman" w:eastAsia="Times New Roman" w:hAnsi="Times New Roman"/>
          <w:sz w:val="24"/>
          <w:szCs w:val="24"/>
          <w:lang w:val="sq-AL"/>
        </w:rPr>
        <w:t>shpenzimet</w:t>
      </w:r>
      <w:r w:rsidRPr="00574B2A">
        <w:rPr>
          <w:rFonts w:ascii="Times New Roman" w:eastAsia="Times New Roman" w:hAnsi="Times New Roman"/>
          <w:sz w:val="24"/>
          <w:szCs w:val="24"/>
          <w:lang w:val="sq-AL"/>
        </w:rPr>
        <w:t xml:space="preserve"> operative, </w:t>
      </w:r>
      <w:r w:rsidR="00B461C0" w:rsidRPr="00574B2A">
        <w:rPr>
          <w:rFonts w:ascii="Times New Roman" w:eastAsia="Times New Roman" w:hAnsi="Times New Roman"/>
          <w:sz w:val="24"/>
          <w:szCs w:val="24"/>
          <w:lang w:val="sq-AL"/>
        </w:rPr>
        <w:t>4</w:t>
      </w:r>
      <w:r w:rsidRPr="00574B2A">
        <w:rPr>
          <w:rFonts w:ascii="Times New Roman" w:eastAsia="Times New Roman" w:hAnsi="Times New Roman"/>
          <w:sz w:val="24"/>
          <w:szCs w:val="24"/>
          <w:lang w:val="sq-AL"/>
        </w:rPr>
        <w:t>5%</w:t>
      </w:r>
      <w:r w:rsidR="00B461C0" w:rsidRPr="00574B2A">
        <w:rPr>
          <w:rFonts w:ascii="Times New Roman" w:eastAsia="Times New Roman" w:hAnsi="Times New Roman"/>
          <w:sz w:val="24"/>
          <w:szCs w:val="24"/>
          <w:lang w:val="sq-AL"/>
        </w:rPr>
        <w:t>; nd</w:t>
      </w:r>
      <w:r w:rsidR="00B46278" w:rsidRPr="00574B2A">
        <w:rPr>
          <w:rFonts w:ascii="Times New Roman" w:eastAsia="Times New Roman" w:hAnsi="Times New Roman"/>
          <w:sz w:val="24"/>
          <w:szCs w:val="24"/>
          <w:lang w:val="sq-AL"/>
        </w:rPr>
        <w:t>ë</w:t>
      </w:r>
      <w:r w:rsidR="00B461C0" w:rsidRPr="00574B2A">
        <w:rPr>
          <w:rFonts w:ascii="Times New Roman" w:eastAsia="Times New Roman" w:hAnsi="Times New Roman"/>
          <w:sz w:val="24"/>
          <w:szCs w:val="24"/>
          <w:lang w:val="sq-AL"/>
        </w:rPr>
        <w:t>rkoh</w:t>
      </w:r>
      <w:r w:rsidR="00B46278" w:rsidRPr="00574B2A">
        <w:rPr>
          <w:rFonts w:ascii="Times New Roman" w:eastAsia="Times New Roman" w:hAnsi="Times New Roman"/>
          <w:sz w:val="24"/>
          <w:szCs w:val="24"/>
          <w:lang w:val="sq-AL"/>
        </w:rPr>
        <w:t>ë</w:t>
      </w:r>
      <w:r w:rsidR="00B461C0" w:rsidRPr="00574B2A">
        <w:rPr>
          <w:rFonts w:ascii="Times New Roman" w:eastAsia="Times New Roman" w:hAnsi="Times New Roman"/>
          <w:sz w:val="24"/>
          <w:szCs w:val="24"/>
          <w:lang w:val="sq-AL"/>
        </w:rPr>
        <w:t xml:space="preserve"> pagat dhe sigurimet shoqërore z</w:t>
      </w:r>
      <w:r w:rsidR="00B46278" w:rsidRPr="00574B2A">
        <w:rPr>
          <w:rFonts w:ascii="Times New Roman" w:eastAsia="Times New Roman" w:hAnsi="Times New Roman"/>
          <w:sz w:val="24"/>
          <w:szCs w:val="24"/>
          <w:lang w:val="sq-AL"/>
        </w:rPr>
        <w:t>ë</w:t>
      </w:r>
      <w:r w:rsidR="00B461C0"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22%.</w:t>
      </w:r>
    </w:p>
    <w:p w:rsidR="009A0312" w:rsidRPr="00574B2A" w:rsidRDefault="000749E9" w:rsidP="009A0312">
      <w:pPr>
        <w:rPr>
          <w:highlight w:val="red"/>
          <w:lang w:val="sq-AL"/>
        </w:rPr>
      </w:pPr>
      <w:r w:rsidRPr="00574B2A">
        <w:rPr>
          <w:noProof/>
          <w:lang w:val="sq-AL" w:eastAsia="sq-AL"/>
        </w:rPr>
        <w:drawing>
          <wp:inline distT="0" distB="0" distL="0" distR="0" wp14:anchorId="5A100C70" wp14:editId="34BA0379">
            <wp:extent cx="5934456" cy="2286000"/>
            <wp:effectExtent l="0" t="0" r="9525" b="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9A0312" w:rsidRPr="00FD7EAB" w:rsidRDefault="009A0312" w:rsidP="009A0312">
      <w:pPr>
        <w:pStyle w:val="Caption"/>
        <w:rPr>
          <w:b w:val="0"/>
          <w:i/>
          <w:noProof w:val="0"/>
          <w:color w:val="auto"/>
          <w:sz w:val="16"/>
          <w:lang w:val="sq-AL"/>
        </w:rPr>
      </w:pPr>
      <w:bookmarkStart w:id="167" w:name="_Toc485654570"/>
      <w:r w:rsidRPr="00FD7EAB">
        <w:rPr>
          <w:b w:val="0"/>
          <w:i/>
          <w:noProof w:val="0"/>
          <w:color w:val="auto"/>
          <w:sz w:val="16"/>
          <w:lang w:val="sq-AL"/>
        </w:rPr>
        <w:t xml:space="preserve">Grafiku </w:t>
      </w:r>
      <w:r w:rsidRPr="00FD7EAB">
        <w:rPr>
          <w:b w:val="0"/>
          <w:i/>
          <w:noProof w:val="0"/>
          <w:color w:val="auto"/>
          <w:sz w:val="16"/>
          <w:lang w:val="sq-AL"/>
        </w:rPr>
        <w:fldChar w:fldCharType="begin"/>
      </w:r>
      <w:r w:rsidRPr="00FD7EAB">
        <w:rPr>
          <w:b w:val="0"/>
          <w:i/>
          <w:noProof w:val="0"/>
          <w:color w:val="auto"/>
          <w:sz w:val="16"/>
          <w:lang w:val="sq-AL"/>
        </w:rPr>
        <w:instrText xml:space="preserve"> SEQ Grafiku \* ARABIC </w:instrText>
      </w:r>
      <w:r w:rsidRPr="00FD7EAB">
        <w:rPr>
          <w:b w:val="0"/>
          <w:i/>
          <w:noProof w:val="0"/>
          <w:color w:val="auto"/>
          <w:sz w:val="16"/>
          <w:lang w:val="sq-AL"/>
        </w:rPr>
        <w:fldChar w:fldCharType="separate"/>
      </w:r>
      <w:r w:rsidR="00000792">
        <w:rPr>
          <w:b w:val="0"/>
          <w:i/>
          <w:color w:val="auto"/>
          <w:sz w:val="16"/>
          <w:lang w:val="sq-AL"/>
        </w:rPr>
        <w:t>54</w:t>
      </w:r>
      <w:r w:rsidRPr="00FD7EAB">
        <w:rPr>
          <w:b w:val="0"/>
          <w:i/>
          <w:noProof w:val="0"/>
          <w:color w:val="auto"/>
          <w:sz w:val="16"/>
          <w:lang w:val="sq-AL"/>
        </w:rPr>
        <w:fldChar w:fldCharType="end"/>
      </w:r>
      <w:r w:rsidRPr="00FD7EAB">
        <w:rPr>
          <w:b w:val="0"/>
          <w:i/>
          <w:noProof w:val="0"/>
          <w:color w:val="auto"/>
          <w:sz w:val="16"/>
          <w:lang w:val="sq-AL"/>
        </w:rPr>
        <w:t>: Buxhetimi i Strehimit dhe Shërbimit social, 2018 (%)</w:t>
      </w:r>
      <w:bookmarkEnd w:id="167"/>
      <w:r w:rsidRPr="00FD7EAB">
        <w:rPr>
          <w:b w:val="0"/>
          <w:i/>
          <w:noProof w:val="0"/>
          <w:color w:val="auto"/>
          <w:sz w:val="16"/>
          <w:lang w:val="sq-AL"/>
        </w:rPr>
        <w:t xml:space="preserve">                    </w:t>
      </w:r>
    </w:p>
    <w:p w:rsidR="009A0312" w:rsidRPr="00574B2A" w:rsidRDefault="009A0312" w:rsidP="00FD7EAB">
      <w:pPr>
        <w:spacing w:before="240" w:after="120" w:line="276" w:lineRule="auto"/>
        <w:jc w:val="both"/>
        <w:rPr>
          <w:b/>
          <w:i/>
          <w:sz w:val="1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086E98" w:rsidRPr="00574B2A">
        <w:rPr>
          <w:rFonts w:ascii="Times New Roman" w:eastAsia="Times New Roman" w:hAnsi="Times New Roman"/>
          <w:sz w:val="24"/>
          <w:szCs w:val="24"/>
          <w:lang w:val="sq-AL"/>
        </w:rPr>
        <w:t>Strehimit dhe Shërbimit social</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2019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086E98" w:rsidRPr="00574B2A">
        <w:rPr>
          <w:rFonts w:ascii="Times New Roman" w:eastAsia="Times New Roman" w:hAnsi="Times New Roman"/>
          <w:sz w:val="24"/>
          <w:szCs w:val="24"/>
          <w:lang w:val="sq-AL"/>
        </w:rPr>
        <w:t>174,780</w:t>
      </w:r>
      <w:r w:rsidRPr="00574B2A">
        <w:rPr>
          <w:rFonts w:ascii="Times New Roman" w:eastAsia="Times New Roman" w:hAnsi="Times New Roman"/>
          <w:sz w:val="24"/>
          <w:szCs w:val="24"/>
          <w:lang w:val="sq-AL"/>
        </w:rPr>
        <w:t xml:space="preserve"> mijë lekë, ku 5</w:t>
      </w:r>
      <w:r w:rsidR="00086E98" w:rsidRPr="00574B2A">
        <w:rPr>
          <w:rFonts w:ascii="Times New Roman" w:eastAsia="Times New Roman" w:hAnsi="Times New Roman"/>
          <w:sz w:val="24"/>
          <w:szCs w:val="24"/>
          <w:lang w:val="sq-AL"/>
        </w:rPr>
        <w:t>5</w:t>
      </w:r>
      <w:r w:rsidRPr="00574B2A">
        <w:rPr>
          <w:rFonts w:ascii="Times New Roman" w:eastAsia="Times New Roman" w:hAnsi="Times New Roman"/>
          <w:sz w:val="24"/>
          <w:szCs w:val="24"/>
          <w:lang w:val="sq-AL"/>
        </w:rPr>
        <w:t>% e buxhetit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k</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program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parashikuar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investime; rreth 4</w:t>
      </w:r>
      <w:r w:rsidR="00086E98" w:rsidRPr="00574B2A">
        <w:rPr>
          <w:rFonts w:ascii="Times New Roman" w:eastAsia="Times New Roman" w:hAnsi="Times New Roman"/>
          <w:sz w:val="24"/>
          <w:szCs w:val="24"/>
          <w:lang w:val="sq-AL"/>
        </w:rPr>
        <w:t>4</w:t>
      </w:r>
      <w:r w:rsidRPr="00574B2A">
        <w:rPr>
          <w:rFonts w:ascii="Times New Roman" w:eastAsia="Times New Roman" w:hAnsi="Times New Roman"/>
          <w:sz w:val="24"/>
          <w:szCs w:val="24"/>
          <w:lang w:val="sq-AL"/>
        </w:rPr>
        <w:t>% shkon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w:t>
      </w:r>
      <w:r w:rsidR="00FD58F1" w:rsidRPr="00574B2A">
        <w:rPr>
          <w:rFonts w:ascii="Times New Roman" w:eastAsia="Times New Roman" w:hAnsi="Times New Roman"/>
          <w:sz w:val="24"/>
          <w:szCs w:val="24"/>
          <w:lang w:val="sq-AL"/>
        </w:rPr>
        <w:t>shpenzime</w:t>
      </w:r>
      <w:r w:rsidRPr="00574B2A">
        <w:rPr>
          <w:rFonts w:ascii="Times New Roman" w:eastAsia="Times New Roman" w:hAnsi="Times New Roman"/>
          <w:sz w:val="24"/>
          <w:szCs w:val="24"/>
          <w:lang w:val="sq-AL"/>
        </w:rPr>
        <w:t xml:space="preserve"> operative si dhe </w:t>
      </w:r>
      <w:r w:rsidR="00086E98" w:rsidRPr="00574B2A">
        <w:rPr>
          <w:rFonts w:ascii="Times New Roman" w:eastAsia="Times New Roman" w:hAnsi="Times New Roman"/>
          <w:sz w:val="24"/>
          <w:szCs w:val="24"/>
          <w:lang w:val="sq-AL"/>
        </w:rPr>
        <w:t>1</w:t>
      </w:r>
      <w:r w:rsidRPr="00574B2A">
        <w:rPr>
          <w:rFonts w:ascii="Times New Roman" w:eastAsia="Times New Roman" w:hAnsi="Times New Roman"/>
          <w:sz w:val="24"/>
          <w:szCs w:val="24"/>
          <w:lang w:val="sq-AL"/>
        </w:rPr>
        <w:t>%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paga dhe sigurime shoqërore.</w:t>
      </w:r>
      <w:r w:rsidRPr="00574B2A">
        <w:rPr>
          <w:b/>
          <w:i/>
          <w:sz w:val="14"/>
          <w:lang w:val="sq-AL"/>
        </w:rPr>
        <w:t xml:space="preserve"> </w:t>
      </w:r>
    </w:p>
    <w:p w:rsidR="009A0312" w:rsidRPr="00574B2A" w:rsidRDefault="000749E9" w:rsidP="009A0312">
      <w:pPr>
        <w:pStyle w:val="Caption"/>
        <w:rPr>
          <w:b w:val="0"/>
          <w:i/>
          <w:noProof w:val="0"/>
          <w:color w:val="auto"/>
          <w:sz w:val="14"/>
          <w:highlight w:val="red"/>
          <w:lang w:val="sq-AL"/>
        </w:rPr>
      </w:pPr>
      <w:r w:rsidRPr="00574B2A">
        <w:rPr>
          <w:color w:val="auto"/>
          <w:lang w:val="sq-AL" w:eastAsia="sq-AL"/>
        </w:rPr>
        <w:drawing>
          <wp:inline distT="0" distB="0" distL="0" distR="0" wp14:anchorId="5F240A2D" wp14:editId="04A75CA8">
            <wp:extent cx="5934456" cy="2286000"/>
            <wp:effectExtent l="0" t="0" r="9525" b="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9A0312" w:rsidRPr="00FD7EAB" w:rsidRDefault="009A0312" w:rsidP="00FD7EAB">
      <w:pPr>
        <w:pStyle w:val="Caption"/>
        <w:spacing w:after="120" w:line="276" w:lineRule="auto"/>
        <w:rPr>
          <w:b w:val="0"/>
          <w:i/>
          <w:noProof w:val="0"/>
          <w:color w:val="auto"/>
          <w:sz w:val="16"/>
          <w:lang w:val="sq-AL"/>
        </w:rPr>
      </w:pPr>
      <w:bookmarkStart w:id="168" w:name="_Toc485654571"/>
      <w:r w:rsidRPr="00FD7EAB">
        <w:rPr>
          <w:b w:val="0"/>
          <w:i/>
          <w:noProof w:val="0"/>
          <w:color w:val="auto"/>
          <w:sz w:val="16"/>
          <w:lang w:val="sq-AL"/>
        </w:rPr>
        <w:t xml:space="preserve">Grafiku </w:t>
      </w:r>
      <w:r w:rsidRPr="00FD7EAB">
        <w:rPr>
          <w:b w:val="0"/>
          <w:i/>
          <w:noProof w:val="0"/>
          <w:color w:val="auto"/>
          <w:sz w:val="16"/>
          <w:lang w:val="sq-AL"/>
        </w:rPr>
        <w:fldChar w:fldCharType="begin"/>
      </w:r>
      <w:r w:rsidRPr="00FD7EAB">
        <w:rPr>
          <w:b w:val="0"/>
          <w:i/>
          <w:noProof w:val="0"/>
          <w:color w:val="auto"/>
          <w:sz w:val="16"/>
          <w:lang w:val="sq-AL"/>
        </w:rPr>
        <w:instrText xml:space="preserve"> SEQ Grafiku \* ARABIC </w:instrText>
      </w:r>
      <w:r w:rsidRPr="00FD7EAB">
        <w:rPr>
          <w:b w:val="0"/>
          <w:i/>
          <w:noProof w:val="0"/>
          <w:color w:val="auto"/>
          <w:sz w:val="16"/>
          <w:lang w:val="sq-AL"/>
        </w:rPr>
        <w:fldChar w:fldCharType="separate"/>
      </w:r>
      <w:r w:rsidR="00000792">
        <w:rPr>
          <w:b w:val="0"/>
          <w:i/>
          <w:color w:val="auto"/>
          <w:sz w:val="16"/>
          <w:lang w:val="sq-AL"/>
        </w:rPr>
        <w:t>55</w:t>
      </w:r>
      <w:r w:rsidRPr="00FD7EAB">
        <w:rPr>
          <w:b w:val="0"/>
          <w:i/>
          <w:noProof w:val="0"/>
          <w:color w:val="auto"/>
          <w:sz w:val="16"/>
          <w:lang w:val="sq-AL"/>
        </w:rPr>
        <w:fldChar w:fldCharType="end"/>
      </w:r>
      <w:r w:rsidRPr="00FD7EAB">
        <w:rPr>
          <w:b w:val="0"/>
          <w:i/>
          <w:noProof w:val="0"/>
          <w:color w:val="auto"/>
          <w:sz w:val="16"/>
          <w:lang w:val="sq-AL"/>
        </w:rPr>
        <w:t>: Buxhetimi i Strehimit dhe Shërbimit social, 2019 (%)</w:t>
      </w:r>
      <w:bookmarkEnd w:id="168"/>
    </w:p>
    <w:p w:rsidR="009A0312" w:rsidRPr="00574B2A" w:rsidRDefault="009A0312" w:rsidP="00FD7EAB">
      <w:pPr>
        <w:spacing w:before="240"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086E98" w:rsidRPr="00574B2A">
        <w:rPr>
          <w:rFonts w:ascii="Times New Roman" w:eastAsia="Times New Roman" w:hAnsi="Times New Roman"/>
          <w:sz w:val="24"/>
          <w:szCs w:val="24"/>
          <w:lang w:val="sq-AL"/>
        </w:rPr>
        <w:t>Strehimit dhe Shërbimit social</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2020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buxhet </w:t>
      </w:r>
      <w:r w:rsidR="00554888" w:rsidRPr="00574B2A">
        <w:rPr>
          <w:rFonts w:ascii="Times New Roman" w:eastAsia="Times New Roman" w:hAnsi="Times New Roman"/>
          <w:sz w:val="24"/>
          <w:szCs w:val="24"/>
          <w:lang w:val="sq-AL"/>
        </w:rPr>
        <w:t xml:space="preserve">me </w:t>
      </w:r>
      <w:r w:rsidRPr="00574B2A">
        <w:rPr>
          <w:rFonts w:ascii="Times New Roman" w:eastAsia="Times New Roman" w:hAnsi="Times New Roman"/>
          <w:sz w:val="24"/>
          <w:szCs w:val="24"/>
          <w:lang w:val="sq-AL"/>
        </w:rPr>
        <w:t xml:space="preserve">vlerë totale </w:t>
      </w:r>
      <w:r w:rsidR="00554888" w:rsidRPr="00574B2A">
        <w:rPr>
          <w:rFonts w:ascii="Times New Roman" w:eastAsia="Times New Roman" w:hAnsi="Times New Roman"/>
          <w:sz w:val="24"/>
          <w:szCs w:val="24"/>
          <w:lang w:val="sq-AL"/>
        </w:rPr>
        <w:t xml:space="preserve">201,053 </w:t>
      </w:r>
      <w:r w:rsidRPr="00574B2A">
        <w:rPr>
          <w:rFonts w:ascii="Times New Roman" w:eastAsia="Times New Roman" w:hAnsi="Times New Roman"/>
          <w:sz w:val="24"/>
          <w:szCs w:val="24"/>
          <w:lang w:val="sq-AL"/>
        </w:rPr>
        <w:t>mijë lekë, ku shpenzimet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investime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5</w:t>
      </w:r>
      <w:r w:rsidR="00554888" w:rsidRPr="00574B2A">
        <w:rPr>
          <w:rFonts w:ascii="Times New Roman" w:eastAsia="Times New Roman" w:hAnsi="Times New Roman"/>
          <w:sz w:val="24"/>
          <w:szCs w:val="24"/>
          <w:lang w:val="sq-AL"/>
        </w:rPr>
        <w:t>0%; rreth 49</w:t>
      </w:r>
      <w:r w:rsidRPr="00574B2A">
        <w:rPr>
          <w:rFonts w:ascii="Times New Roman" w:eastAsia="Times New Roman" w:hAnsi="Times New Roman"/>
          <w:sz w:val="24"/>
          <w:szCs w:val="24"/>
          <w:lang w:val="sq-AL"/>
        </w:rPr>
        <w:t>% jan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alokohen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shpenzime operative dhe </w:t>
      </w:r>
      <w:r w:rsidR="00554888" w:rsidRPr="00574B2A">
        <w:rPr>
          <w:rFonts w:ascii="Times New Roman" w:eastAsia="Times New Roman" w:hAnsi="Times New Roman"/>
          <w:sz w:val="24"/>
          <w:szCs w:val="24"/>
          <w:lang w:val="sq-AL"/>
        </w:rPr>
        <w:t>1</w:t>
      </w:r>
      <w:r w:rsidRPr="00574B2A">
        <w:rPr>
          <w:rFonts w:ascii="Times New Roman" w:eastAsia="Times New Roman" w:hAnsi="Times New Roman"/>
          <w:sz w:val="24"/>
          <w:szCs w:val="24"/>
          <w:lang w:val="sq-AL"/>
        </w:rPr>
        <w:t>%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pagat dhe sigurimet shoqërore.</w:t>
      </w:r>
    </w:p>
    <w:p w:rsidR="009A0312" w:rsidRPr="00574B2A" w:rsidRDefault="000749E9" w:rsidP="009A0312">
      <w:pPr>
        <w:spacing w:before="240" w:after="120"/>
        <w:jc w:val="both"/>
        <w:rPr>
          <w:rFonts w:ascii="Times New Roman" w:eastAsia="Times New Roman" w:hAnsi="Times New Roman"/>
          <w:sz w:val="24"/>
          <w:szCs w:val="24"/>
          <w:lang w:val="sq-AL"/>
        </w:rPr>
      </w:pPr>
      <w:r w:rsidRPr="00574B2A">
        <w:rPr>
          <w:noProof/>
          <w:lang w:val="sq-AL" w:eastAsia="sq-AL"/>
        </w:rPr>
        <w:drawing>
          <wp:inline distT="0" distB="0" distL="0" distR="0" wp14:anchorId="239A599F" wp14:editId="736CF243">
            <wp:extent cx="5934456" cy="2286000"/>
            <wp:effectExtent l="0" t="0" r="9525" b="0"/>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9A0312" w:rsidRPr="00FD7EAB" w:rsidRDefault="009A0312" w:rsidP="009A0312">
      <w:pPr>
        <w:pStyle w:val="Caption"/>
        <w:spacing w:before="60" w:after="60"/>
        <w:rPr>
          <w:b w:val="0"/>
          <w:i/>
          <w:noProof w:val="0"/>
          <w:color w:val="auto"/>
          <w:sz w:val="16"/>
          <w:lang w:val="sq-AL"/>
        </w:rPr>
      </w:pPr>
      <w:bookmarkStart w:id="169" w:name="_Toc485654572"/>
      <w:r w:rsidRPr="00FD7EAB">
        <w:rPr>
          <w:b w:val="0"/>
          <w:i/>
          <w:noProof w:val="0"/>
          <w:color w:val="auto"/>
          <w:sz w:val="16"/>
          <w:lang w:val="sq-AL"/>
        </w:rPr>
        <w:t xml:space="preserve">Grafiku </w:t>
      </w:r>
      <w:r w:rsidRPr="00FD7EAB">
        <w:rPr>
          <w:b w:val="0"/>
          <w:i/>
          <w:noProof w:val="0"/>
          <w:color w:val="auto"/>
          <w:sz w:val="16"/>
          <w:lang w:val="sq-AL"/>
        </w:rPr>
        <w:fldChar w:fldCharType="begin"/>
      </w:r>
      <w:r w:rsidRPr="00FD7EAB">
        <w:rPr>
          <w:b w:val="0"/>
          <w:i/>
          <w:noProof w:val="0"/>
          <w:color w:val="auto"/>
          <w:sz w:val="16"/>
          <w:lang w:val="sq-AL"/>
        </w:rPr>
        <w:instrText xml:space="preserve"> SEQ Grafiku \* ARABIC </w:instrText>
      </w:r>
      <w:r w:rsidRPr="00FD7EAB">
        <w:rPr>
          <w:b w:val="0"/>
          <w:i/>
          <w:noProof w:val="0"/>
          <w:color w:val="auto"/>
          <w:sz w:val="16"/>
          <w:lang w:val="sq-AL"/>
        </w:rPr>
        <w:fldChar w:fldCharType="separate"/>
      </w:r>
      <w:r w:rsidR="00000792">
        <w:rPr>
          <w:b w:val="0"/>
          <w:i/>
          <w:color w:val="auto"/>
          <w:sz w:val="16"/>
          <w:lang w:val="sq-AL"/>
        </w:rPr>
        <w:t>56</w:t>
      </w:r>
      <w:r w:rsidRPr="00FD7EAB">
        <w:rPr>
          <w:b w:val="0"/>
          <w:i/>
          <w:noProof w:val="0"/>
          <w:color w:val="auto"/>
          <w:sz w:val="16"/>
          <w:lang w:val="sq-AL"/>
        </w:rPr>
        <w:fldChar w:fldCharType="end"/>
      </w:r>
      <w:r w:rsidRPr="00FD7EAB">
        <w:rPr>
          <w:b w:val="0"/>
          <w:i/>
          <w:noProof w:val="0"/>
          <w:color w:val="auto"/>
          <w:sz w:val="16"/>
          <w:lang w:val="sq-AL"/>
        </w:rPr>
        <w:t>: Buxhetimi i Strehimit dhe Shërbimit social, 2020 (%)</w:t>
      </w:r>
      <w:bookmarkEnd w:id="169"/>
    </w:p>
    <w:p w:rsidR="00B80793" w:rsidRPr="00574B2A" w:rsidRDefault="00B80793" w:rsidP="003768C0">
      <w:pPr>
        <w:jc w:val="both"/>
        <w:rPr>
          <w:rFonts w:ascii="Times New Roman" w:hAnsi="Times New Roman"/>
          <w:sz w:val="24"/>
          <w:szCs w:val="24"/>
          <w:lang w:val="sq-AL"/>
        </w:rPr>
      </w:pPr>
    </w:p>
    <w:p w:rsidR="00DB73B5" w:rsidRPr="00574B2A" w:rsidRDefault="00DB73B5" w:rsidP="003768C0">
      <w:pPr>
        <w:jc w:val="both"/>
        <w:rPr>
          <w:rFonts w:ascii="Times New Roman" w:hAnsi="Times New Roman"/>
          <w:sz w:val="24"/>
          <w:szCs w:val="24"/>
          <w:lang w:val="sq-AL"/>
        </w:rPr>
      </w:pPr>
    </w:p>
    <w:p w:rsidR="00DB73B5" w:rsidRPr="00574B2A" w:rsidRDefault="00DB73B5" w:rsidP="003768C0">
      <w:pPr>
        <w:jc w:val="both"/>
        <w:rPr>
          <w:rFonts w:ascii="Times New Roman" w:hAnsi="Times New Roman"/>
          <w:sz w:val="24"/>
          <w:szCs w:val="24"/>
          <w:lang w:val="sq-AL"/>
        </w:rPr>
      </w:pPr>
    </w:p>
    <w:p w:rsidR="00DB73B5" w:rsidRPr="00574B2A" w:rsidRDefault="00DB73B5" w:rsidP="003768C0">
      <w:pPr>
        <w:jc w:val="both"/>
        <w:rPr>
          <w:rFonts w:ascii="Times New Roman" w:hAnsi="Times New Roman"/>
          <w:sz w:val="24"/>
          <w:szCs w:val="24"/>
          <w:lang w:val="sq-AL"/>
        </w:rPr>
      </w:pPr>
    </w:p>
    <w:p w:rsidR="00394885" w:rsidRPr="00574B2A" w:rsidRDefault="00394885" w:rsidP="003768C0">
      <w:pPr>
        <w:jc w:val="both"/>
        <w:rPr>
          <w:rFonts w:ascii="Times New Roman" w:hAnsi="Times New Roman"/>
          <w:sz w:val="24"/>
          <w:szCs w:val="24"/>
          <w:lang w:val="sq-AL"/>
        </w:rPr>
        <w:sectPr w:rsidR="00394885" w:rsidRPr="00574B2A" w:rsidSect="00394885">
          <w:pgSz w:w="11907" w:h="16839" w:code="9"/>
          <w:pgMar w:top="1670" w:right="1107" w:bottom="1440" w:left="1440" w:header="720" w:footer="720" w:gutter="0"/>
          <w:cols w:space="720"/>
          <w:titlePg/>
          <w:docGrid w:linePitch="360"/>
        </w:sectPr>
      </w:pPr>
    </w:p>
    <w:p w:rsidR="00394885" w:rsidRPr="00574B2A" w:rsidRDefault="00394885" w:rsidP="00FD7EAB">
      <w:pPr>
        <w:spacing w:before="160"/>
        <w:ind w:left="-180"/>
        <w:jc w:val="both"/>
        <w:rPr>
          <w:rFonts w:ascii="Times New Roman" w:hAnsi="Times New Roman"/>
          <w:sz w:val="24"/>
          <w:szCs w:val="24"/>
          <w:lang w:val="sq-AL"/>
        </w:rPr>
      </w:pPr>
      <w:r w:rsidRPr="00574B2A">
        <w:rPr>
          <w:rFonts w:ascii="Times New Roman" w:hAnsi="Times New Roman"/>
          <w:sz w:val="24"/>
          <w:szCs w:val="24"/>
          <w:lang w:val="sq-AL"/>
        </w:rPr>
        <w:t>Përshkrim i detajuar i buxhetimit të aktiviteteve të Programit të Strehimit dhe Shërbimeve Sociale:</w:t>
      </w:r>
    </w:p>
    <w:tbl>
      <w:tblPr>
        <w:tblW w:w="14479" w:type="dxa"/>
        <w:tblInd w:w="-190" w:type="dxa"/>
        <w:tblLayout w:type="fixed"/>
        <w:tblLook w:val="04A0" w:firstRow="1" w:lastRow="0" w:firstColumn="1" w:lastColumn="0" w:noHBand="0" w:noVBand="1"/>
      </w:tblPr>
      <w:tblGrid>
        <w:gridCol w:w="1800"/>
        <w:gridCol w:w="990"/>
        <w:gridCol w:w="900"/>
        <w:gridCol w:w="990"/>
        <w:gridCol w:w="900"/>
        <w:gridCol w:w="1080"/>
        <w:gridCol w:w="1170"/>
        <w:gridCol w:w="1080"/>
        <w:gridCol w:w="1080"/>
        <w:gridCol w:w="1080"/>
        <w:gridCol w:w="1080"/>
        <w:gridCol w:w="1260"/>
        <w:gridCol w:w="1069"/>
      </w:tblGrid>
      <w:tr w:rsidR="00FD58F1" w:rsidRPr="00574B2A" w:rsidTr="00FD7EAB">
        <w:trPr>
          <w:trHeight w:val="383"/>
        </w:trPr>
        <w:tc>
          <w:tcPr>
            <w:tcW w:w="1800" w:type="dxa"/>
            <w:vMerge w:val="restart"/>
            <w:tcBorders>
              <w:top w:val="single" w:sz="8" w:space="0" w:color="auto"/>
              <w:left w:val="single" w:sz="8" w:space="0" w:color="auto"/>
              <w:bottom w:val="single" w:sz="8" w:space="0" w:color="000000"/>
              <w:right w:val="single" w:sz="8" w:space="0" w:color="auto"/>
            </w:tcBorders>
            <w:shd w:val="clear" w:color="auto" w:fill="0070C0"/>
            <w:vAlign w:val="center"/>
            <w:hideMark/>
          </w:tcPr>
          <w:p w:rsidR="00FD58F1" w:rsidRPr="00574B2A" w:rsidRDefault="00FD58F1" w:rsidP="009E5064">
            <w:pPr>
              <w:spacing w:before="20" w:after="20" w:line="240" w:lineRule="auto"/>
              <w:jc w:val="both"/>
              <w:rPr>
                <w:rFonts w:eastAsia="Times New Roman" w:cs="Calibri"/>
                <w:b/>
                <w:bCs/>
                <w:color w:val="FFFFFF" w:themeColor="background1"/>
                <w:sz w:val="18"/>
                <w:szCs w:val="18"/>
                <w:lang w:val="sq-AL"/>
              </w:rPr>
            </w:pPr>
            <w:bookmarkStart w:id="170" w:name="_Toc456598044"/>
            <w:r w:rsidRPr="00574B2A">
              <w:rPr>
                <w:rFonts w:eastAsia="Times New Roman" w:cs="Calibri"/>
                <w:b/>
                <w:bCs/>
                <w:color w:val="FFFFFF" w:themeColor="background1"/>
                <w:sz w:val="18"/>
                <w:szCs w:val="18"/>
                <w:lang w:val="sq-AL"/>
              </w:rPr>
              <w:t xml:space="preserve">Aktivitete/Projekte </w:t>
            </w:r>
          </w:p>
        </w:tc>
        <w:tc>
          <w:tcPr>
            <w:tcW w:w="2880" w:type="dxa"/>
            <w:gridSpan w:val="3"/>
            <w:tcBorders>
              <w:top w:val="single" w:sz="8" w:space="0" w:color="auto"/>
              <w:left w:val="nil"/>
              <w:bottom w:val="single" w:sz="8" w:space="0" w:color="auto"/>
              <w:right w:val="nil"/>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Paga dhe sigurime</w:t>
            </w:r>
          </w:p>
        </w:tc>
        <w:tc>
          <w:tcPr>
            <w:tcW w:w="3150" w:type="dxa"/>
            <w:gridSpan w:val="3"/>
            <w:tcBorders>
              <w:top w:val="single" w:sz="8" w:space="0" w:color="auto"/>
              <w:left w:val="single" w:sz="8" w:space="0" w:color="auto"/>
              <w:bottom w:val="single" w:sz="8" w:space="0" w:color="auto"/>
              <w:right w:val="single" w:sz="8" w:space="0" w:color="000000"/>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Shpenzime Operative</w:t>
            </w:r>
          </w:p>
        </w:tc>
        <w:tc>
          <w:tcPr>
            <w:tcW w:w="3240" w:type="dxa"/>
            <w:gridSpan w:val="3"/>
            <w:tcBorders>
              <w:top w:val="single" w:sz="8" w:space="0" w:color="auto"/>
              <w:left w:val="single" w:sz="8" w:space="0" w:color="auto"/>
              <w:bottom w:val="single" w:sz="8" w:space="0" w:color="auto"/>
              <w:right w:val="single" w:sz="8" w:space="0" w:color="000000"/>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Investime</w:t>
            </w:r>
          </w:p>
        </w:tc>
        <w:tc>
          <w:tcPr>
            <w:tcW w:w="3409" w:type="dxa"/>
            <w:gridSpan w:val="3"/>
            <w:tcBorders>
              <w:top w:val="single" w:sz="8" w:space="0" w:color="auto"/>
              <w:left w:val="nil"/>
              <w:bottom w:val="single" w:sz="8" w:space="0" w:color="auto"/>
              <w:right w:val="single" w:sz="8" w:space="0" w:color="000000"/>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Totali</w:t>
            </w:r>
          </w:p>
        </w:tc>
      </w:tr>
      <w:tr w:rsidR="00FD7EAB" w:rsidRPr="00574B2A" w:rsidTr="00FD7EAB">
        <w:trPr>
          <w:trHeight w:val="19"/>
        </w:trPr>
        <w:tc>
          <w:tcPr>
            <w:tcW w:w="1800" w:type="dxa"/>
            <w:vMerge/>
            <w:tcBorders>
              <w:top w:val="single" w:sz="8" w:space="0" w:color="auto"/>
              <w:left w:val="single" w:sz="8" w:space="0" w:color="auto"/>
              <w:bottom w:val="single" w:sz="8" w:space="0" w:color="000000"/>
              <w:right w:val="single" w:sz="8" w:space="0" w:color="auto"/>
            </w:tcBorders>
            <w:shd w:val="clear" w:color="auto" w:fill="0070C0"/>
            <w:vAlign w:val="center"/>
            <w:hideMark/>
          </w:tcPr>
          <w:p w:rsidR="00FD58F1" w:rsidRPr="00574B2A" w:rsidRDefault="00FD58F1" w:rsidP="009E5064">
            <w:pPr>
              <w:spacing w:before="20" w:after="20" w:line="240" w:lineRule="auto"/>
              <w:jc w:val="both"/>
              <w:rPr>
                <w:rFonts w:eastAsia="Times New Roman" w:cs="Calibri"/>
                <w:b/>
                <w:bCs/>
                <w:color w:val="FFFFFF" w:themeColor="background1"/>
                <w:sz w:val="18"/>
                <w:szCs w:val="18"/>
                <w:lang w:val="sq-AL"/>
              </w:rPr>
            </w:pPr>
          </w:p>
        </w:tc>
        <w:tc>
          <w:tcPr>
            <w:tcW w:w="990" w:type="dxa"/>
            <w:tcBorders>
              <w:top w:val="nil"/>
              <w:left w:val="nil"/>
              <w:bottom w:val="single" w:sz="8" w:space="0" w:color="auto"/>
              <w:right w:val="single" w:sz="4"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2018</w:t>
            </w:r>
          </w:p>
        </w:tc>
        <w:tc>
          <w:tcPr>
            <w:tcW w:w="900" w:type="dxa"/>
            <w:tcBorders>
              <w:top w:val="nil"/>
              <w:left w:val="nil"/>
              <w:bottom w:val="single" w:sz="8" w:space="0" w:color="auto"/>
              <w:right w:val="single" w:sz="4"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2019</w:t>
            </w:r>
          </w:p>
        </w:tc>
        <w:tc>
          <w:tcPr>
            <w:tcW w:w="990" w:type="dxa"/>
            <w:tcBorders>
              <w:top w:val="nil"/>
              <w:left w:val="nil"/>
              <w:bottom w:val="single" w:sz="8" w:space="0" w:color="auto"/>
              <w:right w:val="single" w:sz="8"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2020</w:t>
            </w:r>
          </w:p>
        </w:tc>
        <w:tc>
          <w:tcPr>
            <w:tcW w:w="900" w:type="dxa"/>
            <w:tcBorders>
              <w:top w:val="nil"/>
              <w:left w:val="nil"/>
              <w:bottom w:val="single" w:sz="8" w:space="0" w:color="auto"/>
              <w:right w:val="single" w:sz="4"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2018</w:t>
            </w:r>
          </w:p>
        </w:tc>
        <w:tc>
          <w:tcPr>
            <w:tcW w:w="1080" w:type="dxa"/>
            <w:tcBorders>
              <w:top w:val="nil"/>
              <w:left w:val="nil"/>
              <w:bottom w:val="single" w:sz="8" w:space="0" w:color="auto"/>
              <w:right w:val="single" w:sz="4"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2019</w:t>
            </w:r>
          </w:p>
        </w:tc>
        <w:tc>
          <w:tcPr>
            <w:tcW w:w="1170" w:type="dxa"/>
            <w:tcBorders>
              <w:top w:val="nil"/>
              <w:left w:val="nil"/>
              <w:bottom w:val="single" w:sz="8" w:space="0" w:color="auto"/>
              <w:right w:val="single" w:sz="8"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2020</w:t>
            </w:r>
          </w:p>
        </w:tc>
        <w:tc>
          <w:tcPr>
            <w:tcW w:w="1080" w:type="dxa"/>
            <w:tcBorders>
              <w:top w:val="nil"/>
              <w:left w:val="nil"/>
              <w:bottom w:val="single" w:sz="8" w:space="0" w:color="auto"/>
              <w:right w:val="single" w:sz="4"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2018</w:t>
            </w:r>
          </w:p>
        </w:tc>
        <w:tc>
          <w:tcPr>
            <w:tcW w:w="1080" w:type="dxa"/>
            <w:tcBorders>
              <w:top w:val="nil"/>
              <w:left w:val="nil"/>
              <w:bottom w:val="single" w:sz="8" w:space="0" w:color="auto"/>
              <w:right w:val="single" w:sz="4"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2019</w:t>
            </w:r>
          </w:p>
        </w:tc>
        <w:tc>
          <w:tcPr>
            <w:tcW w:w="1080" w:type="dxa"/>
            <w:tcBorders>
              <w:top w:val="nil"/>
              <w:left w:val="nil"/>
              <w:bottom w:val="single" w:sz="8" w:space="0" w:color="auto"/>
              <w:right w:val="single" w:sz="8"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2020</w:t>
            </w:r>
          </w:p>
        </w:tc>
        <w:tc>
          <w:tcPr>
            <w:tcW w:w="1080" w:type="dxa"/>
            <w:tcBorders>
              <w:top w:val="nil"/>
              <w:left w:val="nil"/>
              <w:bottom w:val="single" w:sz="8" w:space="0" w:color="auto"/>
              <w:right w:val="single" w:sz="4"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2018</w:t>
            </w:r>
          </w:p>
        </w:tc>
        <w:tc>
          <w:tcPr>
            <w:tcW w:w="1260" w:type="dxa"/>
            <w:tcBorders>
              <w:top w:val="nil"/>
              <w:left w:val="nil"/>
              <w:bottom w:val="single" w:sz="8" w:space="0" w:color="auto"/>
              <w:right w:val="single" w:sz="4"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2019</w:t>
            </w:r>
          </w:p>
        </w:tc>
        <w:tc>
          <w:tcPr>
            <w:tcW w:w="1069" w:type="dxa"/>
            <w:tcBorders>
              <w:top w:val="nil"/>
              <w:left w:val="nil"/>
              <w:bottom w:val="single" w:sz="8" w:space="0" w:color="auto"/>
              <w:right w:val="single" w:sz="8"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2020</w:t>
            </w:r>
          </w:p>
        </w:tc>
      </w:tr>
      <w:tr w:rsidR="00FD7EAB" w:rsidRPr="00574B2A" w:rsidTr="00FD7EAB">
        <w:trPr>
          <w:trHeight w:val="313"/>
        </w:trPr>
        <w:tc>
          <w:tcPr>
            <w:tcW w:w="1800" w:type="dxa"/>
            <w:tcBorders>
              <w:top w:val="nil"/>
              <w:left w:val="single" w:sz="4" w:space="0" w:color="auto"/>
              <w:bottom w:val="single" w:sz="4" w:space="0" w:color="auto"/>
              <w:right w:val="single" w:sz="8" w:space="0" w:color="auto"/>
            </w:tcBorders>
            <w:shd w:val="clear" w:color="auto" w:fill="auto"/>
            <w:vAlign w:val="center"/>
          </w:tcPr>
          <w:p w:rsidR="00FD58F1" w:rsidRPr="00574B2A" w:rsidRDefault="00FD58F1" w:rsidP="003728B7">
            <w:pPr>
              <w:spacing w:before="20" w:after="20"/>
              <w:jc w:val="both"/>
              <w:rPr>
                <w:sz w:val="18"/>
                <w:szCs w:val="18"/>
                <w:lang w:val="sq-AL"/>
              </w:rPr>
            </w:pPr>
            <w:r w:rsidRPr="00574B2A">
              <w:rPr>
                <w:sz w:val="18"/>
                <w:szCs w:val="18"/>
                <w:lang w:val="sq-AL"/>
              </w:rPr>
              <w:t xml:space="preserve">P6.F1.O1.A1 Hartimi i projekteve për NE dhe PAK </w:t>
            </w:r>
          </w:p>
        </w:tc>
        <w:tc>
          <w:tcPr>
            <w:tcW w:w="990" w:type="dxa"/>
            <w:tcBorders>
              <w:top w:val="nil"/>
              <w:left w:val="nil"/>
              <w:bottom w:val="nil"/>
              <w:right w:val="single" w:sz="4" w:space="0" w:color="auto"/>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900" w:type="dxa"/>
            <w:tcBorders>
              <w:top w:val="nil"/>
              <w:left w:val="nil"/>
              <w:bottom w:val="nil"/>
              <w:right w:val="single" w:sz="4" w:space="0" w:color="auto"/>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990" w:type="dxa"/>
            <w:tcBorders>
              <w:top w:val="nil"/>
              <w:left w:val="nil"/>
              <w:bottom w:val="nil"/>
              <w:right w:val="nil"/>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900" w:type="dxa"/>
            <w:tcBorders>
              <w:top w:val="nil"/>
              <w:left w:val="single" w:sz="8" w:space="0" w:color="auto"/>
              <w:bottom w:val="nil"/>
              <w:right w:val="single" w:sz="4" w:space="0" w:color="auto"/>
            </w:tcBorders>
            <w:shd w:val="clear" w:color="auto" w:fill="auto"/>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72,110</w:t>
            </w:r>
          </w:p>
        </w:tc>
        <w:tc>
          <w:tcPr>
            <w:tcW w:w="1080" w:type="dxa"/>
            <w:tcBorders>
              <w:top w:val="nil"/>
              <w:left w:val="nil"/>
              <w:bottom w:val="nil"/>
              <w:right w:val="single" w:sz="4" w:space="0" w:color="auto"/>
            </w:tcBorders>
            <w:shd w:val="clear" w:color="auto" w:fill="auto"/>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72,272</w:t>
            </w:r>
          </w:p>
        </w:tc>
        <w:tc>
          <w:tcPr>
            <w:tcW w:w="1170" w:type="dxa"/>
            <w:tcBorders>
              <w:top w:val="nil"/>
              <w:left w:val="nil"/>
              <w:bottom w:val="nil"/>
              <w:right w:val="single" w:sz="8" w:space="0" w:color="auto"/>
            </w:tcBorders>
            <w:shd w:val="clear" w:color="auto" w:fill="auto"/>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78,367</w:t>
            </w:r>
          </w:p>
        </w:tc>
        <w:tc>
          <w:tcPr>
            <w:tcW w:w="1080" w:type="dxa"/>
            <w:tcBorders>
              <w:top w:val="nil"/>
              <w:left w:val="single" w:sz="8" w:space="0" w:color="auto"/>
              <w:bottom w:val="single" w:sz="4" w:space="0" w:color="auto"/>
              <w:right w:val="single" w:sz="4" w:space="0" w:color="auto"/>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1080" w:type="dxa"/>
            <w:tcBorders>
              <w:top w:val="nil"/>
              <w:left w:val="nil"/>
              <w:bottom w:val="single" w:sz="4" w:space="0" w:color="auto"/>
              <w:right w:val="single" w:sz="8" w:space="0" w:color="auto"/>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FD58F1" w:rsidRPr="00574B2A" w:rsidRDefault="00FD58F1" w:rsidP="003728B7">
            <w:pPr>
              <w:spacing w:before="20" w:after="20"/>
              <w:jc w:val="center"/>
              <w:rPr>
                <w:b/>
                <w:bCs/>
                <w:color w:val="000000"/>
                <w:sz w:val="18"/>
                <w:szCs w:val="18"/>
                <w:lang w:val="sq-AL"/>
              </w:rPr>
            </w:pPr>
            <w:r w:rsidRPr="00574B2A">
              <w:rPr>
                <w:b/>
                <w:bCs/>
                <w:color w:val="000000"/>
                <w:sz w:val="18"/>
                <w:szCs w:val="18"/>
                <w:lang w:val="sq-AL"/>
              </w:rPr>
              <w:t>72,110</w:t>
            </w:r>
          </w:p>
        </w:tc>
        <w:tc>
          <w:tcPr>
            <w:tcW w:w="1260" w:type="dxa"/>
            <w:tcBorders>
              <w:top w:val="nil"/>
              <w:left w:val="nil"/>
              <w:bottom w:val="single" w:sz="4" w:space="0" w:color="auto"/>
              <w:right w:val="single" w:sz="4" w:space="0" w:color="auto"/>
            </w:tcBorders>
            <w:shd w:val="clear" w:color="auto" w:fill="FFFFFF" w:themeFill="background1"/>
            <w:noWrap/>
            <w:vAlign w:val="center"/>
          </w:tcPr>
          <w:p w:rsidR="00FD58F1" w:rsidRPr="00574B2A" w:rsidRDefault="00FD58F1" w:rsidP="003728B7">
            <w:pPr>
              <w:spacing w:before="20" w:after="20"/>
              <w:jc w:val="center"/>
              <w:rPr>
                <w:b/>
                <w:bCs/>
                <w:color w:val="000000"/>
                <w:sz w:val="18"/>
                <w:szCs w:val="18"/>
                <w:lang w:val="sq-AL"/>
              </w:rPr>
            </w:pPr>
            <w:r w:rsidRPr="00574B2A">
              <w:rPr>
                <w:b/>
                <w:bCs/>
                <w:color w:val="000000"/>
                <w:sz w:val="18"/>
                <w:szCs w:val="18"/>
                <w:lang w:val="sq-AL"/>
              </w:rPr>
              <w:t>72,272</w:t>
            </w:r>
          </w:p>
        </w:tc>
        <w:tc>
          <w:tcPr>
            <w:tcW w:w="1069" w:type="dxa"/>
            <w:tcBorders>
              <w:top w:val="nil"/>
              <w:left w:val="nil"/>
              <w:bottom w:val="single" w:sz="4" w:space="0" w:color="auto"/>
              <w:right w:val="single" w:sz="8" w:space="0" w:color="auto"/>
            </w:tcBorders>
            <w:shd w:val="clear" w:color="auto" w:fill="FFFFFF" w:themeFill="background1"/>
            <w:noWrap/>
            <w:vAlign w:val="center"/>
          </w:tcPr>
          <w:p w:rsidR="00FD58F1" w:rsidRPr="00574B2A" w:rsidRDefault="00FD58F1" w:rsidP="003728B7">
            <w:pPr>
              <w:spacing w:before="20" w:after="20"/>
              <w:jc w:val="center"/>
              <w:rPr>
                <w:b/>
                <w:bCs/>
                <w:color w:val="000000"/>
                <w:sz w:val="18"/>
                <w:szCs w:val="18"/>
                <w:lang w:val="sq-AL"/>
              </w:rPr>
            </w:pPr>
            <w:r w:rsidRPr="00574B2A">
              <w:rPr>
                <w:b/>
                <w:bCs/>
                <w:color w:val="000000"/>
                <w:sz w:val="18"/>
                <w:szCs w:val="18"/>
                <w:lang w:val="sq-AL"/>
              </w:rPr>
              <w:t>78,367</w:t>
            </w:r>
          </w:p>
        </w:tc>
      </w:tr>
      <w:tr w:rsidR="00FD7EAB" w:rsidRPr="00574B2A" w:rsidTr="00FD7EAB">
        <w:trPr>
          <w:trHeight w:val="19"/>
        </w:trPr>
        <w:tc>
          <w:tcPr>
            <w:tcW w:w="1800" w:type="dxa"/>
            <w:tcBorders>
              <w:top w:val="nil"/>
              <w:left w:val="single" w:sz="4" w:space="0" w:color="auto"/>
              <w:bottom w:val="single" w:sz="4" w:space="0" w:color="auto"/>
              <w:right w:val="single" w:sz="8" w:space="0" w:color="auto"/>
            </w:tcBorders>
            <w:shd w:val="clear" w:color="auto" w:fill="auto"/>
            <w:vAlign w:val="center"/>
          </w:tcPr>
          <w:p w:rsidR="00FD58F1" w:rsidRPr="00574B2A" w:rsidRDefault="00FD58F1" w:rsidP="003728B7">
            <w:pPr>
              <w:spacing w:before="20" w:after="20"/>
              <w:jc w:val="both"/>
              <w:rPr>
                <w:sz w:val="18"/>
                <w:szCs w:val="18"/>
                <w:lang w:val="sq-AL"/>
              </w:rPr>
            </w:pPr>
            <w:r w:rsidRPr="00574B2A">
              <w:rPr>
                <w:sz w:val="18"/>
                <w:szCs w:val="18"/>
                <w:lang w:val="sq-AL"/>
              </w:rPr>
              <w:t>P6.F2.O1.A1 Ndërtimi dhe administrimi i banesave për strehimin social, sipas mënyrës së përcaktuar me ligj.</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990" w:type="dxa"/>
            <w:tcBorders>
              <w:top w:val="single" w:sz="4" w:space="0" w:color="auto"/>
              <w:left w:val="nil"/>
              <w:bottom w:val="single" w:sz="4" w:space="0" w:color="auto"/>
              <w:right w:val="nil"/>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900" w:type="dxa"/>
            <w:tcBorders>
              <w:top w:val="single" w:sz="4" w:space="0" w:color="auto"/>
              <w:left w:val="single" w:sz="8" w:space="0" w:color="auto"/>
              <w:bottom w:val="single" w:sz="4" w:space="0" w:color="auto"/>
              <w:right w:val="single" w:sz="4" w:space="0" w:color="auto"/>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1170" w:type="dxa"/>
            <w:tcBorders>
              <w:top w:val="single" w:sz="4" w:space="0" w:color="auto"/>
              <w:left w:val="nil"/>
              <w:bottom w:val="single" w:sz="4" w:space="0" w:color="auto"/>
              <w:right w:val="single" w:sz="8" w:space="0" w:color="auto"/>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1080" w:type="dxa"/>
            <w:tcBorders>
              <w:top w:val="nil"/>
              <w:left w:val="single" w:sz="8" w:space="0" w:color="auto"/>
              <w:bottom w:val="single" w:sz="4" w:space="0" w:color="auto"/>
              <w:right w:val="single" w:sz="4" w:space="0" w:color="auto"/>
            </w:tcBorders>
            <w:shd w:val="clear" w:color="000000" w:fill="FFFFFF"/>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88,946</w:t>
            </w:r>
          </w:p>
        </w:tc>
        <w:tc>
          <w:tcPr>
            <w:tcW w:w="1080" w:type="dxa"/>
            <w:tcBorders>
              <w:top w:val="nil"/>
              <w:left w:val="nil"/>
              <w:bottom w:val="single" w:sz="4" w:space="0" w:color="auto"/>
              <w:right w:val="single" w:sz="4" w:space="0" w:color="auto"/>
            </w:tcBorders>
            <w:shd w:val="clear" w:color="000000" w:fill="FFFFFF"/>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94,000</w:t>
            </w:r>
          </w:p>
        </w:tc>
        <w:tc>
          <w:tcPr>
            <w:tcW w:w="1080" w:type="dxa"/>
            <w:tcBorders>
              <w:top w:val="nil"/>
              <w:left w:val="nil"/>
              <w:bottom w:val="single" w:sz="4" w:space="0" w:color="auto"/>
              <w:right w:val="single" w:sz="8" w:space="0" w:color="auto"/>
            </w:tcBorders>
            <w:shd w:val="clear" w:color="000000" w:fill="FFFFFF"/>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100,000</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FD58F1" w:rsidRPr="00574B2A" w:rsidRDefault="00FD58F1" w:rsidP="003728B7">
            <w:pPr>
              <w:spacing w:before="20" w:after="20"/>
              <w:jc w:val="center"/>
              <w:rPr>
                <w:b/>
                <w:bCs/>
                <w:color w:val="000000"/>
                <w:sz w:val="18"/>
                <w:szCs w:val="18"/>
                <w:lang w:val="sq-AL"/>
              </w:rPr>
            </w:pPr>
            <w:r w:rsidRPr="00574B2A">
              <w:rPr>
                <w:b/>
                <w:bCs/>
                <w:color w:val="000000"/>
                <w:sz w:val="18"/>
                <w:szCs w:val="18"/>
                <w:lang w:val="sq-AL"/>
              </w:rPr>
              <w:t>88,946</w:t>
            </w:r>
          </w:p>
        </w:tc>
        <w:tc>
          <w:tcPr>
            <w:tcW w:w="1260" w:type="dxa"/>
            <w:tcBorders>
              <w:top w:val="nil"/>
              <w:left w:val="nil"/>
              <w:bottom w:val="single" w:sz="4" w:space="0" w:color="auto"/>
              <w:right w:val="single" w:sz="4" w:space="0" w:color="auto"/>
            </w:tcBorders>
            <w:shd w:val="clear" w:color="auto" w:fill="FFFFFF" w:themeFill="background1"/>
            <w:noWrap/>
            <w:vAlign w:val="center"/>
          </w:tcPr>
          <w:p w:rsidR="00FD58F1" w:rsidRPr="00574B2A" w:rsidRDefault="00FD58F1" w:rsidP="003728B7">
            <w:pPr>
              <w:spacing w:before="20" w:after="20"/>
              <w:jc w:val="center"/>
              <w:rPr>
                <w:b/>
                <w:bCs/>
                <w:color w:val="000000"/>
                <w:sz w:val="18"/>
                <w:szCs w:val="18"/>
                <w:lang w:val="sq-AL"/>
              </w:rPr>
            </w:pPr>
            <w:r w:rsidRPr="00574B2A">
              <w:rPr>
                <w:b/>
                <w:bCs/>
                <w:color w:val="000000"/>
                <w:sz w:val="18"/>
                <w:szCs w:val="18"/>
                <w:lang w:val="sq-AL"/>
              </w:rPr>
              <w:t>94,000</w:t>
            </w:r>
          </w:p>
        </w:tc>
        <w:tc>
          <w:tcPr>
            <w:tcW w:w="1069" w:type="dxa"/>
            <w:tcBorders>
              <w:top w:val="nil"/>
              <w:left w:val="nil"/>
              <w:bottom w:val="single" w:sz="4" w:space="0" w:color="auto"/>
              <w:right w:val="single" w:sz="8" w:space="0" w:color="auto"/>
            </w:tcBorders>
            <w:shd w:val="clear" w:color="auto" w:fill="FFFFFF" w:themeFill="background1"/>
            <w:noWrap/>
            <w:vAlign w:val="center"/>
          </w:tcPr>
          <w:p w:rsidR="00FD58F1" w:rsidRPr="00574B2A" w:rsidRDefault="00FD58F1" w:rsidP="003728B7">
            <w:pPr>
              <w:spacing w:before="20" w:after="20"/>
              <w:jc w:val="center"/>
              <w:rPr>
                <w:b/>
                <w:bCs/>
                <w:color w:val="000000"/>
                <w:sz w:val="18"/>
                <w:szCs w:val="18"/>
                <w:lang w:val="sq-AL"/>
              </w:rPr>
            </w:pPr>
            <w:r w:rsidRPr="00574B2A">
              <w:rPr>
                <w:b/>
                <w:bCs/>
                <w:color w:val="000000"/>
                <w:sz w:val="18"/>
                <w:szCs w:val="18"/>
                <w:lang w:val="sq-AL"/>
              </w:rPr>
              <w:t>100,000</w:t>
            </w:r>
          </w:p>
        </w:tc>
      </w:tr>
      <w:tr w:rsidR="00FD7EAB" w:rsidRPr="00574B2A" w:rsidTr="00FD7EAB">
        <w:trPr>
          <w:trHeight w:val="19"/>
        </w:trPr>
        <w:tc>
          <w:tcPr>
            <w:tcW w:w="1800" w:type="dxa"/>
            <w:tcBorders>
              <w:top w:val="nil"/>
              <w:left w:val="single" w:sz="4" w:space="0" w:color="auto"/>
              <w:bottom w:val="single" w:sz="4" w:space="0" w:color="auto"/>
              <w:right w:val="single" w:sz="8" w:space="0" w:color="auto"/>
            </w:tcBorders>
            <w:shd w:val="clear" w:color="auto" w:fill="auto"/>
            <w:vAlign w:val="center"/>
          </w:tcPr>
          <w:p w:rsidR="00FD58F1" w:rsidRPr="00574B2A" w:rsidRDefault="00FD58F1" w:rsidP="003728B7">
            <w:pPr>
              <w:spacing w:before="20" w:after="20"/>
              <w:jc w:val="both"/>
              <w:rPr>
                <w:sz w:val="18"/>
                <w:szCs w:val="18"/>
                <w:lang w:val="sq-AL"/>
              </w:rPr>
            </w:pPr>
            <w:r w:rsidRPr="00574B2A">
              <w:rPr>
                <w:sz w:val="18"/>
                <w:szCs w:val="18"/>
                <w:lang w:val="sq-AL"/>
              </w:rPr>
              <w:t xml:space="preserve">P6.F2.O2.A1 Përmirësimi i kushteve të banimit </w:t>
            </w:r>
          </w:p>
        </w:tc>
        <w:tc>
          <w:tcPr>
            <w:tcW w:w="990" w:type="dxa"/>
            <w:tcBorders>
              <w:top w:val="nil"/>
              <w:left w:val="nil"/>
              <w:bottom w:val="single" w:sz="4" w:space="0" w:color="auto"/>
              <w:right w:val="single" w:sz="4" w:space="0" w:color="auto"/>
            </w:tcBorders>
            <w:shd w:val="clear" w:color="auto" w:fill="auto"/>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2,508</w:t>
            </w:r>
          </w:p>
        </w:tc>
        <w:tc>
          <w:tcPr>
            <w:tcW w:w="900" w:type="dxa"/>
            <w:tcBorders>
              <w:top w:val="nil"/>
              <w:left w:val="nil"/>
              <w:bottom w:val="single" w:sz="4" w:space="0" w:color="auto"/>
              <w:right w:val="single" w:sz="4" w:space="0" w:color="auto"/>
            </w:tcBorders>
            <w:shd w:val="clear" w:color="auto" w:fill="auto"/>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2,508</w:t>
            </w:r>
          </w:p>
        </w:tc>
        <w:tc>
          <w:tcPr>
            <w:tcW w:w="990" w:type="dxa"/>
            <w:tcBorders>
              <w:top w:val="nil"/>
              <w:left w:val="nil"/>
              <w:bottom w:val="single" w:sz="4" w:space="0" w:color="auto"/>
              <w:right w:val="nil"/>
            </w:tcBorders>
            <w:shd w:val="clear" w:color="auto" w:fill="auto"/>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2,686</w:t>
            </w:r>
          </w:p>
        </w:tc>
        <w:tc>
          <w:tcPr>
            <w:tcW w:w="900" w:type="dxa"/>
            <w:tcBorders>
              <w:top w:val="nil"/>
              <w:left w:val="single" w:sz="8" w:space="0" w:color="auto"/>
              <w:bottom w:val="single" w:sz="4" w:space="0" w:color="auto"/>
              <w:right w:val="single" w:sz="4" w:space="0" w:color="auto"/>
            </w:tcBorders>
            <w:shd w:val="clear" w:color="000000" w:fill="FFFFFF"/>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2,005</w:t>
            </w:r>
          </w:p>
        </w:tc>
        <w:tc>
          <w:tcPr>
            <w:tcW w:w="1080" w:type="dxa"/>
            <w:tcBorders>
              <w:top w:val="nil"/>
              <w:left w:val="nil"/>
              <w:bottom w:val="single" w:sz="4" w:space="0" w:color="auto"/>
              <w:right w:val="single" w:sz="4" w:space="0" w:color="auto"/>
            </w:tcBorders>
            <w:shd w:val="clear" w:color="000000" w:fill="FFFFFF"/>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3,500</w:t>
            </w:r>
          </w:p>
        </w:tc>
        <w:tc>
          <w:tcPr>
            <w:tcW w:w="1170" w:type="dxa"/>
            <w:tcBorders>
              <w:top w:val="nil"/>
              <w:left w:val="nil"/>
              <w:bottom w:val="single" w:sz="4" w:space="0" w:color="auto"/>
              <w:right w:val="single" w:sz="8" w:space="0" w:color="auto"/>
            </w:tcBorders>
            <w:shd w:val="clear" w:color="000000" w:fill="FFFFFF"/>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13,000</w:t>
            </w:r>
          </w:p>
        </w:tc>
        <w:tc>
          <w:tcPr>
            <w:tcW w:w="1080" w:type="dxa"/>
            <w:tcBorders>
              <w:top w:val="nil"/>
              <w:left w:val="single" w:sz="8" w:space="0" w:color="auto"/>
              <w:bottom w:val="single" w:sz="4" w:space="0" w:color="auto"/>
              <w:right w:val="single" w:sz="4" w:space="0" w:color="auto"/>
            </w:tcBorders>
            <w:shd w:val="clear" w:color="000000" w:fill="FFFFFF"/>
            <w:noWrap/>
            <w:vAlign w:val="center"/>
          </w:tcPr>
          <w:p w:rsidR="00FD58F1" w:rsidRPr="00574B2A" w:rsidRDefault="00FD58F1" w:rsidP="003728B7">
            <w:pPr>
              <w:spacing w:before="20" w:after="20"/>
              <w:jc w:val="center"/>
              <w:rPr>
                <w:color w:val="000000"/>
                <w:sz w:val="18"/>
                <w:szCs w:val="18"/>
                <w:lang w:val="sq-AL"/>
              </w:rPr>
            </w:pPr>
            <w:r w:rsidRPr="00574B2A">
              <w:rPr>
                <w:rFonts w:eastAsia="Times New Roman" w:cs="Calibri"/>
                <w:color w:val="000000"/>
                <w:sz w:val="18"/>
                <w:szCs w:val="18"/>
                <w:lang w:val="sq-AL"/>
              </w:rPr>
              <w:t>-</w:t>
            </w:r>
          </w:p>
        </w:tc>
        <w:tc>
          <w:tcPr>
            <w:tcW w:w="1080" w:type="dxa"/>
            <w:tcBorders>
              <w:top w:val="nil"/>
              <w:left w:val="nil"/>
              <w:bottom w:val="single" w:sz="4" w:space="0" w:color="auto"/>
              <w:right w:val="single" w:sz="4" w:space="0" w:color="auto"/>
            </w:tcBorders>
            <w:shd w:val="clear" w:color="000000" w:fill="FFFFFF"/>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1,500</w:t>
            </w:r>
          </w:p>
        </w:tc>
        <w:tc>
          <w:tcPr>
            <w:tcW w:w="1080" w:type="dxa"/>
            <w:tcBorders>
              <w:top w:val="nil"/>
              <w:left w:val="nil"/>
              <w:bottom w:val="single" w:sz="4" w:space="0" w:color="auto"/>
              <w:right w:val="single" w:sz="8" w:space="0" w:color="auto"/>
            </w:tcBorders>
            <w:shd w:val="clear" w:color="000000" w:fill="FFFFFF"/>
            <w:noWrap/>
            <w:vAlign w:val="center"/>
          </w:tcPr>
          <w:p w:rsidR="00FD58F1" w:rsidRPr="00574B2A" w:rsidRDefault="00FD58F1" w:rsidP="003728B7">
            <w:pPr>
              <w:spacing w:before="20" w:after="20"/>
              <w:jc w:val="center"/>
              <w:rPr>
                <w:color w:val="000000"/>
                <w:sz w:val="18"/>
                <w:szCs w:val="18"/>
                <w:lang w:val="sq-AL"/>
              </w:rPr>
            </w:pPr>
            <w:r w:rsidRPr="00574B2A">
              <w:rPr>
                <w:rFonts w:eastAsia="Times New Roman" w:cs="Calibri"/>
                <w:color w:val="000000"/>
                <w:sz w:val="18"/>
                <w:szCs w:val="18"/>
                <w:lang w:val="sq-AL"/>
              </w:rPr>
              <w:t>-</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FD58F1" w:rsidRPr="00574B2A" w:rsidRDefault="00FD58F1" w:rsidP="003728B7">
            <w:pPr>
              <w:spacing w:before="20" w:after="20"/>
              <w:jc w:val="center"/>
              <w:rPr>
                <w:b/>
                <w:bCs/>
                <w:color w:val="000000"/>
                <w:sz w:val="18"/>
                <w:szCs w:val="18"/>
                <w:lang w:val="sq-AL"/>
              </w:rPr>
            </w:pPr>
            <w:r w:rsidRPr="00574B2A">
              <w:rPr>
                <w:b/>
                <w:bCs/>
                <w:color w:val="000000"/>
                <w:sz w:val="18"/>
                <w:szCs w:val="18"/>
                <w:lang w:val="sq-AL"/>
              </w:rPr>
              <w:t>4,513</w:t>
            </w:r>
          </w:p>
        </w:tc>
        <w:tc>
          <w:tcPr>
            <w:tcW w:w="1260" w:type="dxa"/>
            <w:tcBorders>
              <w:top w:val="nil"/>
              <w:left w:val="nil"/>
              <w:bottom w:val="single" w:sz="4" w:space="0" w:color="auto"/>
              <w:right w:val="single" w:sz="4" w:space="0" w:color="auto"/>
            </w:tcBorders>
            <w:shd w:val="clear" w:color="auto" w:fill="FFFFFF" w:themeFill="background1"/>
            <w:noWrap/>
            <w:vAlign w:val="center"/>
          </w:tcPr>
          <w:p w:rsidR="00FD58F1" w:rsidRPr="00574B2A" w:rsidRDefault="00FD58F1" w:rsidP="003728B7">
            <w:pPr>
              <w:spacing w:before="20" w:after="20"/>
              <w:jc w:val="center"/>
              <w:rPr>
                <w:b/>
                <w:bCs/>
                <w:color w:val="000000"/>
                <w:sz w:val="18"/>
                <w:szCs w:val="18"/>
                <w:lang w:val="sq-AL"/>
              </w:rPr>
            </w:pPr>
            <w:r w:rsidRPr="00574B2A">
              <w:rPr>
                <w:b/>
                <w:bCs/>
                <w:color w:val="000000"/>
                <w:sz w:val="18"/>
                <w:szCs w:val="18"/>
                <w:lang w:val="sq-AL"/>
              </w:rPr>
              <w:t>7,508</w:t>
            </w:r>
          </w:p>
        </w:tc>
        <w:tc>
          <w:tcPr>
            <w:tcW w:w="1069" w:type="dxa"/>
            <w:tcBorders>
              <w:top w:val="nil"/>
              <w:left w:val="nil"/>
              <w:bottom w:val="single" w:sz="4" w:space="0" w:color="auto"/>
              <w:right w:val="single" w:sz="8" w:space="0" w:color="auto"/>
            </w:tcBorders>
            <w:shd w:val="clear" w:color="auto" w:fill="FFFFFF" w:themeFill="background1"/>
            <w:noWrap/>
            <w:vAlign w:val="center"/>
          </w:tcPr>
          <w:p w:rsidR="00FD58F1" w:rsidRPr="00574B2A" w:rsidRDefault="00FD58F1" w:rsidP="003728B7">
            <w:pPr>
              <w:spacing w:before="20" w:after="20"/>
              <w:jc w:val="center"/>
              <w:rPr>
                <w:b/>
                <w:bCs/>
                <w:color w:val="000000"/>
                <w:sz w:val="18"/>
                <w:szCs w:val="18"/>
                <w:lang w:val="sq-AL"/>
              </w:rPr>
            </w:pPr>
            <w:r w:rsidRPr="00574B2A">
              <w:rPr>
                <w:b/>
                <w:bCs/>
                <w:color w:val="000000"/>
                <w:sz w:val="18"/>
                <w:szCs w:val="18"/>
                <w:lang w:val="sq-AL"/>
              </w:rPr>
              <w:t>15,686</w:t>
            </w:r>
          </w:p>
        </w:tc>
      </w:tr>
      <w:tr w:rsidR="00FD7EAB" w:rsidRPr="00574B2A" w:rsidTr="00FD7EAB">
        <w:trPr>
          <w:trHeight w:val="19"/>
        </w:trPr>
        <w:tc>
          <w:tcPr>
            <w:tcW w:w="1800" w:type="dxa"/>
            <w:tcBorders>
              <w:top w:val="nil"/>
              <w:left w:val="single" w:sz="4" w:space="0" w:color="auto"/>
              <w:bottom w:val="single" w:sz="8" w:space="0" w:color="auto"/>
              <w:right w:val="single" w:sz="4" w:space="0" w:color="auto"/>
            </w:tcBorders>
            <w:shd w:val="clear" w:color="auto" w:fill="auto"/>
            <w:vAlign w:val="center"/>
          </w:tcPr>
          <w:p w:rsidR="00FD58F1" w:rsidRPr="00574B2A" w:rsidRDefault="00FD58F1" w:rsidP="00F14D00">
            <w:pPr>
              <w:spacing w:before="20" w:after="20"/>
              <w:jc w:val="both"/>
              <w:rPr>
                <w:sz w:val="18"/>
                <w:szCs w:val="18"/>
                <w:lang w:val="sq-AL"/>
              </w:rPr>
            </w:pPr>
            <w:r w:rsidRPr="00574B2A">
              <w:rPr>
                <w:sz w:val="18"/>
                <w:szCs w:val="18"/>
                <w:lang w:val="sq-AL"/>
              </w:rPr>
              <w:t xml:space="preserve">P6.F3.O1.A1 Nxitja e punësimit të të rinjve </w:t>
            </w:r>
          </w:p>
        </w:tc>
        <w:tc>
          <w:tcPr>
            <w:tcW w:w="990" w:type="dxa"/>
            <w:tcBorders>
              <w:top w:val="nil"/>
              <w:left w:val="single" w:sz="4" w:space="0" w:color="auto"/>
              <w:bottom w:val="single" w:sz="8" w:space="0" w:color="auto"/>
              <w:right w:val="single" w:sz="4" w:space="0" w:color="auto"/>
            </w:tcBorders>
            <w:shd w:val="clear" w:color="auto" w:fill="auto"/>
            <w:noWrap/>
            <w:vAlign w:val="center"/>
          </w:tcPr>
          <w:p w:rsidR="00FD58F1" w:rsidRPr="00574B2A" w:rsidRDefault="00FD58F1" w:rsidP="00F14D00">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8" w:space="0" w:color="auto"/>
              <w:right w:val="single" w:sz="4" w:space="0" w:color="auto"/>
            </w:tcBorders>
            <w:shd w:val="clear" w:color="auto" w:fill="auto"/>
            <w:noWrap/>
            <w:vAlign w:val="center"/>
          </w:tcPr>
          <w:p w:rsidR="00FD58F1" w:rsidRPr="00574B2A" w:rsidRDefault="00FD58F1" w:rsidP="00F14D00">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8" w:space="0" w:color="auto"/>
              <w:right w:val="nil"/>
            </w:tcBorders>
            <w:shd w:val="clear" w:color="auto" w:fill="auto"/>
            <w:noWrap/>
            <w:vAlign w:val="center"/>
          </w:tcPr>
          <w:p w:rsidR="00FD58F1" w:rsidRPr="00574B2A" w:rsidRDefault="00FD58F1" w:rsidP="00F14D00">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single" w:sz="8" w:space="0" w:color="auto"/>
              <w:bottom w:val="single" w:sz="8" w:space="0" w:color="auto"/>
              <w:right w:val="single" w:sz="4" w:space="0" w:color="auto"/>
            </w:tcBorders>
            <w:shd w:val="clear" w:color="auto" w:fill="auto"/>
            <w:noWrap/>
            <w:vAlign w:val="center"/>
          </w:tcPr>
          <w:p w:rsidR="00FD58F1" w:rsidRPr="00574B2A" w:rsidRDefault="00FD58F1" w:rsidP="00F14D00">
            <w:pPr>
              <w:spacing w:before="20" w:after="20"/>
              <w:jc w:val="center"/>
              <w:rPr>
                <w:color w:val="000000"/>
                <w:sz w:val="18"/>
                <w:szCs w:val="18"/>
                <w:lang w:val="sq-AL"/>
              </w:rPr>
            </w:pPr>
            <w:r w:rsidRPr="00574B2A">
              <w:rPr>
                <w:color w:val="000000"/>
                <w:sz w:val="18"/>
                <w:szCs w:val="18"/>
                <w:lang w:val="sq-AL"/>
              </w:rPr>
              <w:t>1,000</w:t>
            </w:r>
          </w:p>
        </w:tc>
        <w:tc>
          <w:tcPr>
            <w:tcW w:w="1080" w:type="dxa"/>
            <w:tcBorders>
              <w:top w:val="nil"/>
              <w:left w:val="nil"/>
              <w:bottom w:val="single" w:sz="8" w:space="0" w:color="auto"/>
              <w:right w:val="single" w:sz="4" w:space="0" w:color="auto"/>
            </w:tcBorders>
            <w:shd w:val="clear" w:color="auto" w:fill="auto"/>
            <w:noWrap/>
            <w:vAlign w:val="center"/>
          </w:tcPr>
          <w:p w:rsidR="00FD58F1" w:rsidRPr="00574B2A" w:rsidRDefault="00FD58F1" w:rsidP="00F14D00">
            <w:pPr>
              <w:spacing w:before="20" w:after="20"/>
              <w:jc w:val="center"/>
              <w:rPr>
                <w:color w:val="000000"/>
                <w:sz w:val="18"/>
                <w:szCs w:val="18"/>
                <w:lang w:val="sq-AL"/>
              </w:rPr>
            </w:pPr>
            <w:r w:rsidRPr="00574B2A">
              <w:rPr>
                <w:color w:val="000000"/>
                <w:sz w:val="18"/>
                <w:szCs w:val="18"/>
                <w:lang w:val="sq-AL"/>
              </w:rPr>
              <w:t>1,000</w:t>
            </w:r>
          </w:p>
        </w:tc>
        <w:tc>
          <w:tcPr>
            <w:tcW w:w="1170" w:type="dxa"/>
            <w:tcBorders>
              <w:top w:val="nil"/>
              <w:left w:val="nil"/>
              <w:bottom w:val="single" w:sz="8" w:space="0" w:color="auto"/>
              <w:right w:val="single" w:sz="8" w:space="0" w:color="auto"/>
            </w:tcBorders>
            <w:shd w:val="clear" w:color="auto" w:fill="auto"/>
            <w:noWrap/>
            <w:vAlign w:val="center"/>
          </w:tcPr>
          <w:p w:rsidR="00FD58F1" w:rsidRPr="00574B2A" w:rsidRDefault="00FD58F1" w:rsidP="00F14D00">
            <w:pPr>
              <w:spacing w:before="20" w:after="20"/>
              <w:jc w:val="center"/>
              <w:rPr>
                <w:color w:val="000000"/>
                <w:sz w:val="18"/>
                <w:szCs w:val="18"/>
                <w:lang w:val="sq-AL"/>
              </w:rPr>
            </w:pPr>
            <w:r w:rsidRPr="00574B2A">
              <w:rPr>
                <w:color w:val="000000"/>
                <w:sz w:val="18"/>
                <w:szCs w:val="18"/>
                <w:lang w:val="sq-AL"/>
              </w:rPr>
              <w:t>7,000</w:t>
            </w:r>
          </w:p>
        </w:tc>
        <w:tc>
          <w:tcPr>
            <w:tcW w:w="1080" w:type="dxa"/>
            <w:tcBorders>
              <w:top w:val="nil"/>
              <w:left w:val="single" w:sz="8" w:space="0" w:color="auto"/>
              <w:bottom w:val="single" w:sz="8" w:space="0" w:color="auto"/>
              <w:right w:val="nil"/>
            </w:tcBorders>
            <w:shd w:val="clear" w:color="auto" w:fill="auto"/>
            <w:noWrap/>
            <w:vAlign w:val="center"/>
          </w:tcPr>
          <w:p w:rsidR="00FD58F1" w:rsidRPr="00574B2A" w:rsidRDefault="00FD58F1" w:rsidP="00F14D00">
            <w:pPr>
              <w:jc w:val="center"/>
              <w:rPr>
                <w:lang w:val="sq-AL"/>
              </w:rPr>
            </w:pPr>
            <w:r w:rsidRPr="00574B2A">
              <w:rPr>
                <w:rFonts w:eastAsia="Times New Roman" w:cs="Calibri"/>
                <w:color w:val="000000"/>
                <w:sz w:val="18"/>
                <w:szCs w:val="18"/>
                <w:lang w:val="sq-AL"/>
              </w:rPr>
              <w:t>-</w:t>
            </w:r>
          </w:p>
        </w:tc>
        <w:tc>
          <w:tcPr>
            <w:tcW w:w="1080" w:type="dxa"/>
            <w:tcBorders>
              <w:top w:val="nil"/>
              <w:left w:val="single" w:sz="4" w:space="0" w:color="auto"/>
              <w:bottom w:val="single" w:sz="8" w:space="0" w:color="auto"/>
              <w:right w:val="nil"/>
            </w:tcBorders>
            <w:shd w:val="clear" w:color="auto" w:fill="auto"/>
            <w:noWrap/>
            <w:vAlign w:val="center"/>
          </w:tcPr>
          <w:p w:rsidR="00FD58F1" w:rsidRPr="00574B2A" w:rsidRDefault="00FD58F1" w:rsidP="00F14D00">
            <w:pPr>
              <w:jc w:val="center"/>
              <w:rPr>
                <w:lang w:val="sq-AL"/>
              </w:rPr>
            </w:pPr>
            <w:r w:rsidRPr="00574B2A">
              <w:rPr>
                <w:rFonts w:eastAsia="Times New Roman" w:cs="Calibri"/>
                <w:color w:val="000000"/>
                <w:sz w:val="18"/>
                <w:szCs w:val="18"/>
                <w:lang w:val="sq-AL"/>
              </w:rPr>
              <w:t>-</w:t>
            </w:r>
          </w:p>
        </w:tc>
        <w:tc>
          <w:tcPr>
            <w:tcW w:w="1080" w:type="dxa"/>
            <w:tcBorders>
              <w:top w:val="nil"/>
              <w:left w:val="single" w:sz="4" w:space="0" w:color="auto"/>
              <w:bottom w:val="single" w:sz="8" w:space="0" w:color="auto"/>
              <w:right w:val="single" w:sz="8" w:space="0" w:color="auto"/>
            </w:tcBorders>
            <w:shd w:val="clear" w:color="auto" w:fill="auto"/>
            <w:noWrap/>
            <w:vAlign w:val="center"/>
          </w:tcPr>
          <w:p w:rsidR="00FD58F1" w:rsidRPr="00574B2A" w:rsidRDefault="00FD58F1" w:rsidP="00F14D00">
            <w:pPr>
              <w:jc w:val="center"/>
              <w:rPr>
                <w:lang w:val="sq-AL"/>
              </w:rPr>
            </w:pPr>
            <w:r w:rsidRPr="00574B2A">
              <w:rPr>
                <w:rFonts w:eastAsia="Times New Roman" w:cs="Calibri"/>
                <w:color w:val="000000"/>
                <w:sz w:val="18"/>
                <w:szCs w:val="18"/>
                <w:lang w:val="sq-AL"/>
              </w:rPr>
              <w:t>-</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FD58F1" w:rsidRPr="00574B2A" w:rsidRDefault="00FD58F1" w:rsidP="00F14D00">
            <w:pPr>
              <w:spacing w:before="20" w:after="20"/>
              <w:jc w:val="center"/>
              <w:rPr>
                <w:b/>
                <w:bCs/>
                <w:color w:val="000000"/>
                <w:sz w:val="18"/>
                <w:szCs w:val="18"/>
                <w:lang w:val="sq-AL"/>
              </w:rPr>
            </w:pPr>
            <w:r w:rsidRPr="00574B2A">
              <w:rPr>
                <w:b/>
                <w:bCs/>
                <w:color w:val="000000"/>
                <w:sz w:val="18"/>
                <w:szCs w:val="18"/>
                <w:lang w:val="sq-AL"/>
              </w:rPr>
              <w:t>1,000</w:t>
            </w:r>
          </w:p>
        </w:tc>
        <w:tc>
          <w:tcPr>
            <w:tcW w:w="1260" w:type="dxa"/>
            <w:tcBorders>
              <w:top w:val="nil"/>
              <w:left w:val="nil"/>
              <w:bottom w:val="single" w:sz="4" w:space="0" w:color="auto"/>
              <w:right w:val="single" w:sz="4" w:space="0" w:color="auto"/>
            </w:tcBorders>
            <w:shd w:val="clear" w:color="auto" w:fill="FFFFFF" w:themeFill="background1"/>
            <w:noWrap/>
            <w:vAlign w:val="center"/>
          </w:tcPr>
          <w:p w:rsidR="00FD58F1" w:rsidRPr="00574B2A" w:rsidRDefault="00FD58F1" w:rsidP="00F14D00">
            <w:pPr>
              <w:spacing w:before="20" w:after="20"/>
              <w:jc w:val="center"/>
              <w:rPr>
                <w:b/>
                <w:bCs/>
                <w:color w:val="000000"/>
                <w:sz w:val="18"/>
                <w:szCs w:val="18"/>
                <w:lang w:val="sq-AL"/>
              </w:rPr>
            </w:pPr>
            <w:r w:rsidRPr="00574B2A">
              <w:rPr>
                <w:b/>
                <w:bCs/>
                <w:color w:val="000000"/>
                <w:sz w:val="18"/>
                <w:szCs w:val="18"/>
                <w:lang w:val="sq-AL"/>
              </w:rPr>
              <w:t>1,000</w:t>
            </w:r>
          </w:p>
        </w:tc>
        <w:tc>
          <w:tcPr>
            <w:tcW w:w="1069" w:type="dxa"/>
            <w:tcBorders>
              <w:top w:val="nil"/>
              <w:left w:val="nil"/>
              <w:bottom w:val="single" w:sz="4" w:space="0" w:color="auto"/>
              <w:right w:val="single" w:sz="8" w:space="0" w:color="auto"/>
            </w:tcBorders>
            <w:shd w:val="clear" w:color="auto" w:fill="FFFFFF" w:themeFill="background1"/>
            <w:noWrap/>
            <w:vAlign w:val="center"/>
          </w:tcPr>
          <w:p w:rsidR="00FD58F1" w:rsidRPr="00574B2A" w:rsidRDefault="00FD58F1" w:rsidP="00F14D00">
            <w:pPr>
              <w:spacing w:before="20" w:after="20"/>
              <w:jc w:val="center"/>
              <w:rPr>
                <w:b/>
                <w:bCs/>
                <w:color w:val="000000"/>
                <w:sz w:val="18"/>
                <w:szCs w:val="18"/>
                <w:lang w:val="sq-AL"/>
              </w:rPr>
            </w:pPr>
            <w:r w:rsidRPr="00574B2A">
              <w:rPr>
                <w:b/>
                <w:bCs/>
                <w:color w:val="000000"/>
                <w:sz w:val="18"/>
                <w:szCs w:val="18"/>
                <w:lang w:val="sq-AL"/>
              </w:rPr>
              <w:t>7,000</w:t>
            </w:r>
          </w:p>
        </w:tc>
      </w:tr>
      <w:tr w:rsidR="00FD7EAB" w:rsidRPr="00574B2A" w:rsidTr="00FD7EAB">
        <w:trPr>
          <w:trHeight w:val="19"/>
        </w:trPr>
        <w:tc>
          <w:tcPr>
            <w:tcW w:w="1800" w:type="dxa"/>
            <w:tcBorders>
              <w:top w:val="nil"/>
              <w:left w:val="single" w:sz="8" w:space="0" w:color="auto"/>
              <w:bottom w:val="single" w:sz="8" w:space="0" w:color="auto"/>
              <w:right w:val="single" w:sz="4" w:space="0" w:color="auto"/>
            </w:tcBorders>
            <w:shd w:val="clear" w:color="auto" w:fill="F2F2F2" w:themeFill="background1" w:themeFillShade="F2"/>
            <w:vAlign w:val="center"/>
            <w:hideMark/>
          </w:tcPr>
          <w:p w:rsidR="00FD58F1" w:rsidRPr="00574B2A" w:rsidRDefault="00FD58F1" w:rsidP="00835151">
            <w:pPr>
              <w:spacing w:before="20" w:after="20" w:line="240" w:lineRule="auto"/>
              <w:rPr>
                <w:rFonts w:eastAsia="Times New Roman" w:cs="Calibri"/>
                <w:b/>
                <w:bCs/>
                <w:sz w:val="18"/>
                <w:szCs w:val="18"/>
                <w:lang w:val="sq-AL"/>
              </w:rPr>
            </w:pPr>
            <w:r w:rsidRPr="00574B2A">
              <w:rPr>
                <w:rFonts w:eastAsia="Times New Roman" w:cs="Calibri"/>
                <w:b/>
                <w:bCs/>
                <w:sz w:val="18"/>
                <w:szCs w:val="18"/>
                <w:lang w:val="sq-AL"/>
              </w:rPr>
              <w:t>Totali P.6</w:t>
            </w:r>
          </w:p>
        </w:tc>
        <w:tc>
          <w:tcPr>
            <w:tcW w:w="990" w:type="dxa"/>
            <w:tcBorders>
              <w:top w:val="nil"/>
              <w:left w:val="single" w:sz="4" w:space="0" w:color="auto"/>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2,508</w:t>
            </w:r>
          </w:p>
        </w:tc>
        <w:tc>
          <w:tcPr>
            <w:tcW w:w="900" w:type="dxa"/>
            <w:tcBorders>
              <w:top w:val="nil"/>
              <w:left w:val="nil"/>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2,508</w:t>
            </w:r>
          </w:p>
        </w:tc>
        <w:tc>
          <w:tcPr>
            <w:tcW w:w="990" w:type="dxa"/>
            <w:tcBorders>
              <w:top w:val="nil"/>
              <w:left w:val="nil"/>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2,686</w:t>
            </w:r>
          </w:p>
        </w:tc>
        <w:tc>
          <w:tcPr>
            <w:tcW w:w="900" w:type="dxa"/>
            <w:tcBorders>
              <w:top w:val="nil"/>
              <w:left w:val="nil"/>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75,115</w:t>
            </w:r>
          </w:p>
        </w:tc>
        <w:tc>
          <w:tcPr>
            <w:tcW w:w="1080" w:type="dxa"/>
            <w:tcBorders>
              <w:top w:val="nil"/>
              <w:left w:val="nil"/>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76,772</w:t>
            </w:r>
          </w:p>
        </w:tc>
        <w:tc>
          <w:tcPr>
            <w:tcW w:w="1170" w:type="dxa"/>
            <w:tcBorders>
              <w:top w:val="nil"/>
              <w:left w:val="nil"/>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98,367</w:t>
            </w:r>
          </w:p>
        </w:tc>
        <w:tc>
          <w:tcPr>
            <w:tcW w:w="1080" w:type="dxa"/>
            <w:tcBorders>
              <w:top w:val="nil"/>
              <w:left w:val="nil"/>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88,946</w:t>
            </w:r>
          </w:p>
        </w:tc>
        <w:tc>
          <w:tcPr>
            <w:tcW w:w="1080" w:type="dxa"/>
            <w:tcBorders>
              <w:top w:val="nil"/>
              <w:left w:val="nil"/>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95,500</w:t>
            </w:r>
          </w:p>
        </w:tc>
        <w:tc>
          <w:tcPr>
            <w:tcW w:w="1080" w:type="dxa"/>
            <w:tcBorders>
              <w:top w:val="nil"/>
              <w:left w:val="nil"/>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100,000</w:t>
            </w:r>
          </w:p>
        </w:tc>
        <w:tc>
          <w:tcPr>
            <w:tcW w:w="1080"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166,569</w:t>
            </w:r>
          </w:p>
        </w:tc>
        <w:tc>
          <w:tcPr>
            <w:tcW w:w="1260"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174,780</w:t>
            </w:r>
          </w:p>
        </w:tc>
        <w:tc>
          <w:tcPr>
            <w:tcW w:w="1069"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201,053</w:t>
            </w:r>
          </w:p>
        </w:tc>
      </w:tr>
    </w:tbl>
    <w:p w:rsidR="00B80793" w:rsidRPr="00574B2A" w:rsidRDefault="00B80793" w:rsidP="00FD7EAB">
      <w:pPr>
        <w:pStyle w:val="Caption"/>
        <w:spacing w:before="120" w:after="60"/>
        <w:ind w:left="-180"/>
        <w:rPr>
          <w:b w:val="0"/>
          <w:i/>
          <w:noProof w:val="0"/>
          <w:color w:val="auto"/>
          <w:szCs w:val="24"/>
          <w:lang w:val="sq-AL"/>
        </w:rPr>
      </w:pPr>
      <w:bookmarkStart w:id="171" w:name="_Toc485654507"/>
      <w:r w:rsidRPr="00574B2A">
        <w:rPr>
          <w:b w:val="0"/>
          <w:i/>
          <w:noProof w:val="0"/>
          <w:color w:val="auto"/>
          <w:szCs w:val="24"/>
          <w:lang w:val="sq-AL"/>
        </w:rPr>
        <w:t xml:space="preserve">Tabela </w:t>
      </w:r>
      <w:r w:rsidR="00EA44C0" w:rsidRPr="00574B2A">
        <w:rPr>
          <w:b w:val="0"/>
          <w:i/>
          <w:noProof w:val="0"/>
          <w:color w:val="auto"/>
          <w:szCs w:val="24"/>
          <w:lang w:val="sq-AL"/>
        </w:rPr>
        <w:fldChar w:fldCharType="begin"/>
      </w:r>
      <w:r w:rsidRPr="00574B2A">
        <w:rPr>
          <w:b w:val="0"/>
          <w:i/>
          <w:noProof w:val="0"/>
          <w:color w:val="auto"/>
          <w:szCs w:val="24"/>
          <w:lang w:val="sq-AL"/>
        </w:rPr>
        <w:instrText xml:space="preserve"> SEQ Tabela \* ARABIC </w:instrText>
      </w:r>
      <w:r w:rsidR="00EA44C0" w:rsidRPr="00574B2A">
        <w:rPr>
          <w:b w:val="0"/>
          <w:i/>
          <w:noProof w:val="0"/>
          <w:color w:val="auto"/>
          <w:szCs w:val="24"/>
          <w:lang w:val="sq-AL"/>
        </w:rPr>
        <w:fldChar w:fldCharType="separate"/>
      </w:r>
      <w:r w:rsidR="00000792">
        <w:rPr>
          <w:b w:val="0"/>
          <w:i/>
          <w:color w:val="auto"/>
          <w:szCs w:val="24"/>
          <w:lang w:val="sq-AL"/>
        </w:rPr>
        <w:t>29</w:t>
      </w:r>
      <w:r w:rsidR="00EA44C0" w:rsidRPr="00574B2A">
        <w:rPr>
          <w:b w:val="0"/>
          <w:i/>
          <w:noProof w:val="0"/>
          <w:color w:val="auto"/>
          <w:szCs w:val="24"/>
          <w:lang w:val="sq-AL"/>
        </w:rPr>
        <w:fldChar w:fldCharType="end"/>
      </w:r>
      <w:r w:rsidRPr="00574B2A">
        <w:rPr>
          <w:b w:val="0"/>
          <w:i/>
          <w:noProof w:val="0"/>
          <w:color w:val="auto"/>
          <w:szCs w:val="24"/>
          <w:lang w:val="sq-AL"/>
        </w:rPr>
        <w:t>: Përshkrim i detajuar i buxhetimit të aktiviteteve të Programit të Strehimit dhe Shërbimeve Sociale, 201</w:t>
      </w:r>
      <w:r w:rsidR="009E5064" w:rsidRPr="00574B2A">
        <w:rPr>
          <w:b w:val="0"/>
          <w:i/>
          <w:noProof w:val="0"/>
          <w:color w:val="auto"/>
          <w:szCs w:val="24"/>
          <w:lang w:val="sq-AL"/>
        </w:rPr>
        <w:t>8</w:t>
      </w:r>
      <w:r w:rsidRPr="00574B2A">
        <w:rPr>
          <w:b w:val="0"/>
          <w:i/>
          <w:noProof w:val="0"/>
          <w:color w:val="auto"/>
          <w:szCs w:val="24"/>
          <w:lang w:val="sq-AL"/>
        </w:rPr>
        <w:t>-20</w:t>
      </w:r>
      <w:r w:rsidR="009E5064" w:rsidRPr="00574B2A">
        <w:rPr>
          <w:b w:val="0"/>
          <w:i/>
          <w:noProof w:val="0"/>
          <w:color w:val="auto"/>
          <w:szCs w:val="24"/>
          <w:lang w:val="sq-AL"/>
        </w:rPr>
        <w:t>20</w:t>
      </w:r>
      <w:r w:rsidRPr="00574B2A">
        <w:rPr>
          <w:b w:val="0"/>
          <w:i/>
          <w:noProof w:val="0"/>
          <w:color w:val="auto"/>
          <w:szCs w:val="24"/>
          <w:lang w:val="sq-AL"/>
        </w:rPr>
        <w:t xml:space="preserve"> (000 lekë)</w:t>
      </w:r>
      <w:bookmarkEnd w:id="170"/>
      <w:bookmarkEnd w:id="171"/>
    </w:p>
    <w:p w:rsidR="00AA5102" w:rsidRPr="00574B2A" w:rsidRDefault="00AA5102" w:rsidP="00AA5102">
      <w:pPr>
        <w:rPr>
          <w:lang w:val="sq-AL"/>
        </w:rPr>
        <w:sectPr w:rsidR="00AA5102" w:rsidRPr="00574B2A" w:rsidSect="00B80793">
          <w:pgSz w:w="16839" w:h="11907" w:orient="landscape" w:code="9"/>
          <w:pgMar w:top="1440" w:right="1670" w:bottom="1440" w:left="1440" w:header="720" w:footer="720" w:gutter="0"/>
          <w:cols w:space="720"/>
          <w:titlePg/>
          <w:docGrid w:linePitch="360"/>
        </w:sectPr>
      </w:pPr>
    </w:p>
    <w:p w:rsidR="00B80793" w:rsidRPr="00574B2A" w:rsidRDefault="00B80793" w:rsidP="00783AD4">
      <w:pPr>
        <w:pStyle w:val="Heading2"/>
        <w:numPr>
          <w:ilvl w:val="1"/>
          <w:numId w:val="38"/>
        </w:numPr>
        <w:spacing w:before="0" w:after="240"/>
        <w:rPr>
          <w:rFonts w:asciiTheme="majorHAnsi" w:hAnsiTheme="majorHAnsi"/>
          <w:sz w:val="24"/>
          <w:lang w:val="sq-AL"/>
        </w:rPr>
      </w:pPr>
      <w:bookmarkStart w:id="172" w:name="_Toc439926442"/>
      <w:bookmarkStart w:id="173" w:name="_Toc456597908"/>
      <w:bookmarkStart w:id="174" w:name="_Toc485653788"/>
      <w:r w:rsidRPr="00574B2A">
        <w:rPr>
          <w:rFonts w:asciiTheme="majorHAnsi" w:hAnsiTheme="majorHAnsi"/>
          <w:sz w:val="24"/>
          <w:lang w:val="sq-AL"/>
        </w:rPr>
        <w:t>Kultura</w:t>
      </w:r>
      <w:bookmarkEnd w:id="172"/>
      <w:r w:rsidRPr="00574B2A">
        <w:rPr>
          <w:rFonts w:asciiTheme="majorHAnsi" w:hAnsiTheme="majorHAnsi"/>
          <w:sz w:val="24"/>
          <w:lang w:val="sq-AL"/>
        </w:rPr>
        <w:t>, rinia dhe sportet</w:t>
      </w:r>
      <w:bookmarkEnd w:id="173"/>
      <w:r w:rsidR="00783AD4" w:rsidRPr="00783AD4">
        <w:rPr>
          <w:rFonts w:asciiTheme="majorHAnsi" w:hAnsiTheme="majorHAnsi"/>
          <w:sz w:val="24"/>
          <w:lang w:val="sq-AL"/>
        </w:rPr>
        <w:t xml:space="preserve"> </w:t>
      </w:r>
      <w:r w:rsidR="00783AD4" w:rsidRPr="00574B2A">
        <w:rPr>
          <w:rFonts w:asciiTheme="majorHAnsi" w:hAnsiTheme="majorHAnsi"/>
          <w:sz w:val="24"/>
          <w:lang w:val="sq-AL"/>
        </w:rPr>
        <w:t>P</w:t>
      </w:r>
      <w:r w:rsidR="00783AD4">
        <w:rPr>
          <w:rFonts w:asciiTheme="majorHAnsi" w:hAnsiTheme="majorHAnsi"/>
          <w:sz w:val="24"/>
          <w:lang w:val="sq-AL"/>
        </w:rPr>
        <w:t>.</w:t>
      </w:r>
      <w:r w:rsidR="00783AD4" w:rsidRPr="00574B2A">
        <w:rPr>
          <w:rFonts w:asciiTheme="majorHAnsi" w:hAnsiTheme="majorHAnsi"/>
          <w:sz w:val="24"/>
          <w:lang w:val="sq-AL"/>
        </w:rPr>
        <w:t>7</w:t>
      </w:r>
      <w:bookmarkEnd w:id="174"/>
    </w:p>
    <w:p w:rsidR="00B80793" w:rsidRPr="00574B2A" w:rsidRDefault="00B80793" w:rsidP="003768C0">
      <w:pPr>
        <w:jc w:val="both"/>
        <w:rPr>
          <w:rFonts w:ascii="Times New Roman" w:hAnsi="Times New Roman"/>
          <w:b/>
          <w:sz w:val="24"/>
          <w:szCs w:val="24"/>
          <w:lang w:val="sq-AL"/>
        </w:rPr>
      </w:pPr>
      <w:r w:rsidRPr="00574B2A">
        <w:rPr>
          <w:rFonts w:ascii="Times New Roman" w:hAnsi="Times New Roman"/>
          <w:b/>
          <w:sz w:val="24"/>
          <w:szCs w:val="24"/>
          <w:lang w:val="sq-AL"/>
        </w:rPr>
        <w:t xml:space="preserve">Përshkrimi i programit </w:t>
      </w:r>
    </w:p>
    <w:p w:rsidR="00783AD4" w:rsidRDefault="00D278E7" w:rsidP="00783AD4">
      <w:pPr>
        <w:pStyle w:val="NoParagraphStyle"/>
        <w:spacing w:before="120" w:line="276" w:lineRule="auto"/>
        <w:jc w:val="both"/>
        <w:rPr>
          <w:rFonts w:ascii="Times New Roman" w:hAnsi="Times New Roman" w:cs="Times New Roman"/>
          <w:color w:val="auto"/>
          <w:lang w:val="sq-AL"/>
        </w:rPr>
      </w:pPr>
      <w:r w:rsidRPr="00574B2A">
        <w:rPr>
          <w:rFonts w:ascii="Times New Roman" w:hAnsi="Times New Roman" w:cs="Times New Roman"/>
          <w:color w:val="auto"/>
          <w:lang w:val="sq-AL"/>
        </w:rPr>
        <w:t>Në Bashkin</w:t>
      </w:r>
      <w:r w:rsidR="009D5D80" w:rsidRPr="00574B2A">
        <w:rPr>
          <w:rFonts w:ascii="Times New Roman" w:hAnsi="Times New Roman" w:cs="Times New Roman"/>
          <w:color w:val="auto"/>
          <w:lang w:val="sq-AL"/>
        </w:rPr>
        <w:t>ë</w:t>
      </w:r>
      <w:r w:rsidRPr="00574B2A">
        <w:rPr>
          <w:rFonts w:ascii="Times New Roman" w:hAnsi="Times New Roman" w:cs="Times New Roman"/>
          <w:color w:val="auto"/>
          <w:lang w:val="sq-AL"/>
        </w:rPr>
        <w:t xml:space="preserve"> </w:t>
      </w:r>
      <w:r w:rsidR="00264D87" w:rsidRPr="00574B2A">
        <w:rPr>
          <w:rFonts w:ascii="Times New Roman" w:hAnsi="Times New Roman" w:cs="Times New Roman"/>
          <w:color w:val="auto"/>
          <w:lang w:val="sq-AL"/>
        </w:rPr>
        <w:t>Kukës</w:t>
      </w:r>
      <w:r w:rsidRPr="00574B2A">
        <w:rPr>
          <w:rFonts w:ascii="Times New Roman" w:hAnsi="Times New Roman" w:cs="Times New Roman"/>
          <w:color w:val="auto"/>
          <w:lang w:val="sq-AL"/>
        </w:rPr>
        <w:t xml:space="preserve"> ka një muze historik, Stadium i ri, k</w:t>
      </w:r>
      <w:r w:rsidR="009D5D80" w:rsidRPr="00574B2A">
        <w:rPr>
          <w:rFonts w:ascii="Times New Roman" w:hAnsi="Times New Roman" w:cs="Times New Roman"/>
          <w:color w:val="auto"/>
          <w:lang w:val="sq-AL"/>
        </w:rPr>
        <w:t>ë</w:t>
      </w:r>
      <w:r w:rsidRPr="00574B2A">
        <w:rPr>
          <w:rFonts w:ascii="Times New Roman" w:hAnsi="Times New Roman" w:cs="Times New Roman"/>
          <w:color w:val="auto"/>
          <w:lang w:val="sq-AL"/>
        </w:rPr>
        <w:t xml:space="preserve">nde </w:t>
      </w:r>
      <w:r w:rsidR="00BE0538" w:rsidRPr="00574B2A">
        <w:rPr>
          <w:rFonts w:ascii="Times New Roman" w:hAnsi="Times New Roman" w:cs="Times New Roman"/>
          <w:color w:val="auto"/>
          <w:lang w:val="sq-AL"/>
        </w:rPr>
        <w:t>lojërash</w:t>
      </w:r>
      <w:r w:rsidRPr="00574B2A">
        <w:rPr>
          <w:rFonts w:ascii="Times New Roman" w:hAnsi="Times New Roman" w:cs="Times New Roman"/>
          <w:color w:val="auto"/>
          <w:lang w:val="sq-AL"/>
        </w:rPr>
        <w:t xml:space="preserve">, 2 biblioteka, salla koncertesh, 1 orkestër në </w:t>
      </w:r>
      <w:r w:rsidR="00264D87" w:rsidRPr="00574B2A">
        <w:rPr>
          <w:rFonts w:ascii="Times New Roman" w:hAnsi="Times New Roman" w:cs="Times New Roman"/>
          <w:color w:val="auto"/>
          <w:lang w:val="sq-AL"/>
        </w:rPr>
        <w:t>Kukës</w:t>
      </w:r>
      <w:r w:rsidRPr="00574B2A">
        <w:rPr>
          <w:rFonts w:ascii="Times New Roman" w:hAnsi="Times New Roman" w:cs="Times New Roman"/>
          <w:color w:val="auto"/>
          <w:lang w:val="sq-AL"/>
        </w:rPr>
        <w:t xml:space="preserve">, 1 qendër kulturore, fusha futbolli e volejbolli, ndërtesa fetare: 1 kishë dhe një xhami në </w:t>
      </w:r>
      <w:r w:rsidR="00264D87" w:rsidRPr="00574B2A">
        <w:rPr>
          <w:rFonts w:ascii="Times New Roman" w:hAnsi="Times New Roman" w:cs="Times New Roman"/>
          <w:color w:val="auto"/>
          <w:lang w:val="sq-AL"/>
        </w:rPr>
        <w:t>Kukës</w:t>
      </w:r>
      <w:r w:rsidRPr="00574B2A">
        <w:rPr>
          <w:rFonts w:ascii="Times New Roman" w:hAnsi="Times New Roman" w:cs="Times New Roman"/>
          <w:color w:val="auto"/>
          <w:lang w:val="sq-AL"/>
        </w:rPr>
        <w:t xml:space="preserve">, si dhe disa kisha e xhami të vogla nëpër fshatrat përreth. </w:t>
      </w:r>
    </w:p>
    <w:p w:rsidR="00783AD4" w:rsidRDefault="00D278E7" w:rsidP="00783AD4">
      <w:pPr>
        <w:pStyle w:val="NoParagraphStyle"/>
        <w:spacing w:before="120" w:line="276" w:lineRule="auto"/>
        <w:jc w:val="both"/>
        <w:rPr>
          <w:rFonts w:ascii="Times New Roman" w:hAnsi="Times New Roman" w:cs="Times New Roman"/>
          <w:lang w:val="sq-AL"/>
        </w:rPr>
      </w:pPr>
      <w:r w:rsidRPr="00574B2A">
        <w:rPr>
          <w:rFonts w:ascii="Times New Roman" w:hAnsi="Times New Roman" w:cs="Times New Roman"/>
          <w:color w:val="auto"/>
          <w:lang w:val="sq-AL"/>
        </w:rPr>
        <w:t xml:space="preserve">Atraksionet e tilla si male, lumenj, liqene, monumente, shpella, lugina, </w:t>
      </w:r>
      <w:r w:rsidR="00BE0538" w:rsidRPr="00574B2A">
        <w:rPr>
          <w:rFonts w:ascii="Times New Roman" w:hAnsi="Times New Roman" w:cs="Times New Roman"/>
          <w:color w:val="auto"/>
          <w:lang w:val="sq-AL"/>
        </w:rPr>
        <w:t>etj.</w:t>
      </w:r>
      <w:r w:rsidRPr="00574B2A">
        <w:rPr>
          <w:rFonts w:ascii="Times New Roman" w:hAnsi="Times New Roman" w:cs="Times New Roman"/>
          <w:color w:val="auto"/>
          <w:lang w:val="sq-AL"/>
        </w:rPr>
        <w:t xml:space="preserve"> (të përmendura në detaj në seksionin për Mjedisin) i shtojnë potencialet për ta shndërruar </w:t>
      </w:r>
      <w:r w:rsidR="00264D87" w:rsidRPr="00574B2A">
        <w:rPr>
          <w:rFonts w:ascii="Times New Roman" w:hAnsi="Times New Roman" w:cs="Times New Roman"/>
          <w:color w:val="auto"/>
          <w:lang w:val="sq-AL"/>
        </w:rPr>
        <w:t>Kukës</w:t>
      </w:r>
      <w:r w:rsidRPr="00574B2A">
        <w:rPr>
          <w:rFonts w:ascii="Times New Roman" w:hAnsi="Times New Roman" w:cs="Times New Roman"/>
          <w:color w:val="auto"/>
          <w:lang w:val="sq-AL"/>
        </w:rPr>
        <w:t>in në një zonë të frekuentuar turistike</w:t>
      </w:r>
      <w:r w:rsidRPr="00574B2A">
        <w:rPr>
          <w:rFonts w:ascii="Times New Roman" w:hAnsi="Times New Roman" w:cs="Times New Roman"/>
          <w:lang w:val="sq-AL"/>
        </w:rPr>
        <w:t>. Bashki</w:t>
      </w:r>
      <w:r w:rsidR="00F9160C" w:rsidRPr="00574B2A">
        <w:rPr>
          <w:rFonts w:ascii="Times New Roman" w:hAnsi="Times New Roman" w:cs="Times New Roman"/>
          <w:lang w:val="sq-AL"/>
        </w:rPr>
        <w:t>a</w:t>
      </w:r>
      <w:r w:rsidRPr="00574B2A">
        <w:rPr>
          <w:rFonts w:ascii="Times New Roman" w:hAnsi="Times New Roman" w:cs="Times New Roman"/>
          <w:lang w:val="sq-AL"/>
        </w:rPr>
        <w:t xml:space="preserve"> ka asete të mjaftueshme për të tërhequr turistët, veçanërisht burimet e jashtëzakonshme natyrore në majat e maleve, kullotat alpine, luginat e thella, si dhe liqenet dhe</w:t>
      </w:r>
      <w:r w:rsidR="00716907" w:rsidRPr="00574B2A">
        <w:rPr>
          <w:rFonts w:ascii="Times New Roman" w:hAnsi="Times New Roman" w:cs="Times New Roman"/>
          <w:lang w:val="sq-AL"/>
        </w:rPr>
        <w:t xml:space="preserve"> lumenjtë spektakolar. Atraksionet që tërheqin më shumë turistë janë, Liqeni i Fierzës, Shishtaveci, kanionet e Gjallicës, etj. </w:t>
      </w:r>
    </w:p>
    <w:p w:rsidR="00B80793" w:rsidRPr="00574B2A" w:rsidRDefault="00716907" w:rsidP="00783AD4">
      <w:pPr>
        <w:pStyle w:val="NoParagraphStyle"/>
        <w:spacing w:before="120" w:line="276" w:lineRule="auto"/>
        <w:jc w:val="both"/>
        <w:rPr>
          <w:rFonts w:ascii="Times New Roman" w:hAnsi="Times New Roman" w:cs="Times New Roman"/>
          <w:lang w:val="sq-AL"/>
        </w:rPr>
      </w:pPr>
      <w:r w:rsidRPr="00574B2A">
        <w:rPr>
          <w:rFonts w:ascii="Times New Roman" w:hAnsi="Times New Roman" w:cs="Times New Roman"/>
          <w:lang w:val="sq-AL"/>
        </w:rPr>
        <w:t>Nga ana tjetër, sa përket shërbimeve, mungesa e aksesit social, kulturor, sportiv të nj</w:t>
      </w:r>
      <w:r w:rsidR="009D5D80" w:rsidRPr="00574B2A">
        <w:rPr>
          <w:rFonts w:ascii="Times New Roman" w:hAnsi="Times New Roman" w:cs="Times New Roman"/>
          <w:lang w:val="sq-AL"/>
        </w:rPr>
        <w:t>ë</w:t>
      </w:r>
      <w:r w:rsidRPr="00574B2A">
        <w:rPr>
          <w:rFonts w:ascii="Times New Roman" w:hAnsi="Times New Roman" w:cs="Times New Roman"/>
          <w:lang w:val="sq-AL"/>
        </w:rPr>
        <w:t xml:space="preserve">sive larg qendrës </w:t>
      </w:r>
      <w:r w:rsidR="00264D87" w:rsidRPr="00574B2A">
        <w:rPr>
          <w:rFonts w:ascii="Times New Roman" w:hAnsi="Times New Roman" w:cs="Times New Roman"/>
          <w:lang w:val="sq-AL"/>
        </w:rPr>
        <w:t>Kukës</w:t>
      </w:r>
      <w:r w:rsidRPr="00574B2A">
        <w:rPr>
          <w:rFonts w:ascii="Times New Roman" w:hAnsi="Times New Roman" w:cs="Times New Roman"/>
          <w:lang w:val="sq-AL"/>
        </w:rPr>
        <w:t xml:space="preserve">, përbën një mungesë të kushtëzuar nga fakti se shumica e qendrave sociale, kulturore, sportive dhe shëndetësore janë përqendruar vetëm në qendrën urbane të </w:t>
      </w:r>
      <w:r w:rsidR="00264D87" w:rsidRPr="00574B2A">
        <w:rPr>
          <w:rFonts w:ascii="Times New Roman" w:hAnsi="Times New Roman" w:cs="Times New Roman"/>
          <w:lang w:val="sq-AL"/>
        </w:rPr>
        <w:t>Kukës</w:t>
      </w:r>
      <w:r w:rsidRPr="00574B2A">
        <w:rPr>
          <w:rFonts w:ascii="Times New Roman" w:hAnsi="Times New Roman" w:cs="Times New Roman"/>
          <w:lang w:val="sq-AL"/>
        </w:rPr>
        <w:t xml:space="preserve">it. </w:t>
      </w:r>
    </w:p>
    <w:p w:rsidR="00B80793" w:rsidRPr="00574B2A" w:rsidRDefault="00D278E7" w:rsidP="00783AD4">
      <w:pPr>
        <w:pStyle w:val="NoParagraphStyle"/>
        <w:tabs>
          <w:tab w:val="left" w:pos="1617"/>
        </w:tabs>
        <w:spacing w:before="240" w:after="120" w:line="276" w:lineRule="auto"/>
        <w:jc w:val="both"/>
        <w:rPr>
          <w:rFonts w:ascii="Times New Roman" w:hAnsi="Times New Roman"/>
          <w:lang w:val="sq-AL"/>
        </w:rPr>
      </w:pPr>
      <w:r w:rsidRPr="00574B2A">
        <w:rPr>
          <w:rFonts w:ascii="Times New Roman" w:hAnsi="Times New Roman"/>
          <w:b/>
          <w:lang w:val="sq-AL"/>
        </w:rPr>
        <w:t>Politikat e programit</w:t>
      </w:r>
    </w:p>
    <w:p w:rsidR="00B80793" w:rsidRPr="00574B2A" w:rsidRDefault="00B80793" w:rsidP="00126BC4">
      <w:pPr>
        <w:numPr>
          <w:ilvl w:val="0"/>
          <w:numId w:val="32"/>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Menaxhimi dhe administrimi i institucioneve </w:t>
      </w:r>
      <w:r w:rsidR="00BE0538" w:rsidRPr="00574B2A">
        <w:rPr>
          <w:rFonts w:ascii="Times New Roman" w:hAnsi="Times New Roman"/>
          <w:i/>
          <w:sz w:val="24"/>
          <w:szCs w:val="24"/>
          <w:lang w:val="sq-AL"/>
        </w:rPr>
        <w:t>kulturore</w:t>
      </w:r>
      <w:r w:rsidRPr="00574B2A">
        <w:rPr>
          <w:rFonts w:ascii="Times New Roman" w:hAnsi="Times New Roman"/>
          <w:i/>
          <w:sz w:val="24"/>
          <w:szCs w:val="24"/>
          <w:lang w:val="sq-AL"/>
        </w:rPr>
        <w:t>-artistike, aseteve të trashëgimisë kulturore</w:t>
      </w:r>
      <w:r w:rsidR="00F9160C" w:rsidRPr="00574B2A">
        <w:rPr>
          <w:rFonts w:ascii="Times New Roman" w:hAnsi="Times New Roman"/>
          <w:i/>
          <w:sz w:val="24"/>
          <w:szCs w:val="24"/>
          <w:lang w:val="sq-AL"/>
        </w:rPr>
        <w:t>.</w:t>
      </w:r>
    </w:p>
    <w:p w:rsidR="005D689C" w:rsidRPr="00574B2A" w:rsidRDefault="005D689C" w:rsidP="00126BC4">
      <w:pPr>
        <w:numPr>
          <w:ilvl w:val="0"/>
          <w:numId w:val="32"/>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Ruajtja dhe promovimi i trashëgimisë kulturore të zonave të ndryshme të territorit të Bashkisë </w:t>
      </w:r>
      <w:r w:rsidR="00264D87" w:rsidRPr="00574B2A">
        <w:rPr>
          <w:rFonts w:ascii="Times New Roman" w:hAnsi="Times New Roman"/>
          <w:i/>
          <w:sz w:val="24"/>
          <w:szCs w:val="24"/>
          <w:lang w:val="sq-AL"/>
        </w:rPr>
        <w:t>Kukës</w:t>
      </w:r>
      <w:r w:rsidR="00F9160C" w:rsidRPr="00574B2A">
        <w:rPr>
          <w:rFonts w:ascii="Times New Roman" w:hAnsi="Times New Roman"/>
          <w:i/>
          <w:sz w:val="24"/>
          <w:szCs w:val="24"/>
          <w:lang w:val="sq-AL"/>
        </w:rPr>
        <w:t>.</w:t>
      </w:r>
    </w:p>
    <w:p w:rsidR="00B80793" w:rsidRPr="00574B2A" w:rsidRDefault="005D689C" w:rsidP="00126BC4">
      <w:pPr>
        <w:numPr>
          <w:ilvl w:val="0"/>
          <w:numId w:val="32"/>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Zbulimin dhe zhvillimin  e talenteve në fushën e artit, sportit, si dhe edukimi dhe përçimi i vlerave kulturore dhe sportive</w:t>
      </w:r>
      <w:r w:rsidR="00F9160C" w:rsidRPr="00574B2A">
        <w:rPr>
          <w:rFonts w:ascii="Times New Roman" w:hAnsi="Times New Roman"/>
          <w:i/>
          <w:sz w:val="24"/>
          <w:szCs w:val="24"/>
          <w:lang w:val="sq-AL"/>
        </w:rPr>
        <w:t>.</w:t>
      </w:r>
    </w:p>
    <w:p w:rsidR="00B80793" w:rsidRPr="00574B2A" w:rsidRDefault="005D689C" w:rsidP="00835151">
      <w:pPr>
        <w:spacing w:before="360" w:after="120"/>
        <w:jc w:val="both"/>
        <w:rPr>
          <w:rFonts w:ascii="Times New Roman" w:hAnsi="Times New Roman"/>
          <w:b/>
          <w:sz w:val="24"/>
          <w:szCs w:val="24"/>
          <w:lang w:val="sq-AL"/>
        </w:rPr>
      </w:pPr>
      <w:r w:rsidRPr="00574B2A">
        <w:rPr>
          <w:rFonts w:ascii="Times New Roman" w:hAnsi="Times New Roman"/>
          <w:b/>
          <w:sz w:val="24"/>
          <w:szCs w:val="24"/>
          <w:lang w:val="sq-AL"/>
        </w:rPr>
        <w:t xml:space="preserve">Objektivat e programit: </w:t>
      </w:r>
    </w:p>
    <w:p w:rsidR="005D689C" w:rsidRPr="00574B2A" w:rsidRDefault="005D689C" w:rsidP="00126BC4">
      <w:pPr>
        <w:numPr>
          <w:ilvl w:val="0"/>
          <w:numId w:val="33"/>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Pasurimi dhe gjallërimi i jetës kulturore, sportive dhe artistike</w:t>
      </w:r>
      <w:r w:rsidR="00F9160C" w:rsidRPr="00574B2A">
        <w:rPr>
          <w:rFonts w:ascii="Times New Roman" w:hAnsi="Times New Roman"/>
          <w:i/>
          <w:sz w:val="24"/>
          <w:szCs w:val="24"/>
          <w:lang w:val="sq-AL"/>
        </w:rPr>
        <w:t>.</w:t>
      </w:r>
    </w:p>
    <w:p w:rsidR="005D689C" w:rsidRPr="00574B2A" w:rsidRDefault="005D689C" w:rsidP="00126BC4">
      <w:pPr>
        <w:numPr>
          <w:ilvl w:val="0"/>
          <w:numId w:val="33"/>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Pasurimi dhe gjallërimi i jetës kulturore nëpërmjet zhvillimit të aktiviteteve artistike dhe kulturore, përgjatë gjithë vitit</w:t>
      </w:r>
      <w:r w:rsidR="00F9160C" w:rsidRPr="00574B2A">
        <w:rPr>
          <w:rFonts w:ascii="Times New Roman" w:hAnsi="Times New Roman"/>
          <w:i/>
          <w:sz w:val="24"/>
          <w:szCs w:val="24"/>
          <w:lang w:val="sq-AL"/>
        </w:rPr>
        <w:t>.</w:t>
      </w:r>
    </w:p>
    <w:p w:rsidR="00B80793" w:rsidRPr="00574B2A" w:rsidRDefault="005D689C" w:rsidP="00126BC4">
      <w:pPr>
        <w:numPr>
          <w:ilvl w:val="0"/>
          <w:numId w:val="33"/>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Rritja e cilësisë së jetës kulturore e sportive të bashkisë</w:t>
      </w:r>
      <w:r w:rsidR="00F9160C" w:rsidRPr="00574B2A">
        <w:rPr>
          <w:rFonts w:ascii="Times New Roman" w:hAnsi="Times New Roman"/>
          <w:i/>
          <w:sz w:val="24"/>
          <w:szCs w:val="24"/>
          <w:lang w:val="sq-AL"/>
        </w:rPr>
        <w:t>.</w:t>
      </w:r>
    </w:p>
    <w:p w:rsidR="00A916FB" w:rsidRPr="00574B2A" w:rsidRDefault="00A916FB" w:rsidP="00A916FB">
      <w:pPr>
        <w:numPr>
          <w:ilvl w:val="0"/>
          <w:numId w:val="33"/>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Përfaqësimi i ekipeve sportive të Bashkisë Kukës në aktivitete kombëtare e ndërkombëtare.</w:t>
      </w:r>
    </w:p>
    <w:p w:rsidR="00B80793" w:rsidRPr="00574B2A" w:rsidRDefault="00B80793" w:rsidP="003768C0">
      <w:pPr>
        <w:pStyle w:val="ListParagraph"/>
        <w:ind w:left="0"/>
        <w:rPr>
          <w:rFonts w:eastAsia="Calibri"/>
          <w:lang w:val="sq-AL"/>
        </w:rPr>
      </w:pPr>
    </w:p>
    <w:p w:rsidR="00B80793" w:rsidRPr="00574B2A" w:rsidRDefault="00B80793" w:rsidP="003768C0">
      <w:pPr>
        <w:pStyle w:val="ListParagraph"/>
        <w:ind w:left="0"/>
        <w:rPr>
          <w:rFonts w:eastAsia="Calibri"/>
          <w:lang w:val="sq-AL"/>
        </w:rPr>
      </w:pPr>
    </w:p>
    <w:p w:rsidR="00B80793" w:rsidRPr="00574B2A" w:rsidRDefault="00B80793" w:rsidP="003768C0">
      <w:pPr>
        <w:pStyle w:val="ListParagraph"/>
        <w:ind w:left="0"/>
        <w:rPr>
          <w:rFonts w:eastAsia="Calibri"/>
          <w:lang w:val="sq-AL"/>
        </w:rPr>
      </w:pPr>
    </w:p>
    <w:p w:rsidR="00B80793" w:rsidRPr="00574B2A" w:rsidRDefault="00B80793" w:rsidP="003768C0">
      <w:pPr>
        <w:pStyle w:val="ListParagraph"/>
        <w:ind w:left="0"/>
        <w:rPr>
          <w:rFonts w:eastAsia="Calibri"/>
          <w:lang w:val="sq-AL"/>
        </w:rPr>
      </w:pPr>
    </w:p>
    <w:p w:rsidR="00B80793" w:rsidRPr="00574B2A" w:rsidRDefault="00B80793" w:rsidP="003768C0">
      <w:pPr>
        <w:pStyle w:val="ListParagraph"/>
        <w:ind w:left="0"/>
        <w:rPr>
          <w:rFonts w:eastAsia="Calibri"/>
          <w:lang w:val="sq-AL"/>
        </w:rPr>
      </w:pPr>
    </w:p>
    <w:p w:rsidR="00B80793" w:rsidRPr="00574B2A" w:rsidRDefault="00B80793" w:rsidP="003768C0">
      <w:pPr>
        <w:jc w:val="both"/>
        <w:rPr>
          <w:rFonts w:ascii="Times New Roman" w:hAnsi="Times New Roman"/>
          <w:sz w:val="24"/>
          <w:szCs w:val="24"/>
          <w:lang w:val="sq-AL"/>
        </w:rPr>
        <w:sectPr w:rsidR="00B80793" w:rsidRPr="00574B2A" w:rsidSect="00B80793">
          <w:pgSz w:w="11907" w:h="16839" w:code="9"/>
          <w:pgMar w:top="1670" w:right="1440" w:bottom="1440" w:left="1440" w:header="720" w:footer="720" w:gutter="0"/>
          <w:cols w:space="720"/>
          <w:titlePg/>
          <w:docGrid w:linePitch="360"/>
        </w:sectPr>
      </w:pPr>
    </w:p>
    <w:tbl>
      <w:tblPr>
        <w:tblW w:w="14490" w:type="dxa"/>
        <w:tblInd w:w="-280" w:type="dxa"/>
        <w:shd w:val="clear" w:color="auto" w:fill="FFFFFF" w:themeFill="background1"/>
        <w:tblLook w:val="04A0" w:firstRow="1" w:lastRow="0" w:firstColumn="1" w:lastColumn="0" w:noHBand="0" w:noVBand="1"/>
      </w:tblPr>
      <w:tblGrid>
        <w:gridCol w:w="1514"/>
        <w:gridCol w:w="826"/>
        <w:gridCol w:w="1170"/>
        <w:gridCol w:w="2160"/>
        <w:gridCol w:w="1734"/>
        <w:gridCol w:w="3400"/>
        <w:gridCol w:w="1848"/>
        <w:gridCol w:w="1838"/>
      </w:tblGrid>
      <w:tr w:rsidR="00586AD2" w:rsidRPr="00574B2A" w:rsidTr="00923E0A">
        <w:trPr>
          <w:cantSplit/>
          <w:trHeight w:val="195"/>
        </w:trPr>
        <w:tc>
          <w:tcPr>
            <w:tcW w:w="1514"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bookmarkStart w:id="175" w:name="_Toc456598045"/>
            <w:r w:rsidRPr="00574B2A">
              <w:rPr>
                <w:rFonts w:eastAsia="Times New Roman" w:cs="Times New Roman"/>
                <w:b/>
                <w:bCs/>
                <w:sz w:val="16"/>
                <w:szCs w:val="16"/>
                <w:lang w:val="sq-AL" w:eastAsia="sq-AL"/>
              </w:rPr>
              <w:t>Politika</w:t>
            </w:r>
          </w:p>
        </w:tc>
        <w:tc>
          <w:tcPr>
            <w:tcW w:w="826"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Programi</w:t>
            </w:r>
          </w:p>
        </w:tc>
        <w:tc>
          <w:tcPr>
            <w:tcW w:w="1170"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Funksione</w:t>
            </w:r>
          </w:p>
        </w:tc>
        <w:tc>
          <w:tcPr>
            <w:tcW w:w="2160"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Objektivat Specifik</w:t>
            </w:r>
          </w:p>
        </w:tc>
        <w:tc>
          <w:tcPr>
            <w:tcW w:w="1734"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Treguesi</w:t>
            </w:r>
          </w:p>
        </w:tc>
        <w:tc>
          <w:tcPr>
            <w:tcW w:w="3400"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Situata aktuale</w:t>
            </w:r>
          </w:p>
        </w:tc>
        <w:tc>
          <w:tcPr>
            <w:tcW w:w="1848"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Situata e synuar</w:t>
            </w:r>
          </w:p>
        </w:tc>
        <w:tc>
          <w:tcPr>
            <w:tcW w:w="1838" w:type="dxa"/>
            <w:vMerge w:val="restart"/>
            <w:tcBorders>
              <w:top w:val="single" w:sz="8" w:space="0" w:color="auto"/>
              <w:left w:val="single" w:sz="8" w:space="0" w:color="auto"/>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Aktivitete/Projekte</w:t>
            </w:r>
          </w:p>
        </w:tc>
      </w:tr>
      <w:tr w:rsidR="00586AD2" w:rsidRPr="00574B2A" w:rsidTr="00923E0A">
        <w:trPr>
          <w:cantSplit/>
          <w:trHeight w:val="195"/>
        </w:trPr>
        <w:tc>
          <w:tcPr>
            <w:tcW w:w="1514"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c>
          <w:tcPr>
            <w:tcW w:w="826"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c>
          <w:tcPr>
            <w:tcW w:w="1170"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c>
          <w:tcPr>
            <w:tcW w:w="2160"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c>
          <w:tcPr>
            <w:tcW w:w="1734"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c>
          <w:tcPr>
            <w:tcW w:w="3400"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c>
          <w:tcPr>
            <w:tcW w:w="1848"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c>
          <w:tcPr>
            <w:tcW w:w="1838" w:type="dxa"/>
            <w:vMerge/>
            <w:tcBorders>
              <w:top w:val="single" w:sz="8" w:space="0" w:color="auto"/>
              <w:left w:val="single" w:sz="8" w:space="0" w:color="auto"/>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r>
      <w:tr w:rsidR="00586AD2" w:rsidRPr="00574B2A" w:rsidTr="00923E0A">
        <w:trPr>
          <w:cantSplit/>
          <w:trHeight w:val="1303"/>
        </w:trPr>
        <w:tc>
          <w:tcPr>
            <w:tcW w:w="1514" w:type="dxa"/>
            <w:tcBorders>
              <w:top w:val="single" w:sz="8" w:space="0" w:color="auto"/>
              <w:left w:val="single" w:sz="8" w:space="0" w:color="auto"/>
              <w:bottom w:val="nil"/>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color w:val="000000"/>
                <w:sz w:val="16"/>
                <w:szCs w:val="16"/>
                <w:lang w:val="sq-AL" w:eastAsia="sq-AL"/>
              </w:rPr>
            </w:pPr>
            <w:r w:rsidRPr="00574B2A">
              <w:rPr>
                <w:rFonts w:eastAsia="Times New Roman" w:cs="Times New Roman"/>
                <w:b/>
                <w:color w:val="000000"/>
                <w:sz w:val="16"/>
                <w:szCs w:val="16"/>
                <w:lang w:val="sq-AL" w:eastAsia="sq-AL"/>
              </w:rPr>
              <w:t>Menaxhimi dhe administrimi i institucioneve kulturoro- artistike, aseteve të trashëgimisë kulturore</w:t>
            </w:r>
          </w:p>
        </w:tc>
        <w:tc>
          <w:tcPr>
            <w:tcW w:w="826" w:type="dxa"/>
            <w:vMerge w:val="restart"/>
            <w:tcBorders>
              <w:top w:val="single" w:sz="8" w:space="0" w:color="auto"/>
              <w:left w:val="single" w:sz="4" w:space="0" w:color="auto"/>
              <w:bottom w:val="single" w:sz="8" w:space="0" w:color="000000"/>
              <w:right w:val="single" w:sz="4" w:space="0" w:color="auto"/>
            </w:tcBorders>
            <w:shd w:val="clear" w:color="auto" w:fill="FFFFFF" w:themeFill="background1"/>
            <w:noWrap/>
            <w:textDirection w:val="btLr"/>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P.7 Kultura, Rinia, Sporti</w:t>
            </w:r>
          </w:p>
        </w:tc>
        <w:tc>
          <w:tcPr>
            <w:tcW w:w="1170" w:type="dxa"/>
            <w:vMerge w:val="restart"/>
            <w:tcBorders>
              <w:top w:val="single" w:sz="8" w:space="0" w:color="auto"/>
              <w:left w:val="nil"/>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color w:val="000000"/>
                <w:sz w:val="16"/>
                <w:szCs w:val="16"/>
                <w:lang w:val="sq-AL" w:eastAsia="sq-AL"/>
              </w:rPr>
            </w:pPr>
            <w:r w:rsidRPr="00574B2A">
              <w:rPr>
                <w:rFonts w:eastAsia="Times New Roman" w:cs="Times New Roman"/>
                <w:b/>
                <w:color w:val="000000"/>
                <w:sz w:val="16"/>
                <w:szCs w:val="16"/>
                <w:lang w:val="sq-AL" w:eastAsia="sq-AL"/>
              </w:rPr>
              <w:t>P7.F1 Organizimin e aktiviteteve kulturore dhe promovimin e identitetit kombëtar e lokal, si dhe administrimin e objekteve që lidhen me ushtrimin e këtyre funksioneve</w:t>
            </w:r>
          </w:p>
        </w:tc>
        <w:tc>
          <w:tcPr>
            <w:tcW w:w="2160" w:type="dxa"/>
            <w:tcBorders>
              <w:top w:val="single" w:sz="8" w:space="0" w:color="auto"/>
              <w:left w:val="nil"/>
              <w:bottom w:val="single" w:sz="4" w:space="0" w:color="auto"/>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sz w:val="16"/>
                <w:szCs w:val="16"/>
                <w:lang w:val="sq-AL" w:eastAsia="sq-AL"/>
              </w:rPr>
            </w:pPr>
            <w:r w:rsidRPr="00574B2A">
              <w:rPr>
                <w:rFonts w:eastAsia="Times New Roman" w:cs="Times New Roman"/>
                <w:b/>
                <w:sz w:val="16"/>
                <w:szCs w:val="16"/>
                <w:lang w:val="sq-AL" w:eastAsia="sq-AL"/>
              </w:rPr>
              <w:t>P7.F1.O1 Pasurimi dhe gjallërimi i jetës kulturore, sportive dhe artistike</w:t>
            </w:r>
          </w:p>
        </w:tc>
        <w:tc>
          <w:tcPr>
            <w:tcW w:w="1734" w:type="dxa"/>
            <w:vMerge w:val="restart"/>
            <w:tcBorders>
              <w:top w:val="single" w:sz="8" w:space="0" w:color="auto"/>
              <w:left w:val="single" w:sz="4" w:space="0" w:color="auto"/>
              <w:bottom w:val="single" w:sz="4" w:space="0" w:color="000000"/>
              <w:right w:val="single" w:sz="4" w:space="0" w:color="auto"/>
            </w:tcBorders>
            <w:shd w:val="clear" w:color="auto" w:fill="FFFFFF" w:themeFill="background1"/>
            <w:vAlign w:val="center"/>
            <w:hideMark/>
          </w:tcPr>
          <w:p w:rsidR="00835151" w:rsidRPr="00574B2A" w:rsidRDefault="00586AD2" w:rsidP="00F00C72">
            <w:pPr>
              <w:spacing w:after="0" w:line="240" w:lineRule="auto"/>
              <w:rPr>
                <w:rFonts w:eastAsia="Times New Roman" w:cs="Times New Roman"/>
                <w:b/>
                <w:sz w:val="16"/>
                <w:szCs w:val="16"/>
                <w:lang w:val="sq-AL" w:eastAsia="sq-AL"/>
              </w:rPr>
            </w:pPr>
            <w:r w:rsidRPr="00574B2A">
              <w:rPr>
                <w:rFonts w:eastAsia="Times New Roman" w:cs="Times New Roman"/>
                <w:b/>
                <w:sz w:val="16"/>
                <w:szCs w:val="16"/>
                <w:lang w:val="sq-AL" w:eastAsia="sq-AL"/>
              </w:rPr>
              <w:t>1. Lloji i aktiviteteve të kryera</w:t>
            </w:r>
          </w:p>
          <w:p w:rsidR="00835151" w:rsidRPr="00574B2A" w:rsidRDefault="00586AD2" w:rsidP="00F00C72">
            <w:pPr>
              <w:spacing w:after="0" w:line="240" w:lineRule="auto"/>
              <w:rPr>
                <w:rFonts w:eastAsia="Times New Roman" w:cs="Times New Roman"/>
                <w:b/>
                <w:sz w:val="16"/>
                <w:szCs w:val="16"/>
                <w:lang w:val="sq-AL" w:eastAsia="sq-AL"/>
              </w:rPr>
            </w:pPr>
            <w:r w:rsidRPr="00574B2A">
              <w:rPr>
                <w:rFonts w:eastAsia="Times New Roman" w:cs="Times New Roman"/>
                <w:b/>
                <w:sz w:val="16"/>
                <w:szCs w:val="16"/>
                <w:lang w:val="sq-AL" w:eastAsia="sq-AL"/>
              </w:rPr>
              <w:br/>
              <w:t>2. Numri i aktiviteteve të kryera</w:t>
            </w:r>
          </w:p>
          <w:p w:rsidR="00586AD2" w:rsidRPr="00574B2A" w:rsidRDefault="00586AD2" w:rsidP="00F00C72">
            <w:pPr>
              <w:spacing w:after="0" w:line="240" w:lineRule="auto"/>
              <w:rPr>
                <w:rFonts w:eastAsia="Times New Roman" w:cs="Times New Roman"/>
                <w:b/>
                <w:sz w:val="16"/>
                <w:szCs w:val="16"/>
                <w:lang w:val="sq-AL" w:eastAsia="sq-AL"/>
              </w:rPr>
            </w:pPr>
            <w:r w:rsidRPr="00574B2A">
              <w:rPr>
                <w:rFonts w:eastAsia="Times New Roman" w:cs="Times New Roman"/>
                <w:b/>
                <w:sz w:val="16"/>
                <w:szCs w:val="16"/>
                <w:lang w:val="sq-AL" w:eastAsia="sq-AL"/>
              </w:rPr>
              <w:br/>
              <w:t>3. Numri i pjesëmarrësve në aktivitete</w:t>
            </w:r>
          </w:p>
        </w:tc>
        <w:tc>
          <w:tcPr>
            <w:tcW w:w="3400" w:type="dxa"/>
            <w:tcBorders>
              <w:top w:val="single" w:sz="8" w:space="0" w:color="auto"/>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Qendra kulturore e Bashkisë është përgjegjëse për realizimin e të gjithë aktivitetit kulturor që programohet të zhvillohet në qytetin e Kukësit</w:t>
            </w:r>
            <w:r w:rsidR="00923E0A">
              <w:rPr>
                <w:rFonts w:eastAsia="Times New Roman" w:cs="Times New Roman"/>
                <w:sz w:val="16"/>
                <w:szCs w:val="16"/>
                <w:lang w:val="sq-AL" w:eastAsia="sq-AL"/>
              </w:rPr>
              <w:t>.</w:t>
            </w:r>
          </w:p>
        </w:tc>
        <w:tc>
          <w:tcPr>
            <w:tcW w:w="1848" w:type="dxa"/>
            <w:tcBorders>
              <w:top w:val="single" w:sz="8" w:space="0" w:color="auto"/>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Rritja e cilësisë së jetës kulturore, artistike dhe sportive të bashkisë</w:t>
            </w:r>
            <w:r w:rsidR="00923E0A">
              <w:rPr>
                <w:rFonts w:eastAsia="Times New Roman" w:cs="Times New Roman"/>
                <w:sz w:val="16"/>
                <w:szCs w:val="16"/>
                <w:lang w:val="sq-AL" w:eastAsia="sq-AL"/>
              </w:rPr>
              <w:t>.</w:t>
            </w:r>
          </w:p>
        </w:tc>
        <w:tc>
          <w:tcPr>
            <w:tcW w:w="1838" w:type="dxa"/>
            <w:tcBorders>
              <w:top w:val="single" w:sz="8" w:space="0" w:color="auto"/>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P7.F1.O1.A1 Aktivitete të Qendrës Kulturore të Bashkisë</w:t>
            </w:r>
            <w:r w:rsidR="00923E0A">
              <w:rPr>
                <w:rFonts w:eastAsia="Times New Roman" w:cs="Times New Roman"/>
                <w:sz w:val="16"/>
                <w:szCs w:val="16"/>
                <w:lang w:val="sq-AL" w:eastAsia="sq-AL"/>
              </w:rPr>
              <w:t>.</w:t>
            </w:r>
          </w:p>
        </w:tc>
      </w:tr>
      <w:tr w:rsidR="00586AD2" w:rsidRPr="00574B2A" w:rsidTr="00923E0A">
        <w:trPr>
          <w:cantSplit/>
          <w:trHeight w:val="12"/>
        </w:trPr>
        <w:tc>
          <w:tcPr>
            <w:tcW w:w="1514" w:type="dxa"/>
            <w:vMerge w:val="restart"/>
            <w:tcBorders>
              <w:top w:val="single" w:sz="4" w:space="0" w:color="auto"/>
              <w:left w:val="single" w:sz="8" w:space="0" w:color="auto"/>
              <w:bottom w:val="single" w:sz="4"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color w:val="000000"/>
                <w:sz w:val="16"/>
                <w:szCs w:val="16"/>
                <w:lang w:val="sq-AL" w:eastAsia="sq-AL"/>
              </w:rPr>
            </w:pPr>
            <w:r w:rsidRPr="00574B2A">
              <w:rPr>
                <w:rFonts w:eastAsia="Times New Roman" w:cs="Times New Roman"/>
                <w:b/>
                <w:color w:val="000000"/>
                <w:sz w:val="16"/>
                <w:szCs w:val="16"/>
                <w:lang w:val="sq-AL" w:eastAsia="sq-AL"/>
              </w:rPr>
              <w:t>Ruajtja dhe promovimi i trashëgimisë kulturore të zonave të ndryshme të territorit të Bashkisë Kukës</w:t>
            </w:r>
          </w:p>
        </w:tc>
        <w:tc>
          <w:tcPr>
            <w:tcW w:w="826" w:type="dxa"/>
            <w:vMerge/>
            <w:tcBorders>
              <w:top w:val="single" w:sz="8" w:space="0" w:color="auto"/>
              <w:left w:val="single" w:sz="4" w:space="0" w:color="auto"/>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c>
          <w:tcPr>
            <w:tcW w:w="1170" w:type="dxa"/>
            <w:vMerge/>
            <w:tcBorders>
              <w:top w:val="single" w:sz="8" w:space="0" w:color="auto"/>
              <w:left w:val="nil"/>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color w:val="000000"/>
                <w:sz w:val="16"/>
                <w:szCs w:val="16"/>
                <w:lang w:val="sq-AL" w:eastAsia="sq-AL"/>
              </w:rPr>
            </w:pPr>
          </w:p>
        </w:tc>
        <w:tc>
          <w:tcPr>
            <w:tcW w:w="2160"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sz w:val="16"/>
                <w:szCs w:val="16"/>
                <w:lang w:val="sq-AL" w:eastAsia="sq-AL"/>
              </w:rPr>
            </w:pPr>
            <w:r w:rsidRPr="00574B2A">
              <w:rPr>
                <w:rFonts w:eastAsia="Times New Roman" w:cs="Times New Roman"/>
                <w:b/>
                <w:sz w:val="16"/>
                <w:szCs w:val="16"/>
                <w:lang w:val="sq-AL" w:eastAsia="sq-AL"/>
              </w:rPr>
              <w:t>P7.F1.O2 Pasurimi dhe gjallërimi i jetës kulturore nëpërmjet zhvillimit të aktiviteteve artistike dhe kulturore, përgjatë gjithë vitit</w:t>
            </w:r>
          </w:p>
        </w:tc>
        <w:tc>
          <w:tcPr>
            <w:tcW w:w="1734" w:type="dxa"/>
            <w:vMerge/>
            <w:tcBorders>
              <w:top w:val="single" w:sz="8" w:space="0" w:color="auto"/>
              <w:left w:val="single" w:sz="4" w:space="0" w:color="auto"/>
              <w:bottom w:val="single" w:sz="4"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sz w:val="16"/>
                <w:szCs w:val="16"/>
                <w:lang w:val="sq-AL" w:eastAsia="sq-AL"/>
              </w:rPr>
            </w:pPr>
          </w:p>
        </w:tc>
        <w:tc>
          <w:tcPr>
            <w:tcW w:w="3400"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Me rastin e 28-29 nëntorit për festën e çlirimit dhe pavarësisë së Shqipërisë organizohen një sërë aktivitetesh si Ansambli i Valleve të qarkut Kukës, me vallet dhe kërcimet tradicionale të zonës së Kukësit, Hasit dhe Tropojës; ekspozitë vizatimesh, pikturash me tematikë Festen 28-29 nëntori; koncert me motive patriotike, banderolat, flamuj etj.</w:t>
            </w:r>
          </w:p>
        </w:tc>
        <w:tc>
          <w:tcPr>
            <w:tcW w:w="1848"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Ruajtja me fanatizëm e frymës patriotike dhe </w:t>
            </w:r>
            <w:r w:rsidR="00F00C72" w:rsidRPr="00574B2A">
              <w:rPr>
                <w:rFonts w:eastAsia="Times New Roman" w:cs="Times New Roman"/>
                <w:sz w:val="16"/>
                <w:szCs w:val="16"/>
                <w:lang w:val="sq-AL" w:eastAsia="sq-AL"/>
              </w:rPr>
              <w:t>trashëgimisë</w:t>
            </w:r>
            <w:r w:rsidRPr="00574B2A">
              <w:rPr>
                <w:rFonts w:eastAsia="Times New Roman" w:cs="Times New Roman"/>
                <w:sz w:val="16"/>
                <w:szCs w:val="16"/>
                <w:lang w:val="sq-AL" w:eastAsia="sq-AL"/>
              </w:rPr>
              <w:t xml:space="preserve"> brez pas brezi i vlerave, kulturës dhe patriotizmi</w:t>
            </w:r>
            <w:r w:rsidR="00923E0A">
              <w:rPr>
                <w:rFonts w:eastAsia="Times New Roman" w:cs="Times New Roman"/>
                <w:sz w:val="16"/>
                <w:szCs w:val="16"/>
                <w:lang w:val="sq-AL" w:eastAsia="sq-AL"/>
              </w:rPr>
              <w:t>.</w:t>
            </w:r>
          </w:p>
        </w:tc>
        <w:tc>
          <w:tcPr>
            <w:tcW w:w="1838"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P7.F1.O2.A1 Organizimi i festës së 28-29 nëntorit</w:t>
            </w:r>
            <w:r w:rsidR="00923E0A">
              <w:rPr>
                <w:rFonts w:eastAsia="Times New Roman" w:cs="Times New Roman"/>
                <w:sz w:val="16"/>
                <w:szCs w:val="16"/>
                <w:lang w:val="sq-AL" w:eastAsia="sq-AL"/>
              </w:rPr>
              <w:t>.</w:t>
            </w:r>
          </w:p>
        </w:tc>
      </w:tr>
      <w:tr w:rsidR="00586AD2" w:rsidRPr="00574B2A" w:rsidTr="00923E0A">
        <w:trPr>
          <w:cantSplit/>
          <w:trHeight w:val="12"/>
        </w:trPr>
        <w:tc>
          <w:tcPr>
            <w:tcW w:w="1514" w:type="dxa"/>
            <w:vMerge/>
            <w:tcBorders>
              <w:top w:val="single" w:sz="4" w:space="0" w:color="auto"/>
              <w:left w:val="single" w:sz="8" w:space="0" w:color="auto"/>
              <w:bottom w:val="single" w:sz="4"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color w:val="000000"/>
                <w:sz w:val="16"/>
                <w:szCs w:val="16"/>
                <w:lang w:val="sq-AL" w:eastAsia="sq-AL"/>
              </w:rPr>
            </w:pPr>
          </w:p>
        </w:tc>
        <w:tc>
          <w:tcPr>
            <w:tcW w:w="826" w:type="dxa"/>
            <w:vMerge/>
            <w:tcBorders>
              <w:top w:val="single" w:sz="8" w:space="0" w:color="auto"/>
              <w:left w:val="single" w:sz="4" w:space="0" w:color="auto"/>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c>
          <w:tcPr>
            <w:tcW w:w="1170" w:type="dxa"/>
            <w:vMerge/>
            <w:tcBorders>
              <w:top w:val="single" w:sz="8" w:space="0" w:color="auto"/>
              <w:left w:val="nil"/>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color w:val="000000"/>
                <w:sz w:val="16"/>
                <w:szCs w:val="16"/>
                <w:lang w:val="sq-AL" w:eastAsia="sq-AL"/>
              </w:rPr>
            </w:pPr>
          </w:p>
        </w:tc>
        <w:tc>
          <w:tcPr>
            <w:tcW w:w="21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sz w:val="16"/>
                <w:szCs w:val="16"/>
                <w:lang w:val="sq-AL" w:eastAsia="sq-AL"/>
              </w:rPr>
            </w:pPr>
          </w:p>
        </w:tc>
        <w:tc>
          <w:tcPr>
            <w:tcW w:w="1734" w:type="dxa"/>
            <w:vMerge/>
            <w:tcBorders>
              <w:top w:val="single" w:sz="8" w:space="0" w:color="auto"/>
              <w:left w:val="single" w:sz="4" w:space="0" w:color="auto"/>
              <w:bottom w:val="single" w:sz="4"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sz w:val="16"/>
                <w:szCs w:val="16"/>
                <w:lang w:val="sq-AL" w:eastAsia="sq-AL"/>
              </w:rPr>
            </w:pPr>
          </w:p>
        </w:tc>
        <w:tc>
          <w:tcPr>
            <w:tcW w:w="3400"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Eksodi Kosovar është kthyer në një traditë për qytetin e Kukësit, festimet në këtë datë janë të shumta si me koncerte, veshje tradicionale, simbole kombëtare, panaire etj.</w:t>
            </w:r>
          </w:p>
        </w:tc>
        <w:tc>
          <w:tcPr>
            <w:tcW w:w="1848"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Rritja e bashkëpunimit Shqipëri-Kosovë s dhe vazhdimi i traditës së mikpritjes kuksiane</w:t>
            </w:r>
          </w:p>
        </w:tc>
        <w:tc>
          <w:tcPr>
            <w:tcW w:w="1838"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P7.F1.O2.A2 Organizimi i festës së 16-prillit "Eksodi Kosovarëve"</w:t>
            </w:r>
            <w:r w:rsidR="00923E0A">
              <w:rPr>
                <w:rFonts w:eastAsia="Times New Roman" w:cs="Times New Roman"/>
                <w:sz w:val="16"/>
                <w:szCs w:val="16"/>
                <w:lang w:val="sq-AL" w:eastAsia="sq-AL"/>
              </w:rPr>
              <w:t>.</w:t>
            </w:r>
          </w:p>
        </w:tc>
      </w:tr>
      <w:tr w:rsidR="00586AD2" w:rsidRPr="00574B2A" w:rsidTr="00923E0A">
        <w:trPr>
          <w:cantSplit/>
          <w:trHeight w:val="12"/>
        </w:trPr>
        <w:tc>
          <w:tcPr>
            <w:tcW w:w="1514" w:type="dxa"/>
            <w:vMerge w:val="restart"/>
            <w:tcBorders>
              <w:top w:val="nil"/>
              <w:left w:val="single" w:sz="8" w:space="0" w:color="auto"/>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color w:val="000000"/>
                <w:sz w:val="16"/>
                <w:szCs w:val="16"/>
                <w:lang w:val="sq-AL" w:eastAsia="sq-AL"/>
              </w:rPr>
            </w:pPr>
            <w:r w:rsidRPr="00574B2A">
              <w:rPr>
                <w:rFonts w:eastAsia="Times New Roman" w:cs="Times New Roman"/>
                <w:b/>
                <w:color w:val="000000"/>
                <w:sz w:val="16"/>
                <w:szCs w:val="16"/>
                <w:lang w:val="sq-AL" w:eastAsia="sq-AL"/>
              </w:rPr>
              <w:t>Zbulimin dhe zhvillimin  e talenteve në fushën e artit, sportit, si dhe edukimi dhe përçimi i vlerave kulturore dhe sportive</w:t>
            </w:r>
          </w:p>
        </w:tc>
        <w:tc>
          <w:tcPr>
            <w:tcW w:w="826" w:type="dxa"/>
            <w:vMerge/>
            <w:tcBorders>
              <w:top w:val="single" w:sz="8" w:space="0" w:color="auto"/>
              <w:left w:val="single" w:sz="4" w:space="0" w:color="auto"/>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c>
          <w:tcPr>
            <w:tcW w:w="1170" w:type="dxa"/>
            <w:vMerge/>
            <w:tcBorders>
              <w:top w:val="single" w:sz="8" w:space="0" w:color="auto"/>
              <w:left w:val="nil"/>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color w:val="000000"/>
                <w:sz w:val="16"/>
                <w:szCs w:val="16"/>
                <w:lang w:val="sq-AL" w:eastAsia="sq-AL"/>
              </w:rPr>
            </w:pPr>
          </w:p>
        </w:tc>
        <w:tc>
          <w:tcPr>
            <w:tcW w:w="2160"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sz w:val="16"/>
                <w:szCs w:val="16"/>
                <w:lang w:val="sq-AL" w:eastAsia="sq-AL"/>
              </w:rPr>
            </w:pPr>
            <w:r w:rsidRPr="00574B2A">
              <w:rPr>
                <w:rFonts w:eastAsia="Times New Roman" w:cs="Times New Roman"/>
                <w:b/>
                <w:sz w:val="16"/>
                <w:szCs w:val="16"/>
                <w:lang w:val="sq-AL" w:eastAsia="sq-AL"/>
              </w:rPr>
              <w:t>P7.F1.O3 Rritja e cilësisë së jetës kulturore e sportive të bashkisë</w:t>
            </w:r>
          </w:p>
        </w:tc>
        <w:tc>
          <w:tcPr>
            <w:tcW w:w="1734"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sz w:val="16"/>
                <w:szCs w:val="16"/>
                <w:lang w:val="sq-AL" w:eastAsia="sq-AL"/>
              </w:rPr>
            </w:pPr>
            <w:r w:rsidRPr="00574B2A">
              <w:rPr>
                <w:rFonts w:eastAsia="Times New Roman" w:cs="Times New Roman"/>
                <w:b/>
                <w:sz w:val="16"/>
                <w:szCs w:val="16"/>
                <w:lang w:val="sq-AL" w:eastAsia="sq-AL"/>
              </w:rPr>
              <w:t>Numri i pjesëmarrësve në aktivitet</w:t>
            </w:r>
          </w:p>
        </w:tc>
        <w:tc>
          <w:tcPr>
            <w:tcW w:w="3400"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Në Bashkinë Kukës vihet re një mungesë e aktiviteteve të ndryshme sportive që të mund të nxisin dhe kontribuojnë në zhvillimin dhe promovimin e talenteve të reja; mungojnë hapësirat e përshtatshme ku këto aktivitete të mund të zhvillohen</w:t>
            </w:r>
          </w:p>
        </w:tc>
        <w:tc>
          <w:tcPr>
            <w:tcW w:w="1848"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Krijimi i hapësirave të përshtatshme sportive; rritja e interesit të të rinjve ndaj sporteve të ndryshme</w:t>
            </w:r>
          </w:p>
        </w:tc>
        <w:tc>
          <w:tcPr>
            <w:tcW w:w="1838"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P7.F1.O3.A1  Zhvillimi i aktiviteteve të ndryshme sportive</w:t>
            </w:r>
            <w:r w:rsidR="00923E0A">
              <w:rPr>
                <w:rFonts w:eastAsia="Times New Roman" w:cs="Times New Roman"/>
                <w:sz w:val="16"/>
                <w:szCs w:val="16"/>
                <w:lang w:val="sq-AL" w:eastAsia="sq-AL"/>
              </w:rPr>
              <w:t>.</w:t>
            </w:r>
          </w:p>
        </w:tc>
      </w:tr>
      <w:tr w:rsidR="00586AD2" w:rsidRPr="00574B2A" w:rsidTr="00923E0A">
        <w:trPr>
          <w:cantSplit/>
          <w:trHeight w:val="12"/>
        </w:trPr>
        <w:tc>
          <w:tcPr>
            <w:tcW w:w="1514" w:type="dxa"/>
            <w:vMerge/>
            <w:tcBorders>
              <w:top w:val="nil"/>
              <w:left w:val="single" w:sz="8" w:space="0" w:color="auto"/>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color w:val="000000"/>
                <w:sz w:val="16"/>
                <w:szCs w:val="16"/>
                <w:lang w:val="sq-AL" w:eastAsia="sq-AL"/>
              </w:rPr>
            </w:pPr>
          </w:p>
        </w:tc>
        <w:tc>
          <w:tcPr>
            <w:tcW w:w="826" w:type="dxa"/>
            <w:vMerge/>
            <w:tcBorders>
              <w:top w:val="single" w:sz="8" w:space="0" w:color="auto"/>
              <w:left w:val="single" w:sz="4" w:space="0" w:color="auto"/>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c>
          <w:tcPr>
            <w:tcW w:w="1170" w:type="dxa"/>
            <w:vMerge/>
            <w:tcBorders>
              <w:top w:val="single" w:sz="8" w:space="0" w:color="auto"/>
              <w:left w:val="nil"/>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color w:val="000000"/>
                <w:sz w:val="16"/>
                <w:szCs w:val="16"/>
                <w:lang w:val="sq-AL" w:eastAsia="sq-AL"/>
              </w:rPr>
            </w:pPr>
          </w:p>
        </w:tc>
        <w:tc>
          <w:tcPr>
            <w:tcW w:w="2160" w:type="dxa"/>
            <w:tcBorders>
              <w:top w:val="nil"/>
              <w:left w:val="nil"/>
              <w:bottom w:val="single" w:sz="8" w:space="0" w:color="auto"/>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color w:val="000000"/>
                <w:sz w:val="16"/>
                <w:szCs w:val="16"/>
                <w:lang w:val="sq-AL" w:eastAsia="sq-AL"/>
              </w:rPr>
            </w:pPr>
            <w:r w:rsidRPr="00574B2A">
              <w:rPr>
                <w:rFonts w:eastAsia="Times New Roman" w:cs="Times New Roman"/>
                <w:b/>
                <w:color w:val="000000"/>
                <w:sz w:val="16"/>
                <w:szCs w:val="16"/>
                <w:lang w:val="sq-AL" w:eastAsia="sq-AL"/>
              </w:rPr>
              <w:t>P7.F1.O4 Përfaqësimi i ekipeve sportive të Bashkisë Kukës në aktivitete kombëtare e ndërkombëtare</w:t>
            </w:r>
          </w:p>
        </w:tc>
        <w:tc>
          <w:tcPr>
            <w:tcW w:w="1734" w:type="dxa"/>
            <w:tcBorders>
              <w:top w:val="nil"/>
              <w:left w:val="nil"/>
              <w:bottom w:val="single" w:sz="8" w:space="0" w:color="auto"/>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color w:val="000000"/>
                <w:sz w:val="16"/>
                <w:szCs w:val="16"/>
                <w:lang w:val="sq-AL" w:eastAsia="sq-AL"/>
              </w:rPr>
            </w:pPr>
            <w:r w:rsidRPr="00574B2A">
              <w:rPr>
                <w:rFonts w:eastAsia="Times New Roman" w:cs="Times New Roman"/>
                <w:b/>
                <w:color w:val="000000"/>
                <w:sz w:val="16"/>
                <w:szCs w:val="16"/>
                <w:lang w:val="sq-AL" w:eastAsia="sq-AL"/>
              </w:rPr>
              <w:t>Rritja e numrit të ditëve gjatë një viti të shfrytëzimit të stadiumit për stërvitje nga ekipi i futbollit</w:t>
            </w:r>
          </w:p>
        </w:tc>
        <w:tc>
          <w:tcPr>
            <w:tcW w:w="3400" w:type="dxa"/>
            <w:tcBorders>
              <w:top w:val="nil"/>
              <w:left w:val="nil"/>
              <w:bottom w:val="single" w:sz="8"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Projekti parashikon rehabilitimin e të gjitha ambienteve të godinës së Klubit Shumësportesh; parashikohet riparim suvaje, lyerje me bojë hidroplastike, instalimet e reja elektrike, zëvendësim dyer – dritare dhe zëvendësim i mermerëve</w:t>
            </w:r>
            <w:r w:rsidR="00923E0A">
              <w:rPr>
                <w:rFonts w:eastAsia="Times New Roman" w:cs="Times New Roman"/>
                <w:sz w:val="16"/>
                <w:szCs w:val="16"/>
                <w:lang w:val="sq-AL" w:eastAsia="sq-AL"/>
              </w:rPr>
              <w:t>.</w:t>
            </w:r>
          </w:p>
        </w:tc>
        <w:tc>
          <w:tcPr>
            <w:tcW w:w="1848" w:type="dxa"/>
            <w:tcBorders>
              <w:top w:val="nil"/>
              <w:left w:val="nil"/>
              <w:bottom w:val="single" w:sz="8"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Rritja e cilësisë së kushteve të stërvitjes së sportistëve</w:t>
            </w:r>
            <w:r w:rsidR="00923E0A">
              <w:rPr>
                <w:rFonts w:eastAsia="Times New Roman" w:cs="Times New Roman"/>
                <w:sz w:val="16"/>
                <w:szCs w:val="16"/>
                <w:lang w:val="sq-AL" w:eastAsia="sq-AL"/>
              </w:rPr>
              <w:t>.</w:t>
            </w:r>
          </w:p>
        </w:tc>
        <w:tc>
          <w:tcPr>
            <w:tcW w:w="1838"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P7.F1.O4.A1 Rikonstruksioni i ambienteve të godinës së Klubit Shumësportësh, Bashkia </w:t>
            </w:r>
            <w:r w:rsidR="00F00C72" w:rsidRPr="00574B2A">
              <w:rPr>
                <w:rFonts w:eastAsia="Times New Roman" w:cs="Times New Roman"/>
                <w:sz w:val="16"/>
                <w:szCs w:val="16"/>
                <w:lang w:val="sq-AL" w:eastAsia="sq-AL"/>
              </w:rPr>
              <w:t>Kukës</w:t>
            </w:r>
            <w:r w:rsidR="00923E0A">
              <w:rPr>
                <w:rFonts w:eastAsia="Times New Roman" w:cs="Times New Roman"/>
                <w:sz w:val="16"/>
                <w:szCs w:val="16"/>
                <w:lang w:val="sq-AL" w:eastAsia="sq-AL"/>
              </w:rPr>
              <w:t>.</w:t>
            </w:r>
          </w:p>
        </w:tc>
      </w:tr>
    </w:tbl>
    <w:p w:rsidR="00B80793" w:rsidRPr="00783AD4" w:rsidRDefault="00B80793" w:rsidP="00923E0A">
      <w:pPr>
        <w:pStyle w:val="Caption"/>
        <w:spacing w:before="120"/>
        <w:ind w:left="-270"/>
        <w:rPr>
          <w:b w:val="0"/>
          <w:i/>
          <w:noProof w:val="0"/>
          <w:color w:val="auto"/>
          <w:sz w:val="16"/>
          <w:szCs w:val="24"/>
          <w:lang w:val="sq-AL"/>
        </w:rPr>
      </w:pPr>
      <w:bookmarkStart w:id="176" w:name="_Toc485654508"/>
      <w:r w:rsidRPr="00783AD4">
        <w:rPr>
          <w:b w:val="0"/>
          <w:i/>
          <w:noProof w:val="0"/>
          <w:color w:val="auto"/>
          <w:sz w:val="16"/>
          <w:szCs w:val="24"/>
          <w:lang w:val="sq-AL"/>
        </w:rPr>
        <w:t xml:space="preserve">Tabela </w:t>
      </w:r>
      <w:r w:rsidR="00EA44C0" w:rsidRPr="00783AD4">
        <w:rPr>
          <w:b w:val="0"/>
          <w:i/>
          <w:noProof w:val="0"/>
          <w:color w:val="auto"/>
          <w:sz w:val="16"/>
          <w:szCs w:val="24"/>
          <w:lang w:val="sq-AL"/>
        </w:rPr>
        <w:fldChar w:fldCharType="begin"/>
      </w:r>
      <w:r w:rsidRPr="00783AD4">
        <w:rPr>
          <w:b w:val="0"/>
          <w:i/>
          <w:noProof w:val="0"/>
          <w:color w:val="auto"/>
          <w:sz w:val="16"/>
          <w:szCs w:val="24"/>
          <w:lang w:val="sq-AL"/>
        </w:rPr>
        <w:instrText xml:space="preserve"> SEQ Tabela \* ARABIC </w:instrText>
      </w:r>
      <w:r w:rsidR="00EA44C0" w:rsidRPr="00783AD4">
        <w:rPr>
          <w:b w:val="0"/>
          <w:i/>
          <w:noProof w:val="0"/>
          <w:color w:val="auto"/>
          <w:sz w:val="16"/>
          <w:szCs w:val="24"/>
          <w:lang w:val="sq-AL"/>
        </w:rPr>
        <w:fldChar w:fldCharType="separate"/>
      </w:r>
      <w:r w:rsidR="00000792">
        <w:rPr>
          <w:b w:val="0"/>
          <w:i/>
          <w:color w:val="auto"/>
          <w:sz w:val="16"/>
          <w:szCs w:val="24"/>
          <w:lang w:val="sq-AL"/>
        </w:rPr>
        <w:t>30</w:t>
      </w:r>
      <w:r w:rsidR="00EA44C0" w:rsidRPr="00783AD4">
        <w:rPr>
          <w:b w:val="0"/>
          <w:i/>
          <w:noProof w:val="0"/>
          <w:color w:val="auto"/>
          <w:sz w:val="16"/>
          <w:szCs w:val="24"/>
          <w:lang w:val="sq-AL"/>
        </w:rPr>
        <w:fldChar w:fldCharType="end"/>
      </w:r>
      <w:r w:rsidRPr="00783AD4">
        <w:rPr>
          <w:b w:val="0"/>
          <w:i/>
          <w:noProof w:val="0"/>
          <w:color w:val="auto"/>
          <w:sz w:val="16"/>
          <w:szCs w:val="24"/>
          <w:lang w:val="sq-AL"/>
        </w:rPr>
        <w:t>: Proj</w:t>
      </w:r>
      <w:r w:rsidR="00835151" w:rsidRPr="00783AD4">
        <w:rPr>
          <w:b w:val="0"/>
          <w:i/>
          <w:noProof w:val="0"/>
          <w:color w:val="auto"/>
          <w:sz w:val="16"/>
          <w:szCs w:val="24"/>
          <w:lang w:val="sq-AL"/>
        </w:rPr>
        <w:t>ektet e Programit të Kulturës, R</w:t>
      </w:r>
      <w:r w:rsidRPr="00783AD4">
        <w:rPr>
          <w:b w:val="0"/>
          <w:i/>
          <w:noProof w:val="0"/>
          <w:color w:val="auto"/>
          <w:sz w:val="16"/>
          <w:szCs w:val="24"/>
          <w:lang w:val="sq-AL"/>
        </w:rPr>
        <w:t xml:space="preserve">inisë dhe </w:t>
      </w:r>
      <w:r w:rsidR="00835151" w:rsidRPr="00783AD4">
        <w:rPr>
          <w:b w:val="0"/>
          <w:i/>
          <w:noProof w:val="0"/>
          <w:color w:val="auto"/>
          <w:sz w:val="16"/>
          <w:szCs w:val="24"/>
          <w:lang w:val="sq-AL"/>
        </w:rPr>
        <w:t>S</w:t>
      </w:r>
      <w:r w:rsidRPr="00783AD4">
        <w:rPr>
          <w:b w:val="0"/>
          <w:i/>
          <w:noProof w:val="0"/>
          <w:color w:val="auto"/>
          <w:sz w:val="16"/>
          <w:szCs w:val="24"/>
          <w:lang w:val="sq-AL"/>
        </w:rPr>
        <w:t>porteve</w:t>
      </w:r>
      <w:bookmarkEnd w:id="175"/>
      <w:bookmarkEnd w:id="176"/>
    </w:p>
    <w:p w:rsidR="00B80793" w:rsidRPr="00574B2A" w:rsidRDefault="00B80793" w:rsidP="003768C0">
      <w:pPr>
        <w:jc w:val="both"/>
        <w:rPr>
          <w:rFonts w:ascii="Times New Roman" w:hAnsi="Times New Roman"/>
          <w:sz w:val="20"/>
          <w:szCs w:val="24"/>
          <w:lang w:val="sq-AL"/>
        </w:rPr>
        <w:sectPr w:rsidR="00B80793" w:rsidRPr="00574B2A" w:rsidSect="00B80793">
          <w:pgSz w:w="16839" w:h="11907" w:orient="landscape" w:code="9"/>
          <w:pgMar w:top="1530" w:right="1670" w:bottom="1440" w:left="1440" w:header="720" w:footer="720" w:gutter="0"/>
          <w:cols w:space="720"/>
          <w:titlePg/>
          <w:docGrid w:linePitch="360"/>
        </w:sectPr>
      </w:pPr>
    </w:p>
    <w:p w:rsidR="00B80793" w:rsidRPr="00574B2A" w:rsidRDefault="00B80793" w:rsidP="003768C0">
      <w:pPr>
        <w:jc w:val="both"/>
        <w:rPr>
          <w:rFonts w:ascii="Times New Roman" w:hAnsi="Times New Roman"/>
          <w:b/>
          <w:sz w:val="24"/>
          <w:szCs w:val="24"/>
          <w:lang w:val="sq-AL"/>
        </w:rPr>
      </w:pPr>
      <w:r w:rsidRPr="00574B2A">
        <w:rPr>
          <w:rFonts w:ascii="Times New Roman" w:hAnsi="Times New Roman"/>
          <w:b/>
          <w:sz w:val="24"/>
          <w:szCs w:val="24"/>
          <w:lang w:val="sq-AL"/>
        </w:rPr>
        <w:t xml:space="preserve">Buxhetimi i </w:t>
      </w:r>
      <w:r w:rsidR="00574B53" w:rsidRPr="00574B2A">
        <w:rPr>
          <w:rFonts w:ascii="Times New Roman" w:hAnsi="Times New Roman"/>
          <w:b/>
          <w:sz w:val="24"/>
          <w:szCs w:val="24"/>
          <w:lang w:val="sq-AL"/>
        </w:rPr>
        <w:t>P</w:t>
      </w:r>
      <w:r w:rsidRPr="00574B2A">
        <w:rPr>
          <w:rFonts w:ascii="Times New Roman" w:hAnsi="Times New Roman"/>
          <w:b/>
          <w:sz w:val="24"/>
          <w:szCs w:val="24"/>
          <w:lang w:val="sq-AL"/>
        </w:rPr>
        <w:t xml:space="preserve">rogramit </w:t>
      </w:r>
      <w:r w:rsidR="00574B53" w:rsidRPr="00574B2A">
        <w:rPr>
          <w:rFonts w:ascii="Times New Roman" w:hAnsi="Times New Roman"/>
          <w:b/>
          <w:sz w:val="24"/>
          <w:szCs w:val="24"/>
          <w:lang w:val="sq-AL"/>
        </w:rPr>
        <w:t>K</w:t>
      </w:r>
      <w:r w:rsidRPr="00574B2A">
        <w:rPr>
          <w:rFonts w:ascii="Times New Roman" w:hAnsi="Times New Roman"/>
          <w:b/>
          <w:sz w:val="24"/>
          <w:szCs w:val="24"/>
          <w:lang w:val="sq-AL"/>
        </w:rPr>
        <w:t xml:space="preserve">ulturës, </w:t>
      </w:r>
      <w:r w:rsidR="00574B53" w:rsidRPr="00574B2A">
        <w:rPr>
          <w:rFonts w:ascii="Times New Roman" w:hAnsi="Times New Roman"/>
          <w:b/>
          <w:sz w:val="24"/>
          <w:szCs w:val="24"/>
          <w:lang w:val="sq-AL"/>
        </w:rPr>
        <w:t>R</w:t>
      </w:r>
      <w:r w:rsidRPr="00574B2A">
        <w:rPr>
          <w:rFonts w:ascii="Times New Roman" w:hAnsi="Times New Roman"/>
          <w:b/>
          <w:sz w:val="24"/>
          <w:szCs w:val="24"/>
          <w:lang w:val="sq-AL"/>
        </w:rPr>
        <w:t xml:space="preserve">inisë dhe </w:t>
      </w:r>
      <w:r w:rsidR="00574B53" w:rsidRPr="00574B2A">
        <w:rPr>
          <w:rFonts w:ascii="Times New Roman" w:hAnsi="Times New Roman"/>
          <w:b/>
          <w:sz w:val="24"/>
          <w:szCs w:val="24"/>
          <w:lang w:val="sq-AL"/>
        </w:rPr>
        <w:t>S</w:t>
      </w:r>
      <w:r w:rsidRPr="00574B2A">
        <w:rPr>
          <w:rFonts w:ascii="Times New Roman" w:hAnsi="Times New Roman"/>
          <w:b/>
          <w:sz w:val="24"/>
          <w:szCs w:val="24"/>
          <w:lang w:val="sq-AL"/>
        </w:rPr>
        <w:t>porteve</w:t>
      </w:r>
    </w:p>
    <w:p w:rsidR="00574B53" w:rsidRPr="00574B2A" w:rsidRDefault="00574B53" w:rsidP="00923E0A">
      <w:pPr>
        <w:spacing w:after="6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Shpenzimet sipas zërave,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programin e </w:t>
      </w:r>
      <w:r w:rsidR="00293251" w:rsidRPr="00574B2A">
        <w:rPr>
          <w:rFonts w:ascii="Times New Roman" w:eastAsia="Times New Roman" w:hAnsi="Times New Roman"/>
          <w:sz w:val="24"/>
          <w:szCs w:val="24"/>
          <w:lang w:val="sq-AL"/>
        </w:rPr>
        <w:t xml:space="preserve">Kulturës, Rinisë dhe Sporteve </w:t>
      </w:r>
      <w:r w:rsidRPr="00574B2A">
        <w:rPr>
          <w:rFonts w:ascii="Times New Roman" w:eastAsia="Times New Roman" w:hAnsi="Times New Roman"/>
          <w:sz w:val="24"/>
          <w:szCs w:val="24"/>
          <w:lang w:val="sq-AL"/>
        </w:rPr>
        <w:t>paraqiten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tabel</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n e </w:t>
      </w:r>
      <w:r w:rsidR="00293251" w:rsidRPr="00574B2A">
        <w:rPr>
          <w:rFonts w:ascii="Times New Roman" w:eastAsia="Times New Roman" w:hAnsi="Times New Roman"/>
          <w:sz w:val="24"/>
          <w:szCs w:val="24"/>
          <w:lang w:val="sq-AL"/>
        </w:rPr>
        <w:t>mëposhtme</w:t>
      </w:r>
      <w:r w:rsidRPr="00574B2A">
        <w:rPr>
          <w:rFonts w:ascii="Times New Roman" w:eastAsia="Times New Roman" w:hAnsi="Times New Roman"/>
          <w:sz w:val="24"/>
          <w:szCs w:val="24"/>
          <w:lang w:val="sq-AL"/>
        </w:rPr>
        <w:t>:</w:t>
      </w:r>
    </w:p>
    <w:tbl>
      <w:tblPr>
        <w:tblW w:w="9360" w:type="dxa"/>
        <w:tblInd w:w="-10" w:type="dxa"/>
        <w:tblLook w:val="04A0" w:firstRow="1" w:lastRow="0" w:firstColumn="1" w:lastColumn="0" w:noHBand="0" w:noVBand="1"/>
      </w:tblPr>
      <w:tblGrid>
        <w:gridCol w:w="1828"/>
        <w:gridCol w:w="1717"/>
        <w:gridCol w:w="2052"/>
        <w:gridCol w:w="1945"/>
        <w:gridCol w:w="1818"/>
      </w:tblGrid>
      <w:tr w:rsidR="00574B53" w:rsidRPr="00574B2A" w:rsidTr="00394885">
        <w:trPr>
          <w:trHeight w:val="390"/>
        </w:trPr>
        <w:tc>
          <w:tcPr>
            <w:tcW w:w="1828" w:type="dxa"/>
            <w:tcBorders>
              <w:top w:val="single" w:sz="8" w:space="0" w:color="auto"/>
              <w:left w:val="single" w:sz="8" w:space="0" w:color="auto"/>
              <w:bottom w:val="nil"/>
              <w:right w:val="single" w:sz="8" w:space="0" w:color="auto"/>
            </w:tcBorders>
            <w:shd w:val="clear" w:color="auto" w:fill="0070C0"/>
            <w:noWrap/>
            <w:vAlign w:val="center"/>
            <w:hideMark/>
          </w:tcPr>
          <w:p w:rsidR="00574B53" w:rsidRPr="00574B2A" w:rsidRDefault="00574B53" w:rsidP="00923E0A">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Viti </w:t>
            </w:r>
          </w:p>
        </w:tc>
        <w:tc>
          <w:tcPr>
            <w:tcW w:w="1717" w:type="dxa"/>
            <w:tcBorders>
              <w:top w:val="single" w:sz="8" w:space="0" w:color="auto"/>
              <w:left w:val="nil"/>
              <w:bottom w:val="nil"/>
              <w:right w:val="nil"/>
            </w:tcBorders>
            <w:shd w:val="clear" w:color="auto" w:fill="0070C0"/>
            <w:vAlign w:val="center"/>
            <w:hideMark/>
          </w:tcPr>
          <w:p w:rsidR="00574B53" w:rsidRPr="00574B2A" w:rsidRDefault="00574B53" w:rsidP="00923E0A">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Paga dhe sigurime </w:t>
            </w:r>
          </w:p>
        </w:tc>
        <w:tc>
          <w:tcPr>
            <w:tcW w:w="2052" w:type="dxa"/>
            <w:tcBorders>
              <w:top w:val="single" w:sz="8" w:space="0" w:color="auto"/>
              <w:left w:val="single" w:sz="8" w:space="0" w:color="auto"/>
              <w:bottom w:val="nil"/>
              <w:right w:val="nil"/>
            </w:tcBorders>
            <w:shd w:val="clear" w:color="auto" w:fill="0070C0"/>
            <w:vAlign w:val="center"/>
            <w:hideMark/>
          </w:tcPr>
          <w:p w:rsidR="00574B53" w:rsidRPr="00574B2A" w:rsidRDefault="00574B53" w:rsidP="00923E0A">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Shpenzime Operative </w:t>
            </w:r>
          </w:p>
        </w:tc>
        <w:tc>
          <w:tcPr>
            <w:tcW w:w="1945" w:type="dxa"/>
            <w:tcBorders>
              <w:top w:val="single" w:sz="8" w:space="0" w:color="auto"/>
              <w:left w:val="single" w:sz="8" w:space="0" w:color="auto"/>
              <w:bottom w:val="nil"/>
              <w:right w:val="single" w:sz="8" w:space="0" w:color="auto"/>
            </w:tcBorders>
            <w:shd w:val="clear" w:color="auto" w:fill="0070C0"/>
            <w:vAlign w:val="center"/>
            <w:hideMark/>
          </w:tcPr>
          <w:p w:rsidR="00574B53" w:rsidRPr="00574B2A" w:rsidRDefault="00574B53" w:rsidP="00923E0A">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Investime </w:t>
            </w:r>
          </w:p>
        </w:tc>
        <w:tc>
          <w:tcPr>
            <w:tcW w:w="1818" w:type="dxa"/>
            <w:tcBorders>
              <w:top w:val="single" w:sz="4" w:space="0" w:color="auto"/>
              <w:left w:val="single" w:sz="8" w:space="0" w:color="auto"/>
              <w:bottom w:val="nil"/>
              <w:right w:val="single" w:sz="8" w:space="0" w:color="auto"/>
            </w:tcBorders>
            <w:shd w:val="clear" w:color="auto" w:fill="0070C0"/>
            <w:vAlign w:val="center"/>
          </w:tcPr>
          <w:p w:rsidR="00574B53" w:rsidRPr="00574B2A" w:rsidRDefault="00574B53" w:rsidP="00923E0A">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Totali</w:t>
            </w:r>
          </w:p>
        </w:tc>
      </w:tr>
      <w:tr w:rsidR="00574B53" w:rsidRPr="00574B2A" w:rsidTr="00394885">
        <w:trPr>
          <w:trHeight w:val="267"/>
        </w:trPr>
        <w:tc>
          <w:tcPr>
            <w:tcW w:w="182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574B53" w:rsidRPr="00574B2A" w:rsidRDefault="00574B53" w:rsidP="00923E0A">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2018</w:t>
            </w:r>
          </w:p>
        </w:tc>
        <w:tc>
          <w:tcPr>
            <w:tcW w:w="1717" w:type="dxa"/>
            <w:tcBorders>
              <w:top w:val="single" w:sz="8" w:space="0" w:color="auto"/>
              <w:left w:val="nil"/>
              <w:bottom w:val="single" w:sz="4" w:space="0" w:color="auto"/>
              <w:right w:val="single" w:sz="4" w:space="0" w:color="auto"/>
            </w:tcBorders>
            <w:shd w:val="clear" w:color="auto" w:fill="auto"/>
            <w:noWrap/>
            <w:vAlign w:val="center"/>
          </w:tcPr>
          <w:p w:rsidR="00574B53" w:rsidRPr="00574B2A" w:rsidRDefault="00293251"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w:t>
            </w:r>
          </w:p>
        </w:tc>
        <w:tc>
          <w:tcPr>
            <w:tcW w:w="2052" w:type="dxa"/>
            <w:tcBorders>
              <w:top w:val="single" w:sz="8" w:space="0" w:color="auto"/>
              <w:left w:val="nil"/>
              <w:bottom w:val="single" w:sz="4" w:space="0" w:color="auto"/>
              <w:right w:val="single" w:sz="4" w:space="0" w:color="auto"/>
            </w:tcBorders>
            <w:shd w:val="clear" w:color="auto" w:fill="auto"/>
            <w:noWrap/>
            <w:vAlign w:val="center"/>
          </w:tcPr>
          <w:p w:rsidR="00574B53" w:rsidRPr="00574B2A" w:rsidRDefault="00574B53"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8,000</w:t>
            </w:r>
          </w:p>
        </w:tc>
        <w:tc>
          <w:tcPr>
            <w:tcW w:w="1945" w:type="dxa"/>
            <w:tcBorders>
              <w:top w:val="single" w:sz="8" w:space="0" w:color="auto"/>
              <w:left w:val="nil"/>
              <w:bottom w:val="single" w:sz="4" w:space="0" w:color="auto"/>
              <w:right w:val="single" w:sz="8" w:space="0" w:color="auto"/>
            </w:tcBorders>
            <w:shd w:val="clear" w:color="auto" w:fill="auto"/>
            <w:noWrap/>
            <w:vAlign w:val="center"/>
          </w:tcPr>
          <w:p w:rsidR="00574B53" w:rsidRPr="00574B2A" w:rsidRDefault="00574B53"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4,000</w:t>
            </w:r>
          </w:p>
        </w:tc>
        <w:tc>
          <w:tcPr>
            <w:tcW w:w="1818" w:type="dxa"/>
            <w:tcBorders>
              <w:top w:val="single" w:sz="8" w:space="0" w:color="auto"/>
              <w:left w:val="nil"/>
              <w:bottom w:val="single" w:sz="4" w:space="0" w:color="auto"/>
              <w:right w:val="single" w:sz="8" w:space="0" w:color="auto"/>
            </w:tcBorders>
            <w:vAlign w:val="center"/>
          </w:tcPr>
          <w:p w:rsidR="00574B53" w:rsidRPr="00574B2A" w:rsidRDefault="00574B53"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12,000</w:t>
            </w:r>
          </w:p>
        </w:tc>
      </w:tr>
      <w:tr w:rsidR="00574B53" w:rsidRPr="00574B2A" w:rsidTr="00394885">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574B53" w:rsidRPr="00574B2A" w:rsidRDefault="00574B53" w:rsidP="00923E0A">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2019</w:t>
            </w:r>
          </w:p>
        </w:tc>
        <w:tc>
          <w:tcPr>
            <w:tcW w:w="1717" w:type="dxa"/>
            <w:tcBorders>
              <w:top w:val="nil"/>
              <w:left w:val="nil"/>
              <w:bottom w:val="single" w:sz="4" w:space="0" w:color="auto"/>
              <w:right w:val="single" w:sz="4" w:space="0" w:color="auto"/>
            </w:tcBorders>
            <w:shd w:val="clear" w:color="auto" w:fill="auto"/>
            <w:noWrap/>
            <w:vAlign w:val="center"/>
          </w:tcPr>
          <w:p w:rsidR="00574B53" w:rsidRPr="00574B2A" w:rsidRDefault="00293251"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w:t>
            </w:r>
          </w:p>
        </w:tc>
        <w:tc>
          <w:tcPr>
            <w:tcW w:w="2052" w:type="dxa"/>
            <w:tcBorders>
              <w:top w:val="nil"/>
              <w:left w:val="nil"/>
              <w:bottom w:val="single" w:sz="4" w:space="0" w:color="auto"/>
              <w:right w:val="single" w:sz="4" w:space="0" w:color="auto"/>
            </w:tcBorders>
            <w:shd w:val="clear" w:color="auto" w:fill="auto"/>
            <w:noWrap/>
            <w:vAlign w:val="center"/>
          </w:tcPr>
          <w:p w:rsidR="00574B53" w:rsidRPr="00574B2A" w:rsidRDefault="00574B53"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8,000</w:t>
            </w:r>
          </w:p>
        </w:tc>
        <w:tc>
          <w:tcPr>
            <w:tcW w:w="1945" w:type="dxa"/>
            <w:tcBorders>
              <w:top w:val="nil"/>
              <w:left w:val="nil"/>
              <w:bottom w:val="single" w:sz="4" w:space="0" w:color="auto"/>
              <w:right w:val="single" w:sz="8" w:space="0" w:color="auto"/>
            </w:tcBorders>
            <w:shd w:val="clear" w:color="auto" w:fill="auto"/>
            <w:noWrap/>
            <w:vAlign w:val="center"/>
          </w:tcPr>
          <w:p w:rsidR="00574B53" w:rsidRPr="00574B2A" w:rsidRDefault="00293251"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w:t>
            </w:r>
          </w:p>
        </w:tc>
        <w:tc>
          <w:tcPr>
            <w:tcW w:w="1818" w:type="dxa"/>
            <w:tcBorders>
              <w:top w:val="nil"/>
              <w:left w:val="nil"/>
              <w:bottom w:val="single" w:sz="4" w:space="0" w:color="auto"/>
              <w:right w:val="single" w:sz="8" w:space="0" w:color="auto"/>
            </w:tcBorders>
            <w:vAlign w:val="center"/>
          </w:tcPr>
          <w:p w:rsidR="00574B53" w:rsidRPr="00574B2A" w:rsidRDefault="00574B53"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8,000</w:t>
            </w:r>
          </w:p>
        </w:tc>
      </w:tr>
      <w:tr w:rsidR="00574B53" w:rsidRPr="00574B2A" w:rsidTr="00394885">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574B53" w:rsidRPr="00574B2A" w:rsidRDefault="00574B53" w:rsidP="00923E0A">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2020</w:t>
            </w:r>
          </w:p>
        </w:tc>
        <w:tc>
          <w:tcPr>
            <w:tcW w:w="1717" w:type="dxa"/>
            <w:tcBorders>
              <w:top w:val="nil"/>
              <w:left w:val="nil"/>
              <w:bottom w:val="single" w:sz="4" w:space="0" w:color="auto"/>
              <w:right w:val="single" w:sz="4" w:space="0" w:color="auto"/>
            </w:tcBorders>
            <w:shd w:val="clear" w:color="auto" w:fill="auto"/>
            <w:noWrap/>
            <w:vAlign w:val="center"/>
          </w:tcPr>
          <w:p w:rsidR="00574B53" w:rsidRPr="00574B2A" w:rsidRDefault="00293251"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w:t>
            </w:r>
          </w:p>
        </w:tc>
        <w:tc>
          <w:tcPr>
            <w:tcW w:w="2052" w:type="dxa"/>
            <w:tcBorders>
              <w:top w:val="nil"/>
              <w:left w:val="nil"/>
              <w:bottom w:val="single" w:sz="4" w:space="0" w:color="auto"/>
              <w:right w:val="single" w:sz="4" w:space="0" w:color="auto"/>
            </w:tcBorders>
            <w:shd w:val="clear" w:color="auto" w:fill="auto"/>
            <w:noWrap/>
            <w:vAlign w:val="center"/>
          </w:tcPr>
          <w:p w:rsidR="00574B53" w:rsidRPr="00574B2A" w:rsidRDefault="00574B53"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11,174</w:t>
            </w:r>
          </w:p>
        </w:tc>
        <w:tc>
          <w:tcPr>
            <w:tcW w:w="1945" w:type="dxa"/>
            <w:tcBorders>
              <w:top w:val="nil"/>
              <w:left w:val="nil"/>
              <w:bottom w:val="single" w:sz="4" w:space="0" w:color="auto"/>
              <w:right w:val="single" w:sz="8" w:space="0" w:color="auto"/>
            </w:tcBorders>
            <w:shd w:val="clear" w:color="auto" w:fill="auto"/>
            <w:noWrap/>
            <w:vAlign w:val="center"/>
          </w:tcPr>
          <w:p w:rsidR="00574B53" w:rsidRPr="00574B2A" w:rsidRDefault="00293251"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w:t>
            </w:r>
          </w:p>
        </w:tc>
        <w:tc>
          <w:tcPr>
            <w:tcW w:w="1818" w:type="dxa"/>
            <w:tcBorders>
              <w:top w:val="nil"/>
              <w:left w:val="nil"/>
              <w:bottom w:val="single" w:sz="4" w:space="0" w:color="auto"/>
              <w:right w:val="single" w:sz="8" w:space="0" w:color="auto"/>
            </w:tcBorders>
            <w:vAlign w:val="center"/>
          </w:tcPr>
          <w:p w:rsidR="00574B53" w:rsidRPr="00574B2A" w:rsidRDefault="00574B53"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11,174</w:t>
            </w:r>
          </w:p>
        </w:tc>
      </w:tr>
    </w:tbl>
    <w:p w:rsidR="00574B53" w:rsidRPr="00923E0A" w:rsidRDefault="00574B53" w:rsidP="00923E0A">
      <w:pPr>
        <w:pStyle w:val="Caption"/>
        <w:spacing w:before="120" w:after="120" w:line="276" w:lineRule="auto"/>
        <w:rPr>
          <w:i/>
          <w:noProof w:val="0"/>
          <w:color w:val="auto"/>
          <w:sz w:val="24"/>
          <w:szCs w:val="24"/>
          <w:lang w:val="sq-AL"/>
        </w:rPr>
      </w:pPr>
      <w:bookmarkStart w:id="177" w:name="_Toc485654509"/>
      <w:r w:rsidRPr="00923E0A">
        <w:rPr>
          <w:b w:val="0"/>
          <w:i/>
          <w:noProof w:val="0"/>
          <w:color w:val="auto"/>
          <w:sz w:val="16"/>
          <w:lang w:val="sq-AL"/>
        </w:rPr>
        <w:t xml:space="preserve">Tabela </w:t>
      </w:r>
      <w:r w:rsidRPr="00923E0A">
        <w:rPr>
          <w:b w:val="0"/>
          <w:i/>
          <w:noProof w:val="0"/>
          <w:color w:val="auto"/>
          <w:sz w:val="16"/>
          <w:lang w:val="sq-AL"/>
        </w:rPr>
        <w:fldChar w:fldCharType="begin"/>
      </w:r>
      <w:r w:rsidRPr="00923E0A">
        <w:rPr>
          <w:b w:val="0"/>
          <w:i/>
          <w:noProof w:val="0"/>
          <w:color w:val="auto"/>
          <w:sz w:val="16"/>
          <w:lang w:val="sq-AL"/>
        </w:rPr>
        <w:instrText xml:space="preserve"> SEQ Tabela \* ARABIC </w:instrText>
      </w:r>
      <w:r w:rsidRPr="00923E0A">
        <w:rPr>
          <w:b w:val="0"/>
          <w:i/>
          <w:noProof w:val="0"/>
          <w:color w:val="auto"/>
          <w:sz w:val="16"/>
          <w:lang w:val="sq-AL"/>
        </w:rPr>
        <w:fldChar w:fldCharType="separate"/>
      </w:r>
      <w:r w:rsidR="00000792">
        <w:rPr>
          <w:b w:val="0"/>
          <w:i/>
          <w:color w:val="auto"/>
          <w:sz w:val="16"/>
          <w:lang w:val="sq-AL"/>
        </w:rPr>
        <w:t>31</w:t>
      </w:r>
      <w:r w:rsidRPr="00923E0A">
        <w:rPr>
          <w:b w:val="0"/>
          <w:i/>
          <w:noProof w:val="0"/>
          <w:color w:val="auto"/>
          <w:sz w:val="16"/>
          <w:lang w:val="sq-AL"/>
        </w:rPr>
        <w:fldChar w:fldCharType="end"/>
      </w:r>
      <w:r w:rsidRPr="00923E0A">
        <w:rPr>
          <w:b w:val="0"/>
          <w:i/>
          <w:noProof w:val="0"/>
          <w:color w:val="auto"/>
          <w:sz w:val="16"/>
          <w:lang w:val="sq-AL"/>
        </w:rPr>
        <w:t xml:space="preserve">: Buxhetimi i </w:t>
      </w:r>
      <w:r w:rsidR="00293251" w:rsidRPr="00923E0A">
        <w:rPr>
          <w:b w:val="0"/>
          <w:i/>
          <w:noProof w:val="0"/>
          <w:color w:val="auto"/>
          <w:sz w:val="16"/>
          <w:lang w:val="sq-AL"/>
        </w:rPr>
        <w:t>Kulturës, Rinisë dhe Sporteve</w:t>
      </w:r>
      <w:r w:rsidR="00254084" w:rsidRPr="00923E0A">
        <w:rPr>
          <w:b w:val="0"/>
          <w:i/>
          <w:noProof w:val="0"/>
          <w:color w:val="auto"/>
          <w:sz w:val="16"/>
          <w:lang w:val="sq-AL"/>
        </w:rPr>
        <w:t xml:space="preserve"> sipas z</w:t>
      </w:r>
      <w:r w:rsidR="00B46278" w:rsidRPr="00923E0A">
        <w:rPr>
          <w:b w:val="0"/>
          <w:i/>
          <w:noProof w:val="0"/>
          <w:color w:val="auto"/>
          <w:sz w:val="16"/>
          <w:lang w:val="sq-AL"/>
        </w:rPr>
        <w:t>ë</w:t>
      </w:r>
      <w:r w:rsidR="00254084" w:rsidRPr="00923E0A">
        <w:rPr>
          <w:b w:val="0"/>
          <w:i/>
          <w:noProof w:val="0"/>
          <w:color w:val="auto"/>
          <w:sz w:val="16"/>
          <w:lang w:val="sq-AL"/>
        </w:rPr>
        <w:t>rave</w:t>
      </w:r>
      <w:r w:rsidRPr="00923E0A">
        <w:rPr>
          <w:b w:val="0"/>
          <w:i/>
          <w:noProof w:val="0"/>
          <w:color w:val="auto"/>
          <w:sz w:val="16"/>
          <w:lang w:val="sq-AL"/>
        </w:rPr>
        <w:t>, 2018-2020 (000 lekë)</w:t>
      </w:r>
      <w:bookmarkEnd w:id="177"/>
    </w:p>
    <w:p w:rsidR="00254084" w:rsidRPr="00574B2A" w:rsidRDefault="00254084" w:rsidP="00923E0A">
      <w:pPr>
        <w:shd w:val="clear" w:color="auto" w:fill="FFFFFF" w:themeFill="background1"/>
        <w:spacing w:before="240"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rputhje me udh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zimet e Ministris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Financave, parashikimi i shpenzimeve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realizuar me 2% rritje në vitin e par</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5% vitin e dyt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dhe 10.3% vitin e tret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w:t>
      </w:r>
    </w:p>
    <w:p w:rsidR="00835151" w:rsidRPr="00574B2A" w:rsidRDefault="00293251" w:rsidP="00254084">
      <w:pPr>
        <w:shd w:val="clear" w:color="auto" w:fill="FFFFFF" w:themeFill="background1"/>
        <w:spacing w:before="240" w:after="120"/>
        <w:jc w:val="both"/>
        <w:rPr>
          <w:b/>
          <w:i/>
          <w:sz w:val="14"/>
          <w:lang w:val="sq-AL"/>
        </w:rPr>
      </w:pPr>
      <w:r w:rsidRPr="00574B2A">
        <w:rPr>
          <w:noProof/>
          <w:lang w:val="sq-AL" w:eastAsia="sq-AL"/>
        </w:rPr>
        <w:drawing>
          <wp:inline distT="0" distB="0" distL="0" distR="0" wp14:anchorId="3596FBD0" wp14:editId="7C471D9F">
            <wp:extent cx="5934456" cy="2286000"/>
            <wp:effectExtent l="0" t="0" r="9525" b="0"/>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r w:rsidR="00574B53" w:rsidRPr="00574B2A">
        <w:rPr>
          <w:b/>
          <w:i/>
          <w:sz w:val="14"/>
          <w:lang w:val="sq-AL"/>
        </w:rPr>
        <w:t xml:space="preserve"> </w:t>
      </w:r>
    </w:p>
    <w:p w:rsidR="00574B53" w:rsidRPr="00923E0A" w:rsidRDefault="00254084" w:rsidP="00835151">
      <w:pPr>
        <w:shd w:val="clear" w:color="auto" w:fill="FFFFFF" w:themeFill="background1"/>
        <w:spacing w:before="120" w:after="240"/>
        <w:jc w:val="both"/>
        <w:rPr>
          <w:b/>
          <w:i/>
          <w:sz w:val="16"/>
          <w:lang w:val="sq-AL"/>
        </w:rPr>
      </w:pPr>
      <w:bookmarkStart w:id="178" w:name="_Toc485654573"/>
      <w:r w:rsidRPr="00923E0A">
        <w:rPr>
          <w:rFonts w:ascii="Times New Roman" w:eastAsia="Times New Roman" w:hAnsi="Times New Roman" w:cs="Times New Roman"/>
          <w:bCs/>
          <w:i/>
          <w:sz w:val="16"/>
          <w:szCs w:val="18"/>
          <w:lang w:val="sq-AL"/>
        </w:rPr>
        <w:t xml:space="preserve">Grafiku </w:t>
      </w:r>
      <w:r w:rsidRPr="00923E0A">
        <w:rPr>
          <w:rFonts w:ascii="Times New Roman" w:eastAsia="Times New Roman" w:hAnsi="Times New Roman" w:cs="Times New Roman"/>
          <w:bCs/>
          <w:i/>
          <w:sz w:val="16"/>
          <w:szCs w:val="18"/>
          <w:lang w:val="sq-AL"/>
        </w:rPr>
        <w:fldChar w:fldCharType="begin"/>
      </w:r>
      <w:r w:rsidRPr="00923E0A">
        <w:rPr>
          <w:rFonts w:ascii="Times New Roman" w:eastAsia="Times New Roman" w:hAnsi="Times New Roman" w:cs="Times New Roman"/>
          <w:bCs/>
          <w:i/>
          <w:sz w:val="16"/>
          <w:szCs w:val="18"/>
          <w:lang w:val="sq-AL"/>
        </w:rPr>
        <w:instrText xml:space="preserve"> SEQ Grafiku \* ARABIC </w:instrText>
      </w:r>
      <w:r w:rsidRPr="00923E0A">
        <w:rPr>
          <w:rFonts w:ascii="Times New Roman" w:eastAsia="Times New Roman" w:hAnsi="Times New Roman" w:cs="Times New Roman"/>
          <w:bCs/>
          <w:i/>
          <w:sz w:val="16"/>
          <w:szCs w:val="18"/>
          <w:lang w:val="sq-AL"/>
        </w:rPr>
        <w:fldChar w:fldCharType="separate"/>
      </w:r>
      <w:r w:rsidR="00000792">
        <w:rPr>
          <w:rFonts w:ascii="Times New Roman" w:eastAsia="Times New Roman" w:hAnsi="Times New Roman" w:cs="Times New Roman"/>
          <w:bCs/>
          <w:i/>
          <w:noProof/>
          <w:sz w:val="16"/>
          <w:szCs w:val="18"/>
          <w:lang w:val="sq-AL"/>
        </w:rPr>
        <w:t>57</w:t>
      </w:r>
      <w:r w:rsidRPr="00923E0A">
        <w:rPr>
          <w:rFonts w:ascii="Times New Roman" w:eastAsia="Times New Roman" w:hAnsi="Times New Roman" w:cs="Times New Roman"/>
          <w:bCs/>
          <w:i/>
          <w:sz w:val="16"/>
          <w:szCs w:val="18"/>
          <w:lang w:val="sq-AL"/>
        </w:rPr>
        <w:fldChar w:fldCharType="end"/>
      </w:r>
      <w:r w:rsidRPr="00923E0A">
        <w:rPr>
          <w:rFonts w:ascii="Times New Roman" w:eastAsia="Times New Roman" w:hAnsi="Times New Roman" w:cs="Times New Roman"/>
          <w:bCs/>
          <w:i/>
          <w:sz w:val="16"/>
          <w:szCs w:val="18"/>
          <w:lang w:val="sq-AL"/>
        </w:rPr>
        <w:t>: Buxhetimi i Kulturës, Rinisë dhe Sporteve, 2018-2020</w:t>
      </w:r>
      <w:bookmarkEnd w:id="178"/>
      <w:r w:rsidR="00574B53" w:rsidRPr="00923E0A">
        <w:rPr>
          <w:b/>
          <w:i/>
          <w:sz w:val="16"/>
          <w:lang w:val="sq-AL"/>
        </w:rPr>
        <w:t xml:space="preserve">                                 </w:t>
      </w:r>
    </w:p>
    <w:p w:rsidR="00574B53" w:rsidRPr="00574B2A" w:rsidRDefault="00574B53" w:rsidP="00923E0A">
      <w:pPr>
        <w:shd w:val="clear" w:color="auto" w:fill="FFFFFF" w:themeFill="background1"/>
        <w:tabs>
          <w:tab w:val="left" w:pos="9270"/>
        </w:tabs>
        <w:spacing w:before="120"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293251" w:rsidRPr="00574B2A">
        <w:rPr>
          <w:rFonts w:ascii="Times New Roman" w:eastAsia="Times New Roman" w:hAnsi="Times New Roman"/>
          <w:sz w:val="24"/>
          <w:szCs w:val="24"/>
          <w:lang w:val="sq-AL"/>
        </w:rPr>
        <w:t>Kulturës, Rinisë dhe Sporteve</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2018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293251" w:rsidRPr="00574B2A">
        <w:rPr>
          <w:rFonts w:ascii="Times New Roman" w:eastAsia="Times New Roman" w:hAnsi="Times New Roman"/>
          <w:sz w:val="24"/>
          <w:szCs w:val="24"/>
          <w:lang w:val="sq-AL"/>
        </w:rPr>
        <w:t xml:space="preserve">12,000 </w:t>
      </w:r>
      <w:r w:rsidR="000F70F4" w:rsidRPr="00574B2A">
        <w:rPr>
          <w:rFonts w:ascii="Times New Roman" w:eastAsia="Times New Roman" w:hAnsi="Times New Roman"/>
          <w:sz w:val="24"/>
          <w:szCs w:val="24"/>
          <w:lang w:val="sq-AL"/>
        </w:rPr>
        <w:t>mijë lekë, ku pjesa m</w:t>
      </w:r>
      <w:r w:rsidR="00B46278" w:rsidRPr="00574B2A">
        <w:rPr>
          <w:rFonts w:ascii="Times New Roman" w:eastAsia="Times New Roman" w:hAnsi="Times New Roman"/>
          <w:sz w:val="24"/>
          <w:szCs w:val="24"/>
          <w:lang w:val="sq-AL"/>
        </w:rPr>
        <w:t>ë</w:t>
      </w:r>
      <w:r w:rsidR="000F70F4"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madhe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394885" w:rsidRPr="00574B2A">
        <w:rPr>
          <w:rFonts w:ascii="Times New Roman" w:eastAsia="Times New Roman" w:hAnsi="Times New Roman"/>
          <w:sz w:val="24"/>
          <w:szCs w:val="24"/>
          <w:lang w:val="sq-AL"/>
        </w:rPr>
        <w:t>shpenzimet</w:t>
      </w:r>
      <w:r w:rsidRPr="00574B2A">
        <w:rPr>
          <w:rFonts w:ascii="Times New Roman" w:eastAsia="Times New Roman" w:hAnsi="Times New Roman"/>
          <w:sz w:val="24"/>
          <w:szCs w:val="24"/>
          <w:lang w:val="sq-AL"/>
        </w:rPr>
        <w:t xml:space="preserve"> operative, </w:t>
      </w:r>
      <w:r w:rsidR="000F70F4" w:rsidRPr="00574B2A">
        <w:rPr>
          <w:rFonts w:ascii="Times New Roman" w:eastAsia="Times New Roman" w:hAnsi="Times New Roman"/>
          <w:sz w:val="24"/>
          <w:szCs w:val="24"/>
          <w:lang w:val="sq-AL"/>
        </w:rPr>
        <w:t>67</w:t>
      </w:r>
      <w:r w:rsidRPr="00574B2A">
        <w:rPr>
          <w:rFonts w:ascii="Times New Roman" w:eastAsia="Times New Roman" w:hAnsi="Times New Roman"/>
          <w:sz w:val="24"/>
          <w:szCs w:val="24"/>
          <w:lang w:val="sq-AL"/>
        </w:rPr>
        <w:t>%</w:t>
      </w:r>
      <w:r w:rsidR="000F70F4" w:rsidRPr="00574B2A">
        <w:rPr>
          <w:rFonts w:ascii="Times New Roman" w:eastAsia="Times New Roman" w:hAnsi="Times New Roman"/>
          <w:sz w:val="24"/>
          <w:szCs w:val="24"/>
          <w:lang w:val="sq-AL"/>
        </w:rPr>
        <w:t>; nd</w:t>
      </w:r>
      <w:r w:rsidR="00B46278" w:rsidRPr="00574B2A">
        <w:rPr>
          <w:rFonts w:ascii="Times New Roman" w:eastAsia="Times New Roman" w:hAnsi="Times New Roman"/>
          <w:sz w:val="24"/>
          <w:szCs w:val="24"/>
          <w:lang w:val="sq-AL"/>
        </w:rPr>
        <w:t>ë</w:t>
      </w:r>
      <w:r w:rsidR="000F70F4" w:rsidRPr="00574B2A">
        <w:rPr>
          <w:rFonts w:ascii="Times New Roman" w:eastAsia="Times New Roman" w:hAnsi="Times New Roman"/>
          <w:sz w:val="24"/>
          <w:szCs w:val="24"/>
          <w:lang w:val="sq-AL"/>
        </w:rPr>
        <w:t>rkoh</w:t>
      </w:r>
      <w:r w:rsidR="00B46278" w:rsidRPr="00574B2A">
        <w:rPr>
          <w:rFonts w:ascii="Times New Roman" w:eastAsia="Times New Roman" w:hAnsi="Times New Roman"/>
          <w:sz w:val="24"/>
          <w:szCs w:val="24"/>
          <w:lang w:val="sq-AL"/>
        </w:rPr>
        <w:t>ë</w:t>
      </w:r>
      <w:r w:rsidR="000F70F4" w:rsidRPr="00574B2A">
        <w:rPr>
          <w:rFonts w:ascii="Times New Roman" w:eastAsia="Times New Roman" w:hAnsi="Times New Roman"/>
          <w:sz w:val="24"/>
          <w:szCs w:val="24"/>
          <w:lang w:val="sq-AL"/>
        </w:rPr>
        <w:t xml:space="preserve"> pjesa tjet</w:t>
      </w:r>
      <w:r w:rsidR="00B46278" w:rsidRPr="00574B2A">
        <w:rPr>
          <w:rFonts w:ascii="Times New Roman" w:eastAsia="Times New Roman" w:hAnsi="Times New Roman"/>
          <w:sz w:val="24"/>
          <w:szCs w:val="24"/>
          <w:lang w:val="sq-AL"/>
        </w:rPr>
        <w:t>ë</w:t>
      </w:r>
      <w:r w:rsidR="000F70F4" w:rsidRPr="00574B2A">
        <w:rPr>
          <w:rFonts w:ascii="Times New Roman" w:eastAsia="Times New Roman" w:hAnsi="Times New Roman"/>
          <w:sz w:val="24"/>
          <w:szCs w:val="24"/>
          <w:lang w:val="sq-AL"/>
        </w:rPr>
        <w:t xml:space="preserve">r </w:t>
      </w:r>
      <w:r w:rsidR="00B46278" w:rsidRPr="00574B2A">
        <w:rPr>
          <w:rFonts w:ascii="Times New Roman" w:eastAsia="Times New Roman" w:hAnsi="Times New Roman"/>
          <w:sz w:val="24"/>
          <w:szCs w:val="24"/>
          <w:lang w:val="sq-AL"/>
        </w:rPr>
        <w:t>ë</w:t>
      </w:r>
      <w:r w:rsidR="000F70F4"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000F70F4" w:rsidRPr="00574B2A">
        <w:rPr>
          <w:rFonts w:ascii="Times New Roman" w:eastAsia="Times New Roman" w:hAnsi="Times New Roman"/>
          <w:sz w:val="24"/>
          <w:szCs w:val="24"/>
          <w:lang w:val="sq-AL"/>
        </w:rPr>
        <w:t xml:space="preserve"> parashikuar t</w:t>
      </w:r>
      <w:r w:rsidR="00B46278" w:rsidRPr="00574B2A">
        <w:rPr>
          <w:rFonts w:ascii="Times New Roman" w:eastAsia="Times New Roman" w:hAnsi="Times New Roman"/>
          <w:sz w:val="24"/>
          <w:szCs w:val="24"/>
          <w:lang w:val="sq-AL"/>
        </w:rPr>
        <w:t>ë</w:t>
      </w:r>
      <w:r w:rsidR="000F70F4" w:rsidRPr="00574B2A">
        <w:rPr>
          <w:rFonts w:ascii="Times New Roman" w:eastAsia="Times New Roman" w:hAnsi="Times New Roman"/>
          <w:sz w:val="24"/>
          <w:szCs w:val="24"/>
          <w:lang w:val="sq-AL"/>
        </w:rPr>
        <w:t xml:space="preserve"> alokohet p</w:t>
      </w:r>
      <w:r w:rsidR="00B46278" w:rsidRPr="00574B2A">
        <w:rPr>
          <w:rFonts w:ascii="Times New Roman" w:eastAsia="Times New Roman" w:hAnsi="Times New Roman"/>
          <w:sz w:val="24"/>
          <w:szCs w:val="24"/>
          <w:lang w:val="sq-AL"/>
        </w:rPr>
        <w:t>ë</w:t>
      </w:r>
      <w:r w:rsidR="000F70F4" w:rsidRPr="00574B2A">
        <w:rPr>
          <w:rFonts w:ascii="Times New Roman" w:eastAsia="Times New Roman" w:hAnsi="Times New Roman"/>
          <w:sz w:val="24"/>
          <w:szCs w:val="24"/>
          <w:lang w:val="sq-AL"/>
        </w:rPr>
        <w:t>r investime, 33</w:t>
      </w:r>
      <w:r w:rsidRPr="00574B2A">
        <w:rPr>
          <w:rFonts w:ascii="Times New Roman" w:eastAsia="Times New Roman" w:hAnsi="Times New Roman"/>
          <w:sz w:val="24"/>
          <w:szCs w:val="24"/>
          <w:lang w:val="sq-AL"/>
        </w:rPr>
        <w:t>%.</w:t>
      </w:r>
    </w:p>
    <w:p w:rsidR="00574B53" w:rsidRPr="00574B2A" w:rsidRDefault="00BE0946" w:rsidP="00574B53">
      <w:pPr>
        <w:rPr>
          <w:highlight w:val="red"/>
          <w:lang w:val="sq-AL"/>
        </w:rPr>
      </w:pPr>
      <w:r w:rsidRPr="00574B2A">
        <w:rPr>
          <w:rFonts w:asciiTheme="majorHAnsi" w:hAnsiTheme="majorHAnsi"/>
          <w:noProof/>
          <w:sz w:val="18"/>
          <w:szCs w:val="18"/>
          <w:lang w:val="sq-AL" w:eastAsia="sq-AL"/>
        </w:rPr>
        <w:drawing>
          <wp:inline distT="0" distB="0" distL="0" distR="0" wp14:anchorId="4F484C67" wp14:editId="23A7FE23">
            <wp:extent cx="5934456" cy="2286000"/>
            <wp:effectExtent l="0" t="0" r="9525" b="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574B53" w:rsidRPr="00923E0A" w:rsidRDefault="00574B53" w:rsidP="00574B53">
      <w:pPr>
        <w:pStyle w:val="Caption"/>
        <w:rPr>
          <w:b w:val="0"/>
          <w:i/>
          <w:noProof w:val="0"/>
          <w:color w:val="auto"/>
          <w:sz w:val="16"/>
          <w:lang w:val="sq-AL"/>
        </w:rPr>
      </w:pPr>
      <w:bookmarkStart w:id="179" w:name="_Toc485654574"/>
      <w:r w:rsidRPr="00923E0A">
        <w:rPr>
          <w:b w:val="0"/>
          <w:i/>
          <w:noProof w:val="0"/>
          <w:color w:val="auto"/>
          <w:sz w:val="16"/>
          <w:lang w:val="sq-AL"/>
        </w:rPr>
        <w:t xml:space="preserve">Grafiku </w:t>
      </w:r>
      <w:r w:rsidRPr="00923E0A">
        <w:rPr>
          <w:b w:val="0"/>
          <w:i/>
          <w:noProof w:val="0"/>
          <w:color w:val="auto"/>
          <w:sz w:val="16"/>
          <w:lang w:val="sq-AL"/>
        </w:rPr>
        <w:fldChar w:fldCharType="begin"/>
      </w:r>
      <w:r w:rsidRPr="00923E0A">
        <w:rPr>
          <w:b w:val="0"/>
          <w:i/>
          <w:noProof w:val="0"/>
          <w:color w:val="auto"/>
          <w:sz w:val="16"/>
          <w:lang w:val="sq-AL"/>
        </w:rPr>
        <w:instrText xml:space="preserve"> SEQ Grafiku \* ARABIC </w:instrText>
      </w:r>
      <w:r w:rsidRPr="00923E0A">
        <w:rPr>
          <w:b w:val="0"/>
          <w:i/>
          <w:noProof w:val="0"/>
          <w:color w:val="auto"/>
          <w:sz w:val="16"/>
          <w:lang w:val="sq-AL"/>
        </w:rPr>
        <w:fldChar w:fldCharType="separate"/>
      </w:r>
      <w:r w:rsidR="00000792">
        <w:rPr>
          <w:b w:val="0"/>
          <w:i/>
          <w:color w:val="auto"/>
          <w:sz w:val="16"/>
          <w:lang w:val="sq-AL"/>
        </w:rPr>
        <w:t>58</w:t>
      </w:r>
      <w:r w:rsidRPr="00923E0A">
        <w:rPr>
          <w:b w:val="0"/>
          <w:i/>
          <w:noProof w:val="0"/>
          <w:color w:val="auto"/>
          <w:sz w:val="16"/>
          <w:lang w:val="sq-AL"/>
        </w:rPr>
        <w:fldChar w:fldCharType="end"/>
      </w:r>
      <w:r w:rsidRPr="00923E0A">
        <w:rPr>
          <w:b w:val="0"/>
          <w:i/>
          <w:noProof w:val="0"/>
          <w:color w:val="auto"/>
          <w:sz w:val="16"/>
          <w:lang w:val="sq-AL"/>
        </w:rPr>
        <w:t xml:space="preserve">: Buxhetimi i </w:t>
      </w:r>
      <w:r w:rsidR="00293251" w:rsidRPr="00923E0A">
        <w:rPr>
          <w:b w:val="0"/>
          <w:i/>
          <w:noProof w:val="0"/>
          <w:color w:val="auto"/>
          <w:sz w:val="16"/>
          <w:lang w:val="sq-AL"/>
        </w:rPr>
        <w:t>Kulturës, Rinisë dhe Sporteve</w:t>
      </w:r>
      <w:r w:rsidRPr="00923E0A">
        <w:rPr>
          <w:b w:val="0"/>
          <w:i/>
          <w:noProof w:val="0"/>
          <w:color w:val="auto"/>
          <w:sz w:val="16"/>
          <w:lang w:val="sq-AL"/>
        </w:rPr>
        <w:t>, 2018 (%)</w:t>
      </w:r>
      <w:bookmarkEnd w:id="179"/>
      <w:r w:rsidRPr="00923E0A">
        <w:rPr>
          <w:b w:val="0"/>
          <w:i/>
          <w:noProof w:val="0"/>
          <w:color w:val="auto"/>
          <w:sz w:val="16"/>
          <w:lang w:val="sq-AL"/>
        </w:rPr>
        <w:t xml:space="preserve">                    </w:t>
      </w:r>
    </w:p>
    <w:p w:rsidR="00574B53" w:rsidRPr="00574B2A" w:rsidRDefault="00574B53" w:rsidP="00923E0A">
      <w:pPr>
        <w:spacing w:before="240" w:after="120" w:line="276" w:lineRule="auto"/>
        <w:jc w:val="both"/>
        <w:rPr>
          <w:b/>
          <w:i/>
          <w:sz w:val="1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293251" w:rsidRPr="00574B2A">
        <w:rPr>
          <w:rFonts w:ascii="Times New Roman" w:eastAsia="Times New Roman" w:hAnsi="Times New Roman"/>
          <w:sz w:val="24"/>
          <w:szCs w:val="24"/>
          <w:lang w:val="sq-AL"/>
        </w:rPr>
        <w:t>Kulturës, Rinisë dhe Sporteve</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2019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293251" w:rsidRPr="00574B2A">
        <w:rPr>
          <w:rFonts w:ascii="Times New Roman" w:eastAsia="Times New Roman" w:hAnsi="Times New Roman"/>
          <w:sz w:val="24"/>
          <w:szCs w:val="24"/>
          <w:lang w:val="sq-AL"/>
        </w:rPr>
        <w:t xml:space="preserve">8,000 </w:t>
      </w:r>
      <w:r w:rsidRPr="00574B2A">
        <w:rPr>
          <w:rFonts w:ascii="Times New Roman" w:eastAsia="Times New Roman" w:hAnsi="Times New Roman"/>
          <w:sz w:val="24"/>
          <w:szCs w:val="24"/>
          <w:lang w:val="sq-AL"/>
        </w:rPr>
        <w:t>mijë lekë</w:t>
      </w:r>
      <w:r w:rsidR="00D73073" w:rsidRPr="00574B2A">
        <w:rPr>
          <w:rFonts w:ascii="Times New Roman" w:eastAsia="Times New Roman" w:hAnsi="Times New Roman"/>
          <w:sz w:val="24"/>
          <w:szCs w:val="24"/>
          <w:lang w:val="sq-AL"/>
        </w:rPr>
        <w:t>,</w:t>
      </w:r>
      <w:r w:rsidR="007E4161"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007E4161" w:rsidRPr="00574B2A">
        <w:rPr>
          <w:rFonts w:ascii="Times New Roman" w:eastAsia="Times New Roman" w:hAnsi="Times New Roman"/>
          <w:sz w:val="24"/>
          <w:szCs w:val="24"/>
          <w:lang w:val="sq-AL"/>
        </w:rPr>
        <w:t xml:space="preserve"> cilat jan</w:t>
      </w:r>
      <w:r w:rsidR="00B46278" w:rsidRPr="00574B2A">
        <w:rPr>
          <w:rFonts w:ascii="Times New Roman" w:eastAsia="Times New Roman" w:hAnsi="Times New Roman"/>
          <w:sz w:val="24"/>
          <w:szCs w:val="24"/>
          <w:lang w:val="sq-AL"/>
        </w:rPr>
        <w:t>ë</w:t>
      </w:r>
      <w:r w:rsidR="007E4161" w:rsidRPr="00574B2A">
        <w:rPr>
          <w:rFonts w:ascii="Times New Roman" w:eastAsia="Times New Roman" w:hAnsi="Times New Roman"/>
          <w:sz w:val="24"/>
          <w:szCs w:val="24"/>
          <w:lang w:val="sq-AL"/>
        </w:rPr>
        <w:t xml:space="preserve"> parashikuar </w:t>
      </w:r>
      <w:r w:rsidRPr="00574B2A">
        <w:rPr>
          <w:rFonts w:ascii="Times New Roman" w:eastAsia="Times New Roman" w:hAnsi="Times New Roman"/>
          <w:sz w:val="24"/>
          <w:szCs w:val="24"/>
          <w:lang w:val="sq-AL"/>
        </w:rPr>
        <w:t>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w:t>
      </w:r>
      <w:r w:rsidR="00394885" w:rsidRPr="00574B2A">
        <w:rPr>
          <w:rFonts w:ascii="Times New Roman" w:eastAsia="Times New Roman" w:hAnsi="Times New Roman"/>
          <w:sz w:val="24"/>
          <w:szCs w:val="24"/>
          <w:lang w:val="sq-AL"/>
        </w:rPr>
        <w:t>shpenzime</w:t>
      </w:r>
      <w:r w:rsidRPr="00574B2A">
        <w:rPr>
          <w:rFonts w:ascii="Times New Roman" w:eastAsia="Times New Roman" w:hAnsi="Times New Roman"/>
          <w:sz w:val="24"/>
          <w:szCs w:val="24"/>
          <w:lang w:val="sq-AL"/>
        </w:rPr>
        <w:t xml:space="preserve"> operative</w:t>
      </w:r>
      <w:r w:rsidR="007E4161" w:rsidRPr="00574B2A">
        <w:rPr>
          <w:rFonts w:ascii="Times New Roman" w:eastAsia="Times New Roman" w:hAnsi="Times New Roman"/>
          <w:sz w:val="24"/>
          <w:szCs w:val="24"/>
          <w:lang w:val="sq-AL"/>
        </w:rPr>
        <w:t>, 100%</w:t>
      </w:r>
      <w:r w:rsidRPr="00574B2A">
        <w:rPr>
          <w:rFonts w:ascii="Times New Roman" w:eastAsia="Times New Roman" w:hAnsi="Times New Roman"/>
          <w:sz w:val="24"/>
          <w:szCs w:val="24"/>
          <w:lang w:val="sq-AL"/>
        </w:rPr>
        <w:t>.</w:t>
      </w:r>
      <w:r w:rsidRPr="00574B2A">
        <w:rPr>
          <w:b/>
          <w:i/>
          <w:sz w:val="14"/>
          <w:lang w:val="sq-AL"/>
        </w:rPr>
        <w:t xml:space="preserve"> </w:t>
      </w:r>
    </w:p>
    <w:p w:rsidR="00574B53" w:rsidRPr="00574B2A" w:rsidRDefault="00BE0946" w:rsidP="00574B53">
      <w:pPr>
        <w:pStyle w:val="Caption"/>
        <w:rPr>
          <w:b w:val="0"/>
          <w:i/>
          <w:noProof w:val="0"/>
          <w:color w:val="auto"/>
          <w:sz w:val="14"/>
          <w:highlight w:val="red"/>
          <w:lang w:val="sq-AL"/>
        </w:rPr>
      </w:pPr>
      <w:r w:rsidRPr="00574B2A">
        <w:rPr>
          <w:lang w:val="sq-AL" w:eastAsia="sq-AL"/>
        </w:rPr>
        <w:drawing>
          <wp:inline distT="0" distB="0" distL="0" distR="0" wp14:anchorId="7ECD3BB5" wp14:editId="22789B65">
            <wp:extent cx="5934456" cy="2286000"/>
            <wp:effectExtent l="0" t="0" r="9525" b="0"/>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574B53" w:rsidRPr="00923E0A" w:rsidRDefault="00574B53" w:rsidP="00574B53">
      <w:pPr>
        <w:pStyle w:val="Caption"/>
        <w:rPr>
          <w:b w:val="0"/>
          <w:i/>
          <w:noProof w:val="0"/>
          <w:color w:val="auto"/>
          <w:sz w:val="16"/>
          <w:lang w:val="sq-AL"/>
        </w:rPr>
      </w:pPr>
      <w:bookmarkStart w:id="180" w:name="_Toc485654575"/>
      <w:r w:rsidRPr="00923E0A">
        <w:rPr>
          <w:b w:val="0"/>
          <w:i/>
          <w:noProof w:val="0"/>
          <w:color w:val="auto"/>
          <w:sz w:val="16"/>
          <w:lang w:val="sq-AL"/>
        </w:rPr>
        <w:t xml:space="preserve">Grafiku </w:t>
      </w:r>
      <w:r w:rsidRPr="00923E0A">
        <w:rPr>
          <w:b w:val="0"/>
          <w:i/>
          <w:noProof w:val="0"/>
          <w:color w:val="auto"/>
          <w:sz w:val="16"/>
          <w:lang w:val="sq-AL"/>
        </w:rPr>
        <w:fldChar w:fldCharType="begin"/>
      </w:r>
      <w:r w:rsidRPr="00923E0A">
        <w:rPr>
          <w:b w:val="0"/>
          <w:i/>
          <w:noProof w:val="0"/>
          <w:color w:val="auto"/>
          <w:sz w:val="16"/>
          <w:lang w:val="sq-AL"/>
        </w:rPr>
        <w:instrText xml:space="preserve"> SEQ Grafiku \* ARABIC </w:instrText>
      </w:r>
      <w:r w:rsidRPr="00923E0A">
        <w:rPr>
          <w:b w:val="0"/>
          <w:i/>
          <w:noProof w:val="0"/>
          <w:color w:val="auto"/>
          <w:sz w:val="16"/>
          <w:lang w:val="sq-AL"/>
        </w:rPr>
        <w:fldChar w:fldCharType="separate"/>
      </w:r>
      <w:r w:rsidR="00000792">
        <w:rPr>
          <w:b w:val="0"/>
          <w:i/>
          <w:color w:val="auto"/>
          <w:sz w:val="16"/>
          <w:lang w:val="sq-AL"/>
        </w:rPr>
        <w:t>59</w:t>
      </w:r>
      <w:r w:rsidRPr="00923E0A">
        <w:rPr>
          <w:b w:val="0"/>
          <w:i/>
          <w:noProof w:val="0"/>
          <w:color w:val="auto"/>
          <w:sz w:val="16"/>
          <w:lang w:val="sq-AL"/>
        </w:rPr>
        <w:fldChar w:fldCharType="end"/>
      </w:r>
      <w:r w:rsidRPr="00923E0A">
        <w:rPr>
          <w:b w:val="0"/>
          <w:i/>
          <w:noProof w:val="0"/>
          <w:color w:val="auto"/>
          <w:sz w:val="16"/>
          <w:lang w:val="sq-AL"/>
        </w:rPr>
        <w:t xml:space="preserve">: Buxhetimi i </w:t>
      </w:r>
      <w:r w:rsidR="00293251" w:rsidRPr="00923E0A">
        <w:rPr>
          <w:b w:val="0"/>
          <w:i/>
          <w:noProof w:val="0"/>
          <w:color w:val="auto"/>
          <w:sz w:val="16"/>
          <w:lang w:val="sq-AL"/>
        </w:rPr>
        <w:t>Kulturës, Rinisë dhe Sporteve</w:t>
      </w:r>
      <w:r w:rsidRPr="00923E0A">
        <w:rPr>
          <w:b w:val="0"/>
          <w:i/>
          <w:noProof w:val="0"/>
          <w:color w:val="auto"/>
          <w:sz w:val="16"/>
          <w:lang w:val="sq-AL"/>
        </w:rPr>
        <w:t>, 2019 (%)</w:t>
      </w:r>
      <w:bookmarkEnd w:id="180"/>
    </w:p>
    <w:p w:rsidR="00D73073" w:rsidRPr="00574B2A" w:rsidRDefault="00835151" w:rsidP="00923E0A">
      <w:pPr>
        <w:spacing w:before="240" w:after="120" w:line="276" w:lineRule="auto"/>
        <w:jc w:val="both"/>
        <w:rPr>
          <w:b/>
          <w:i/>
          <w:sz w:val="14"/>
          <w:lang w:val="sq-AL"/>
        </w:rPr>
      </w:pPr>
      <w:r w:rsidRPr="00574B2A">
        <w:rPr>
          <w:rFonts w:ascii="Times New Roman" w:eastAsia="Times New Roman" w:hAnsi="Times New Roman"/>
          <w:sz w:val="24"/>
          <w:szCs w:val="24"/>
          <w:lang w:val="sq-AL"/>
        </w:rPr>
        <w:t>Gjithashtu, edhe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vitin 2020, buxheti me </w:t>
      </w:r>
      <w:r w:rsidR="00574B53" w:rsidRPr="00574B2A">
        <w:rPr>
          <w:rFonts w:ascii="Times New Roman" w:eastAsia="Times New Roman" w:hAnsi="Times New Roman"/>
          <w:sz w:val="24"/>
          <w:szCs w:val="24"/>
          <w:lang w:val="sq-AL"/>
        </w:rPr>
        <w:t xml:space="preserve">vlerë totale </w:t>
      </w:r>
      <w:r w:rsidR="00293251" w:rsidRPr="00574B2A">
        <w:rPr>
          <w:rFonts w:ascii="Times New Roman" w:eastAsia="Times New Roman" w:hAnsi="Times New Roman"/>
          <w:sz w:val="24"/>
          <w:szCs w:val="24"/>
          <w:lang w:val="sq-AL"/>
        </w:rPr>
        <w:t xml:space="preserve">11,174 </w:t>
      </w:r>
      <w:r w:rsidR="00574B53" w:rsidRPr="00574B2A">
        <w:rPr>
          <w:rFonts w:ascii="Times New Roman" w:eastAsia="Times New Roman" w:hAnsi="Times New Roman"/>
          <w:sz w:val="24"/>
          <w:szCs w:val="24"/>
          <w:lang w:val="sq-AL"/>
        </w:rPr>
        <w:t xml:space="preserve">mijë lekë,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00D73073" w:rsidRPr="00574B2A">
        <w:rPr>
          <w:rFonts w:ascii="Times New Roman" w:eastAsia="Times New Roman" w:hAnsi="Times New Roman"/>
          <w:sz w:val="24"/>
          <w:szCs w:val="24"/>
          <w:lang w:val="sq-AL"/>
        </w:rPr>
        <w:t xml:space="preserve"> parashikuar p</w:t>
      </w:r>
      <w:r w:rsidR="00B46278" w:rsidRPr="00574B2A">
        <w:rPr>
          <w:rFonts w:ascii="Times New Roman" w:eastAsia="Times New Roman" w:hAnsi="Times New Roman"/>
          <w:sz w:val="24"/>
          <w:szCs w:val="24"/>
          <w:lang w:val="sq-AL"/>
        </w:rPr>
        <w:t>ë</w:t>
      </w:r>
      <w:r w:rsidR="00D73073" w:rsidRPr="00574B2A">
        <w:rPr>
          <w:rFonts w:ascii="Times New Roman" w:eastAsia="Times New Roman" w:hAnsi="Times New Roman"/>
          <w:sz w:val="24"/>
          <w:szCs w:val="24"/>
          <w:lang w:val="sq-AL"/>
        </w:rPr>
        <w:t xml:space="preserve">r </w:t>
      </w:r>
      <w:r w:rsidR="006E550D" w:rsidRPr="00574B2A">
        <w:rPr>
          <w:rFonts w:ascii="Times New Roman" w:eastAsia="Times New Roman" w:hAnsi="Times New Roman"/>
          <w:sz w:val="24"/>
          <w:szCs w:val="24"/>
          <w:lang w:val="sq-AL"/>
        </w:rPr>
        <w:t>shpenzime</w:t>
      </w:r>
      <w:r w:rsidR="00D73073" w:rsidRPr="00574B2A">
        <w:rPr>
          <w:rFonts w:ascii="Times New Roman" w:eastAsia="Times New Roman" w:hAnsi="Times New Roman"/>
          <w:sz w:val="24"/>
          <w:szCs w:val="24"/>
          <w:lang w:val="sq-AL"/>
        </w:rPr>
        <w:t xml:space="preserve"> operative, 100%.</w:t>
      </w:r>
      <w:r w:rsidR="00D73073" w:rsidRPr="00574B2A">
        <w:rPr>
          <w:b/>
          <w:i/>
          <w:sz w:val="14"/>
          <w:lang w:val="sq-AL"/>
        </w:rPr>
        <w:t xml:space="preserve"> </w:t>
      </w:r>
    </w:p>
    <w:p w:rsidR="00BE0946" w:rsidRPr="00574B2A" w:rsidRDefault="00BE0946" w:rsidP="00574B53">
      <w:pPr>
        <w:spacing w:before="240" w:after="120"/>
        <w:jc w:val="both"/>
        <w:rPr>
          <w:rFonts w:ascii="Times New Roman" w:eastAsia="Times New Roman" w:hAnsi="Times New Roman"/>
          <w:sz w:val="24"/>
          <w:szCs w:val="24"/>
          <w:lang w:val="sq-AL"/>
        </w:rPr>
      </w:pPr>
      <w:r w:rsidRPr="00574B2A">
        <w:rPr>
          <w:noProof/>
          <w:lang w:val="sq-AL" w:eastAsia="sq-AL"/>
        </w:rPr>
        <w:drawing>
          <wp:inline distT="0" distB="0" distL="0" distR="0" wp14:anchorId="07EE4949" wp14:editId="5B7E35F5">
            <wp:extent cx="5934456" cy="2286000"/>
            <wp:effectExtent l="0" t="0" r="9525" b="0"/>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574B53" w:rsidRPr="00923E0A" w:rsidRDefault="00574B53" w:rsidP="00574B53">
      <w:pPr>
        <w:pStyle w:val="Caption"/>
        <w:spacing w:before="60" w:after="60"/>
        <w:rPr>
          <w:b w:val="0"/>
          <w:i/>
          <w:noProof w:val="0"/>
          <w:color w:val="auto"/>
          <w:sz w:val="16"/>
          <w:lang w:val="sq-AL"/>
        </w:rPr>
      </w:pPr>
      <w:bookmarkStart w:id="181" w:name="_Toc485654576"/>
      <w:r w:rsidRPr="00923E0A">
        <w:rPr>
          <w:b w:val="0"/>
          <w:i/>
          <w:noProof w:val="0"/>
          <w:color w:val="auto"/>
          <w:sz w:val="16"/>
          <w:lang w:val="sq-AL"/>
        </w:rPr>
        <w:t xml:space="preserve">Grafiku </w:t>
      </w:r>
      <w:r w:rsidRPr="00923E0A">
        <w:rPr>
          <w:b w:val="0"/>
          <w:i/>
          <w:noProof w:val="0"/>
          <w:color w:val="auto"/>
          <w:sz w:val="16"/>
          <w:lang w:val="sq-AL"/>
        </w:rPr>
        <w:fldChar w:fldCharType="begin"/>
      </w:r>
      <w:r w:rsidRPr="00923E0A">
        <w:rPr>
          <w:b w:val="0"/>
          <w:i/>
          <w:noProof w:val="0"/>
          <w:color w:val="auto"/>
          <w:sz w:val="16"/>
          <w:lang w:val="sq-AL"/>
        </w:rPr>
        <w:instrText xml:space="preserve"> SEQ Grafiku \* ARABIC </w:instrText>
      </w:r>
      <w:r w:rsidRPr="00923E0A">
        <w:rPr>
          <w:b w:val="0"/>
          <w:i/>
          <w:noProof w:val="0"/>
          <w:color w:val="auto"/>
          <w:sz w:val="16"/>
          <w:lang w:val="sq-AL"/>
        </w:rPr>
        <w:fldChar w:fldCharType="separate"/>
      </w:r>
      <w:r w:rsidR="00000792">
        <w:rPr>
          <w:b w:val="0"/>
          <w:i/>
          <w:color w:val="auto"/>
          <w:sz w:val="16"/>
          <w:lang w:val="sq-AL"/>
        </w:rPr>
        <w:t>60</w:t>
      </w:r>
      <w:r w:rsidRPr="00923E0A">
        <w:rPr>
          <w:b w:val="0"/>
          <w:i/>
          <w:noProof w:val="0"/>
          <w:color w:val="auto"/>
          <w:sz w:val="16"/>
          <w:lang w:val="sq-AL"/>
        </w:rPr>
        <w:fldChar w:fldCharType="end"/>
      </w:r>
      <w:r w:rsidRPr="00923E0A">
        <w:rPr>
          <w:b w:val="0"/>
          <w:i/>
          <w:noProof w:val="0"/>
          <w:color w:val="auto"/>
          <w:sz w:val="16"/>
          <w:lang w:val="sq-AL"/>
        </w:rPr>
        <w:t xml:space="preserve">: Buxhetimi i </w:t>
      </w:r>
      <w:r w:rsidR="00293251" w:rsidRPr="00923E0A">
        <w:rPr>
          <w:b w:val="0"/>
          <w:i/>
          <w:noProof w:val="0"/>
          <w:color w:val="auto"/>
          <w:sz w:val="16"/>
          <w:lang w:val="sq-AL"/>
        </w:rPr>
        <w:t>Kulturës, Rinisë dhe Sporteve</w:t>
      </w:r>
      <w:r w:rsidRPr="00923E0A">
        <w:rPr>
          <w:b w:val="0"/>
          <w:i/>
          <w:noProof w:val="0"/>
          <w:color w:val="auto"/>
          <w:sz w:val="16"/>
          <w:lang w:val="sq-AL"/>
        </w:rPr>
        <w:t>, 2020 (%)</w:t>
      </w:r>
      <w:bookmarkEnd w:id="181"/>
    </w:p>
    <w:p w:rsidR="00574B53" w:rsidRPr="00574B2A" w:rsidRDefault="00574B53" w:rsidP="00574B53">
      <w:pPr>
        <w:jc w:val="both"/>
        <w:rPr>
          <w:rFonts w:ascii="Times New Roman" w:hAnsi="Times New Roman"/>
          <w:sz w:val="24"/>
          <w:szCs w:val="24"/>
          <w:lang w:val="sq-AL"/>
        </w:rPr>
        <w:sectPr w:rsidR="00574B53" w:rsidRPr="00574B2A" w:rsidSect="00394885">
          <w:pgSz w:w="11907" w:h="16839" w:code="9"/>
          <w:pgMar w:top="1170" w:right="1197" w:bottom="1440" w:left="1350" w:header="720" w:footer="720" w:gutter="0"/>
          <w:cols w:space="720"/>
          <w:titlePg/>
          <w:docGrid w:linePitch="360"/>
        </w:sectPr>
      </w:pPr>
    </w:p>
    <w:tbl>
      <w:tblPr>
        <w:tblW w:w="14310" w:type="dxa"/>
        <w:tblInd w:w="-190" w:type="dxa"/>
        <w:tblLook w:val="04A0" w:firstRow="1" w:lastRow="0" w:firstColumn="1" w:lastColumn="0" w:noHBand="0" w:noVBand="1"/>
      </w:tblPr>
      <w:tblGrid>
        <w:gridCol w:w="2042"/>
        <w:gridCol w:w="838"/>
        <w:gridCol w:w="894"/>
        <w:gridCol w:w="9"/>
        <w:gridCol w:w="952"/>
        <w:gridCol w:w="1025"/>
        <w:gridCol w:w="900"/>
        <w:gridCol w:w="990"/>
        <w:gridCol w:w="990"/>
        <w:gridCol w:w="990"/>
        <w:gridCol w:w="1080"/>
        <w:gridCol w:w="1170"/>
        <w:gridCol w:w="1170"/>
        <w:gridCol w:w="1260"/>
      </w:tblGrid>
      <w:tr w:rsidR="00B80793" w:rsidRPr="00574B2A" w:rsidTr="006C6D88">
        <w:trPr>
          <w:trHeight w:val="20"/>
        </w:trPr>
        <w:tc>
          <w:tcPr>
            <w:tcW w:w="2042" w:type="dxa"/>
            <w:vMerge w:val="restart"/>
            <w:tcBorders>
              <w:top w:val="single" w:sz="8" w:space="0" w:color="auto"/>
              <w:left w:val="single" w:sz="8" w:space="0" w:color="auto"/>
              <w:bottom w:val="single" w:sz="8" w:space="0" w:color="000000"/>
              <w:right w:val="nil"/>
            </w:tcBorders>
            <w:shd w:val="clear" w:color="auto" w:fill="0070C0"/>
            <w:vAlign w:val="center"/>
            <w:hideMark/>
          </w:tcPr>
          <w:p w:rsidR="00B80793" w:rsidRPr="00574B2A" w:rsidRDefault="00B80793" w:rsidP="00EF1AD4">
            <w:pPr>
              <w:spacing w:before="120" w:after="120" w:line="240" w:lineRule="auto"/>
              <w:jc w:val="center"/>
              <w:rPr>
                <w:rFonts w:eastAsia="Times New Roman" w:cs="Calibri"/>
                <w:b/>
                <w:bCs/>
                <w:color w:val="FFFFFF" w:themeColor="background1"/>
                <w:sz w:val="16"/>
                <w:szCs w:val="16"/>
                <w:lang w:val="sq-AL"/>
              </w:rPr>
            </w:pPr>
            <w:bookmarkStart w:id="182" w:name="_Toc456598047"/>
            <w:r w:rsidRPr="00574B2A">
              <w:rPr>
                <w:rFonts w:eastAsia="Times New Roman" w:cs="Calibri"/>
                <w:b/>
                <w:bCs/>
                <w:color w:val="FFFFFF" w:themeColor="background1"/>
                <w:sz w:val="16"/>
                <w:szCs w:val="16"/>
                <w:lang w:val="sq-AL"/>
              </w:rPr>
              <w:t>Aktivitete/Projekte</w:t>
            </w:r>
          </w:p>
        </w:tc>
        <w:tc>
          <w:tcPr>
            <w:tcW w:w="2693" w:type="dxa"/>
            <w:gridSpan w:val="4"/>
            <w:tcBorders>
              <w:top w:val="single" w:sz="8" w:space="0" w:color="auto"/>
              <w:left w:val="single" w:sz="8" w:space="0" w:color="auto"/>
              <w:bottom w:val="single" w:sz="8" w:space="0" w:color="auto"/>
              <w:right w:val="single" w:sz="8" w:space="0" w:color="000000"/>
            </w:tcBorders>
            <w:shd w:val="clear" w:color="auto" w:fill="0070C0"/>
            <w:vAlign w:val="center"/>
            <w:hideMark/>
          </w:tcPr>
          <w:p w:rsidR="00B80793" w:rsidRPr="00574B2A" w:rsidRDefault="00B8079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Paga dhe sigurime</w:t>
            </w:r>
          </w:p>
        </w:tc>
        <w:tc>
          <w:tcPr>
            <w:tcW w:w="2915" w:type="dxa"/>
            <w:gridSpan w:val="3"/>
            <w:tcBorders>
              <w:top w:val="single" w:sz="8" w:space="0" w:color="auto"/>
              <w:left w:val="nil"/>
              <w:bottom w:val="single" w:sz="8" w:space="0" w:color="auto"/>
              <w:right w:val="single" w:sz="4" w:space="0" w:color="auto"/>
            </w:tcBorders>
            <w:shd w:val="clear" w:color="auto" w:fill="0070C0"/>
            <w:vAlign w:val="center"/>
            <w:hideMark/>
          </w:tcPr>
          <w:p w:rsidR="00B80793" w:rsidRPr="00574B2A" w:rsidRDefault="00B8079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Shpenzime Operative</w:t>
            </w:r>
          </w:p>
        </w:tc>
        <w:tc>
          <w:tcPr>
            <w:tcW w:w="3060" w:type="dxa"/>
            <w:gridSpan w:val="3"/>
            <w:tcBorders>
              <w:top w:val="single" w:sz="8" w:space="0" w:color="auto"/>
              <w:left w:val="single" w:sz="4" w:space="0" w:color="auto"/>
              <w:bottom w:val="single" w:sz="8" w:space="0" w:color="auto"/>
              <w:right w:val="single" w:sz="8" w:space="0" w:color="000000"/>
            </w:tcBorders>
            <w:shd w:val="clear" w:color="auto" w:fill="0070C0"/>
            <w:vAlign w:val="center"/>
            <w:hideMark/>
          </w:tcPr>
          <w:p w:rsidR="00B80793" w:rsidRPr="00574B2A" w:rsidRDefault="00B8079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Investime</w:t>
            </w:r>
          </w:p>
        </w:tc>
        <w:tc>
          <w:tcPr>
            <w:tcW w:w="3600" w:type="dxa"/>
            <w:gridSpan w:val="3"/>
            <w:tcBorders>
              <w:top w:val="single" w:sz="8" w:space="0" w:color="auto"/>
              <w:left w:val="nil"/>
              <w:bottom w:val="single" w:sz="8" w:space="0" w:color="auto"/>
              <w:right w:val="single" w:sz="8" w:space="0" w:color="000000"/>
            </w:tcBorders>
            <w:shd w:val="clear" w:color="auto" w:fill="0070C0"/>
            <w:vAlign w:val="center"/>
            <w:hideMark/>
          </w:tcPr>
          <w:p w:rsidR="00B80793" w:rsidRPr="00574B2A" w:rsidRDefault="00B8079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Totali</w:t>
            </w:r>
          </w:p>
        </w:tc>
      </w:tr>
      <w:tr w:rsidR="00574B53" w:rsidRPr="00574B2A" w:rsidTr="006C6D88">
        <w:trPr>
          <w:trHeight w:val="20"/>
        </w:trPr>
        <w:tc>
          <w:tcPr>
            <w:tcW w:w="2042" w:type="dxa"/>
            <w:vMerge/>
            <w:tcBorders>
              <w:top w:val="single" w:sz="8" w:space="0" w:color="auto"/>
              <w:left w:val="single" w:sz="8" w:space="0" w:color="auto"/>
              <w:bottom w:val="single" w:sz="8" w:space="0" w:color="000000"/>
              <w:right w:val="nil"/>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p>
        </w:tc>
        <w:tc>
          <w:tcPr>
            <w:tcW w:w="838" w:type="dxa"/>
            <w:tcBorders>
              <w:top w:val="nil"/>
              <w:left w:val="single" w:sz="8" w:space="0" w:color="auto"/>
              <w:bottom w:val="single" w:sz="8" w:space="0" w:color="auto"/>
              <w:right w:val="single" w:sz="4"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903" w:type="dxa"/>
            <w:gridSpan w:val="2"/>
            <w:tcBorders>
              <w:top w:val="nil"/>
              <w:left w:val="nil"/>
              <w:bottom w:val="single" w:sz="8" w:space="0" w:color="auto"/>
              <w:right w:val="single" w:sz="4"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952" w:type="dxa"/>
            <w:tcBorders>
              <w:top w:val="nil"/>
              <w:left w:val="nil"/>
              <w:bottom w:val="single" w:sz="8" w:space="0" w:color="auto"/>
              <w:right w:val="single" w:sz="8"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1025" w:type="dxa"/>
            <w:tcBorders>
              <w:top w:val="nil"/>
              <w:left w:val="nil"/>
              <w:bottom w:val="single" w:sz="8" w:space="0" w:color="auto"/>
              <w:right w:val="single" w:sz="4"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900" w:type="dxa"/>
            <w:tcBorders>
              <w:top w:val="nil"/>
              <w:left w:val="nil"/>
              <w:bottom w:val="single" w:sz="8" w:space="0" w:color="auto"/>
              <w:right w:val="single" w:sz="4"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990" w:type="dxa"/>
            <w:tcBorders>
              <w:top w:val="nil"/>
              <w:left w:val="nil"/>
              <w:bottom w:val="single" w:sz="8" w:space="0" w:color="auto"/>
              <w:right w:val="single" w:sz="4"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990" w:type="dxa"/>
            <w:tcBorders>
              <w:top w:val="nil"/>
              <w:left w:val="single" w:sz="4" w:space="0" w:color="auto"/>
              <w:bottom w:val="single" w:sz="8" w:space="0" w:color="auto"/>
              <w:right w:val="single" w:sz="4"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990" w:type="dxa"/>
            <w:tcBorders>
              <w:top w:val="nil"/>
              <w:left w:val="nil"/>
              <w:bottom w:val="single" w:sz="8" w:space="0" w:color="auto"/>
              <w:right w:val="single" w:sz="4"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1080" w:type="dxa"/>
            <w:tcBorders>
              <w:top w:val="nil"/>
              <w:left w:val="nil"/>
              <w:bottom w:val="single" w:sz="8" w:space="0" w:color="auto"/>
              <w:right w:val="single" w:sz="8"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1170" w:type="dxa"/>
            <w:tcBorders>
              <w:top w:val="nil"/>
              <w:left w:val="nil"/>
              <w:bottom w:val="single" w:sz="8" w:space="0" w:color="auto"/>
              <w:right w:val="single" w:sz="4"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1170" w:type="dxa"/>
            <w:tcBorders>
              <w:top w:val="nil"/>
              <w:left w:val="nil"/>
              <w:bottom w:val="single" w:sz="8" w:space="0" w:color="auto"/>
              <w:right w:val="single" w:sz="4"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1260" w:type="dxa"/>
            <w:tcBorders>
              <w:top w:val="nil"/>
              <w:left w:val="nil"/>
              <w:bottom w:val="single" w:sz="8" w:space="0" w:color="auto"/>
              <w:right w:val="single" w:sz="8"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r>
      <w:tr w:rsidR="000D4B75" w:rsidRPr="00574B2A" w:rsidTr="006C6D88">
        <w:trPr>
          <w:trHeight w:val="20"/>
        </w:trPr>
        <w:tc>
          <w:tcPr>
            <w:tcW w:w="2042" w:type="dxa"/>
            <w:tcBorders>
              <w:top w:val="nil"/>
              <w:left w:val="single" w:sz="4" w:space="0" w:color="auto"/>
              <w:bottom w:val="single" w:sz="4" w:space="0" w:color="auto"/>
              <w:right w:val="single" w:sz="8" w:space="0" w:color="auto"/>
            </w:tcBorders>
            <w:shd w:val="clear" w:color="auto" w:fill="auto"/>
            <w:vAlign w:val="center"/>
          </w:tcPr>
          <w:p w:rsidR="000D4B75" w:rsidRPr="00574B2A" w:rsidRDefault="000D4B75" w:rsidP="00835151">
            <w:pPr>
              <w:spacing w:before="120" w:after="120"/>
              <w:jc w:val="both"/>
              <w:rPr>
                <w:sz w:val="16"/>
                <w:szCs w:val="16"/>
                <w:lang w:val="sq-AL"/>
              </w:rPr>
            </w:pPr>
            <w:r w:rsidRPr="00574B2A">
              <w:rPr>
                <w:sz w:val="16"/>
                <w:szCs w:val="16"/>
                <w:lang w:val="sq-AL"/>
              </w:rPr>
              <w:t>P7.F1.O1.A1 Aktivitete të Qendrës Kulturore të Bashkisë</w:t>
            </w:r>
          </w:p>
        </w:tc>
        <w:tc>
          <w:tcPr>
            <w:tcW w:w="838"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894"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61" w:type="dxa"/>
            <w:gridSpan w:val="2"/>
            <w:tcBorders>
              <w:top w:val="nil"/>
              <w:left w:val="nil"/>
              <w:bottom w:val="single" w:sz="4" w:space="0" w:color="auto"/>
              <w:right w:val="single" w:sz="8"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025"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2,000</w:t>
            </w:r>
          </w:p>
        </w:tc>
        <w:tc>
          <w:tcPr>
            <w:tcW w:w="900"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2,000</w:t>
            </w:r>
          </w:p>
        </w:tc>
        <w:tc>
          <w:tcPr>
            <w:tcW w:w="990"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2,778</w:t>
            </w:r>
          </w:p>
        </w:tc>
        <w:tc>
          <w:tcPr>
            <w:tcW w:w="990" w:type="dxa"/>
            <w:tcBorders>
              <w:top w:val="nil"/>
              <w:left w:val="single" w:sz="4" w:space="0" w:color="auto"/>
              <w:bottom w:val="single" w:sz="4" w:space="0" w:color="auto"/>
              <w:right w:val="nil"/>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080" w:type="dxa"/>
            <w:tcBorders>
              <w:top w:val="nil"/>
              <w:left w:val="single" w:sz="4" w:space="0" w:color="auto"/>
              <w:bottom w:val="single" w:sz="4" w:space="0" w:color="auto"/>
              <w:right w:val="single" w:sz="8"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170" w:type="dxa"/>
            <w:tcBorders>
              <w:top w:val="nil"/>
              <w:left w:val="nil"/>
              <w:bottom w:val="single" w:sz="4" w:space="0" w:color="auto"/>
              <w:right w:val="single" w:sz="4"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2,000</w:t>
            </w:r>
          </w:p>
        </w:tc>
        <w:tc>
          <w:tcPr>
            <w:tcW w:w="1170" w:type="dxa"/>
            <w:tcBorders>
              <w:top w:val="nil"/>
              <w:left w:val="nil"/>
              <w:bottom w:val="single" w:sz="4" w:space="0" w:color="auto"/>
              <w:right w:val="single" w:sz="4"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2,000</w:t>
            </w:r>
          </w:p>
        </w:tc>
        <w:tc>
          <w:tcPr>
            <w:tcW w:w="1260" w:type="dxa"/>
            <w:tcBorders>
              <w:top w:val="nil"/>
              <w:left w:val="nil"/>
              <w:bottom w:val="single" w:sz="4" w:space="0" w:color="auto"/>
              <w:right w:val="single" w:sz="8"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2,778</w:t>
            </w:r>
          </w:p>
        </w:tc>
      </w:tr>
      <w:tr w:rsidR="000D4B75" w:rsidRPr="00574B2A" w:rsidTr="006C6D88">
        <w:trPr>
          <w:trHeight w:val="20"/>
        </w:trPr>
        <w:tc>
          <w:tcPr>
            <w:tcW w:w="2042" w:type="dxa"/>
            <w:tcBorders>
              <w:top w:val="nil"/>
              <w:left w:val="single" w:sz="4" w:space="0" w:color="auto"/>
              <w:bottom w:val="single" w:sz="4" w:space="0" w:color="auto"/>
              <w:right w:val="single" w:sz="8" w:space="0" w:color="auto"/>
            </w:tcBorders>
            <w:shd w:val="clear" w:color="auto" w:fill="auto"/>
            <w:vAlign w:val="center"/>
          </w:tcPr>
          <w:p w:rsidR="000D4B75" w:rsidRPr="00574B2A" w:rsidRDefault="000D4B75" w:rsidP="00835151">
            <w:pPr>
              <w:spacing w:before="120" w:after="120"/>
              <w:jc w:val="both"/>
              <w:rPr>
                <w:sz w:val="16"/>
                <w:szCs w:val="16"/>
                <w:lang w:val="sq-AL"/>
              </w:rPr>
            </w:pPr>
            <w:r w:rsidRPr="00574B2A">
              <w:rPr>
                <w:sz w:val="16"/>
                <w:szCs w:val="16"/>
                <w:lang w:val="sq-AL"/>
              </w:rPr>
              <w:t>P7.F1.O2.A1 Organizimi i festës së 28-29 nëntorit</w:t>
            </w:r>
          </w:p>
        </w:tc>
        <w:tc>
          <w:tcPr>
            <w:tcW w:w="838"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894"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61" w:type="dxa"/>
            <w:gridSpan w:val="2"/>
            <w:tcBorders>
              <w:top w:val="nil"/>
              <w:left w:val="nil"/>
              <w:bottom w:val="single" w:sz="4" w:space="0" w:color="auto"/>
              <w:right w:val="single" w:sz="8"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025"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2,000</w:t>
            </w:r>
          </w:p>
        </w:tc>
        <w:tc>
          <w:tcPr>
            <w:tcW w:w="900"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2,000</w:t>
            </w:r>
          </w:p>
        </w:tc>
        <w:tc>
          <w:tcPr>
            <w:tcW w:w="990"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2,650</w:t>
            </w:r>
          </w:p>
        </w:tc>
        <w:tc>
          <w:tcPr>
            <w:tcW w:w="990" w:type="dxa"/>
            <w:tcBorders>
              <w:top w:val="nil"/>
              <w:left w:val="single" w:sz="4" w:space="0" w:color="auto"/>
              <w:bottom w:val="single" w:sz="4" w:space="0" w:color="auto"/>
              <w:right w:val="nil"/>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080" w:type="dxa"/>
            <w:tcBorders>
              <w:top w:val="nil"/>
              <w:left w:val="single" w:sz="4" w:space="0" w:color="auto"/>
              <w:bottom w:val="single" w:sz="4" w:space="0" w:color="auto"/>
              <w:right w:val="single" w:sz="8"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170" w:type="dxa"/>
            <w:tcBorders>
              <w:top w:val="nil"/>
              <w:left w:val="nil"/>
              <w:bottom w:val="single" w:sz="4" w:space="0" w:color="auto"/>
              <w:right w:val="single" w:sz="4"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2,000</w:t>
            </w:r>
          </w:p>
        </w:tc>
        <w:tc>
          <w:tcPr>
            <w:tcW w:w="1170" w:type="dxa"/>
            <w:tcBorders>
              <w:top w:val="nil"/>
              <w:left w:val="nil"/>
              <w:bottom w:val="single" w:sz="4" w:space="0" w:color="auto"/>
              <w:right w:val="single" w:sz="4"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2,000</w:t>
            </w:r>
          </w:p>
        </w:tc>
        <w:tc>
          <w:tcPr>
            <w:tcW w:w="1260" w:type="dxa"/>
            <w:tcBorders>
              <w:top w:val="nil"/>
              <w:left w:val="nil"/>
              <w:bottom w:val="single" w:sz="4" w:space="0" w:color="auto"/>
              <w:right w:val="single" w:sz="8"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2,650</w:t>
            </w:r>
          </w:p>
        </w:tc>
      </w:tr>
      <w:tr w:rsidR="000D4B75" w:rsidRPr="00574B2A" w:rsidTr="006C6D88">
        <w:trPr>
          <w:trHeight w:val="20"/>
        </w:trPr>
        <w:tc>
          <w:tcPr>
            <w:tcW w:w="2042" w:type="dxa"/>
            <w:tcBorders>
              <w:top w:val="nil"/>
              <w:left w:val="single" w:sz="4" w:space="0" w:color="auto"/>
              <w:bottom w:val="single" w:sz="4" w:space="0" w:color="auto"/>
              <w:right w:val="single" w:sz="8" w:space="0" w:color="auto"/>
            </w:tcBorders>
            <w:shd w:val="clear" w:color="auto" w:fill="auto"/>
            <w:vAlign w:val="center"/>
          </w:tcPr>
          <w:p w:rsidR="000D4B75" w:rsidRPr="00574B2A" w:rsidRDefault="000D4B75" w:rsidP="00835151">
            <w:pPr>
              <w:spacing w:before="120" w:after="120"/>
              <w:jc w:val="both"/>
              <w:rPr>
                <w:sz w:val="16"/>
                <w:szCs w:val="16"/>
                <w:lang w:val="sq-AL"/>
              </w:rPr>
            </w:pPr>
            <w:r w:rsidRPr="00574B2A">
              <w:rPr>
                <w:sz w:val="16"/>
                <w:szCs w:val="16"/>
                <w:lang w:val="sq-AL"/>
              </w:rPr>
              <w:t xml:space="preserve">P7.F1.O2.A2 Organizimi i festës së 16-prillit "Eksodi </w:t>
            </w:r>
            <w:r w:rsidR="003A2BDB" w:rsidRPr="00574B2A">
              <w:rPr>
                <w:sz w:val="16"/>
                <w:szCs w:val="16"/>
                <w:lang w:val="sq-AL"/>
              </w:rPr>
              <w:t>Kosovarëve</w:t>
            </w:r>
            <w:r w:rsidRPr="00574B2A">
              <w:rPr>
                <w:sz w:val="16"/>
                <w:szCs w:val="16"/>
                <w:lang w:val="sq-AL"/>
              </w:rPr>
              <w:t>"</w:t>
            </w:r>
          </w:p>
        </w:tc>
        <w:tc>
          <w:tcPr>
            <w:tcW w:w="838"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894"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61" w:type="dxa"/>
            <w:gridSpan w:val="2"/>
            <w:tcBorders>
              <w:top w:val="nil"/>
              <w:left w:val="nil"/>
              <w:bottom w:val="single" w:sz="4" w:space="0" w:color="auto"/>
              <w:right w:val="single" w:sz="8"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025"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2,000</w:t>
            </w:r>
          </w:p>
        </w:tc>
        <w:tc>
          <w:tcPr>
            <w:tcW w:w="900"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2,000</w:t>
            </w:r>
          </w:p>
        </w:tc>
        <w:tc>
          <w:tcPr>
            <w:tcW w:w="990"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2,760</w:t>
            </w:r>
          </w:p>
        </w:tc>
        <w:tc>
          <w:tcPr>
            <w:tcW w:w="990" w:type="dxa"/>
            <w:tcBorders>
              <w:top w:val="nil"/>
              <w:left w:val="single" w:sz="4" w:space="0" w:color="auto"/>
              <w:bottom w:val="single" w:sz="4" w:space="0" w:color="auto"/>
              <w:right w:val="nil"/>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080" w:type="dxa"/>
            <w:tcBorders>
              <w:top w:val="nil"/>
              <w:left w:val="single" w:sz="4" w:space="0" w:color="auto"/>
              <w:bottom w:val="single" w:sz="4" w:space="0" w:color="auto"/>
              <w:right w:val="single" w:sz="8"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170" w:type="dxa"/>
            <w:tcBorders>
              <w:top w:val="nil"/>
              <w:left w:val="nil"/>
              <w:bottom w:val="single" w:sz="4" w:space="0" w:color="auto"/>
              <w:right w:val="single" w:sz="4"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2,000</w:t>
            </w:r>
          </w:p>
        </w:tc>
        <w:tc>
          <w:tcPr>
            <w:tcW w:w="1170" w:type="dxa"/>
            <w:tcBorders>
              <w:top w:val="nil"/>
              <w:left w:val="nil"/>
              <w:bottom w:val="single" w:sz="4" w:space="0" w:color="auto"/>
              <w:right w:val="single" w:sz="4"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2,000</w:t>
            </w:r>
          </w:p>
        </w:tc>
        <w:tc>
          <w:tcPr>
            <w:tcW w:w="1260" w:type="dxa"/>
            <w:tcBorders>
              <w:top w:val="nil"/>
              <w:left w:val="nil"/>
              <w:bottom w:val="single" w:sz="4" w:space="0" w:color="auto"/>
              <w:right w:val="single" w:sz="8"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2,760</w:t>
            </w:r>
          </w:p>
        </w:tc>
      </w:tr>
      <w:tr w:rsidR="000D4B75" w:rsidRPr="00574B2A" w:rsidTr="006C6D88">
        <w:trPr>
          <w:trHeight w:val="20"/>
        </w:trPr>
        <w:tc>
          <w:tcPr>
            <w:tcW w:w="2042" w:type="dxa"/>
            <w:tcBorders>
              <w:top w:val="nil"/>
              <w:left w:val="single" w:sz="4" w:space="0" w:color="auto"/>
              <w:bottom w:val="single" w:sz="4" w:space="0" w:color="auto"/>
              <w:right w:val="single" w:sz="8" w:space="0" w:color="auto"/>
            </w:tcBorders>
            <w:shd w:val="clear" w:color="auto" w:fill="auto"/>
            <w:vAlign w:val="center"/>
          </w:tcPr>
          <w:p w:rsidR="000D4B75" w:rsidRPr="00574B2A" w:rsidRDefault="000D4B75" w:rsidP="00835151">
            <w:pPr>
              <w:spacing w:before="120" w:after="120"/>
              <w:jc w:val="both"/>
              <w:rPr>
                <w:sz w:val="16"/>
                <w:szCs w:val="16"/>
                <w:lang w:val="sq-AL"/>
              </w:rPr>
            </w:pPr>
            <w:r w:rsidRPr="00574B2A">
              <w:rPr>
                <w:sz w:val="16"/>
                <w:szCs w:val="16"/>
                <w:lang w:val="sq-AL"/>
              </w:rPr>
              <w:t>P7.F1.O3.A1  Zhvillimi i aktiviteteve të ndryshme sportive</w:t>
            </w:r>
          </w:p>
        </w:tc>
        <w:tc>
          <w:tcPr>
            <w:tcW w:w="838"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894"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61" w:type="dxa"/>
            <w:gridSpan w:val="2"/>
            <w:tcBorders>
              <w:top w:val="nil"/>
              <w:left w:val="nil"/>
              <w:bottom w:val="single" w:sz="4" w:space="0" w:color="auto"/>
              <w:right w:val="single" w:sz="8"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025"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2,000</w:t>
            </w:r>
          </w:p>
        </w:tc>
        <w:tc>
          <w:tcPr>
            <w:tcW w:w="900"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2,000</w:t>
            </w:r>
          </w:p>
        </w:tc>
        <w:tc>
          <w:tcPr>
            <w:tcW w:w="990"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2,986</w:t>
            </w:r>
          </w:p>
        </w:tc>
        <w:tc>
          <w:tcPr>
            <w:tcW w:w="990" w:type="dxa"/>
            <w:tcBorders>
              <w:top w:val="nil"/>
              <w:left w:val="single" w:sz="4" w:space="0" w:color="auto"/>
              <w:bottom w:val="single" w:sz="4" w:space="0" w:color="auto"/>
              <w:right w:val="nil"/>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080" w:type="dxa"/>
            <w:tcBorders>
              <w:top w:val="nil"/>
              <w:left w:val="single" w:sz="4" w:space="0" w:color="auto"/>
              <w:bottom w:val="single" w:sz="4" w:space="0" w:color="auto"/>
              <w:right w:val="single" w:sz="8"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170" w:type="dxa"/>
            <w:tcBorders>
              <w:top w:val="nil"/>
              <w:left w:val="nil"/>
              <w:bottom w:val="single" w:sz="4" w:space="0" w:color="auto"/>
              <w:right w:val="single" w:sz="4"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2,000</w:t>
            </w:r>
          </w:p>
        </w:tc>
        <w:tc>
          <w:tcPr>
            <w:tcW w:w="1170" w:type="dxa"/>
            <w:tcBorders>
              <w:top w:val="nil"/>
              <w:left w:val="nil"/>
              <w:bottom w:val="single" w:sz="4" w:space="0" w:color="auto"/>
              <w:right w:val="single" w:sz="4"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2,000</w:t>
            </w:r>
          </w:p>
        </w:tc>
        <w:tc>
          <w:tcPr>
            <w:tcW w:w="1260" w:type="dxa"/>
            <w:tcBorders>
              <w:top w:val="nil"/>
              <w:left w:val="nil"/>
              <w:bottom w:val="single" w:sz="4" w:space="0" w:color="auto"/>
              <w:right w:val="single" w:sz="8"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2,986</w:t>
            </w:r>
          </w:p>
        </w:tc>
      </w:tr>
      <w:tr w:rsidR="000D4B75" w:rsidRPr="00574B2A" w:rsidTr="006C6D88">
        <w:trPr>
          <w:trHeight w:val="20"/>
        </w:trPr>
        <w:tc>
          <w:tcPr>
            <w:tcW w:w="2042" w:type="dxa"/>
            <w:tcBorders>
              <w:top w:val="nil"/>
              <w:left w:val="single" w:sz="4" w:space="0" w:color="auto"/>
              <w:bottom w:val="single" w:sz="4" w:space="0" w:color="auto"/>
              <w:right w:val="single" w:sz="8" w:space="0" w:color="auto"/>
            </w:tcBorders>
            <w:shd w:val="clear" w:color="auto" w:fill="auto"/>
            <w:vAlign w:val="center"/>
          </w:tcPr>
          <w:p w:rsidR="000D4B75" w:rsidRPr="00574B2A" w:rsidRDefault="000D4B75" w:rsidP="00835151">
            <w:pPr>
              <w:spacing w:before="120" w:after="120"/>
              <w:jc w:val="both"/>
              <w:rPr>
                <w:sz w:val="16"/>
                <w:szCs w:val="16"/>
                <w:lang w:val="sq-AL"/>
              </w:rPr>
            </w:pPr>
            <w:r w:rsidRPr="00574B2A">
              <w:rPr>
                <w:sz w:val="16"/>
                <w:szCs w:val="16"/>
                <w:lang w:val="sq-AL"/>
              </w:rPr>
              <w:t xml:space="preserve">P7.F1.O4.A1 Rikonstruksioni i ambienteve të godinës së Klubit Shumësportësh, Bashkia </w:t>
            </w:r>
            <w:r w:rsidR="003A2BDB" w:rsidRPr="00574B2A">
              <w:rPr>
                <w:sz w:val="16"/>
                <w:szCs w:val="16"/>
                <w:lang w:val="sq-AL"/>
              </w:rPr>
              <w:t>Kukës</w:t>
            </w:r>
          </w:p>
        </w:tc>
        <w:tc>
          <w:tcPr>
            <w:tcW w:w="838"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894"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61" w:type="dxa"/>
            <w:gridSpan w:val="2"/>
            <w:tcBorders>
              <w:top w:val="nil"/>
              <w:left w:val="nil"/>
              <w:bottom w:val="single" w:sz="4" w:space="0" w:color="auto"/>
              <w:right w:val="single" w:sz="8"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025"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4,000</w:t>
            </w:r>
          </w:p>
        </w:tc>
        <w:tc>
          <w:tcPr>
            <w:tcW w:w="990" w:type="dxa"/>
            <w:tcBorders>
              <w:top w:val="nil"/>
              <w:left w:val="single" w:sz="4" w:space="0" w:color="auto"/>
              <w:bottom w:val="single" w:sz="4" w:space="0" w:color="auto"/>
              <w:right w:val="nil"/>
            </w:tcBorders>
            <w:shd w:val="clear" w:color="auto" w:fill="auto"/>
            <w:noWrap/>
            <w:vAlign w:val="center"/>
          </w:tcPr>
          <w:p w:rsidR="000D4B75" w:rsidRPr="00574B2A" w:rsidRDefault="000D4B75" w:rsidP="00EF1AD4">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single" w:sz="4" w:space="0" w:color="auto"/>
              <w:bottom w:val="single" w:sz="4" w:space="0" w:color="auto"/>
              <w:right w:val="single" w:sz="8" w:space="0" w:color="auto"/>
            </w:tcBorders>
            <w:shd w:val="clear" w:color="auto" w:fill="auto"/>
            <w:noWrap/>
            <w:vAlign w:val="center"/>
          </w:tcPr>
          <w:p w:rsidR="000D4B75" w:rsidRPr="00574B2A" w:rsidRDefault="000D4B75" w:rsidP="00EF1AD4">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170" w:type="dxa"/>
            <w:tcBorders>
              <w:top w:val="nil"/>
              <w:left w:val="nil"/>
              <w:bottom w:val="single" w:sz="4" w:space="0" w:color="auto"/>
              <w:right w:val="single" w:sz="4"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4,000</w:t>
            </w:r>
          </w:p>
        </w:tc>
        <w:tc>
          <w:tcPr>
            <w:tcW w:w="1170" w:type="dxa"/>
            <w:tcBorders>
              <w:top w:val="nil"/>
              <w:left w:val="nil"/>
              <w:bottom w:val="single" w:sz="4" w:space="0" w:color="auto"/>
              <w:right w:val="single" w:sz="4"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0</w:t>
            </w:r>
          </w:p>
        </w:tc>
        <w:tc>
          <w:tcPr>
            <w:tcW w:w="1260" w:type="dxa"/>
            <w:tcBorders>
              <w:top w:val="nil"/>
              <w:left w:val="nil"/>
              <w:bottom w:val="single" w:sz="4" w:space="0" w:color="auto"/>
              <w:right w:val="single" w:sz="8"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0</w:t>
            </w:r>
          </w:p>
        </w:tc>
      </w:tr>
      <w:tr w:rsidR="000D4B75" w:rsidRPr="00574B2A" w:rsidTr="006C6D88">
        <w:trPr>
          <w:trHeight w:val="20"/>
        </w:trPr>
        <w:tc>
          <w:tcPr>
            <w:tcW w:w="2042" w:type="dxa"/>
            <w:tcBorders>
              <w:top w:val="nil"/>
              <w:left w:val="single" w:sz="8" w:space="0" w:color="auto"/>
              <w:bottom w:val="single" w:sz="8" w:space="0" w:color="auto"/>
              <w:right w:val="nil"/>
            </w:tcBorders>
            <w:shd w:val="clear" w:color="auto" w:fill="F2F2F2" w:themeFill="background1" w:themeFillShade="F2"/>
            <w:vAlign w:val="center"/>
            <w:hideMark/>
          </w:tcPr>
          <w:p w:rsidR="000D4B75" w:rsidRPr="00574B2A" w:rsidRDefault="000D4B75" w:rsidP="00EF1AD4">
            <w:pPr>
              <w:spacing w:before="120" w:after="120" w:line="240" w:lineRule="auto"/>
              <w:rPr>
                <w:rFonts w:eastAsia="Times New Roman" w:cs="Calibri"/>
                <w:b/>
                <w:bCs/>
                <w:sz w:val="16"/>
                <w:szCs w:val="16"/>
                <w:lang w:val="sq-AL"/>
              </w:rPr>
            </w:pPr>
            <w:r w:rsidRPr="00574B2A">
              <w:rPr>
                <w:rFonts w:eastAsia="Times New Roman" w:cs="Calibri"/>
                <w:b/>
                <w:bCs/>
                <w:sz w:val="16"/>
                <w:szCs w:val="16"/>
                <w:lang w:val="sq-AL"/>
              </w:rPr>
              <w:t>Totali P</w:t>
            </w:r>
            <w:r w:rsidR="003A2BDB" w:rsidRPr="00574B2A">
              <w:rPr>
                <w:rFonts w:eastAsia="Times New Roman" w:cs="Calibri"/>
                <w:b/>
                <w:bCs/>
                <w:sz w:val="16"/>
                <w:szCs w:val="16"/>
                <w:lang w:val="sq-AL"/>
              </w:rPr>
              <w:t>.</w:t>
            </w:r>
            <w:r w:rsidRPr="00574B2A">
              <w:rPr>
                <w:rFonts w:eastAsia="Times New Roman" w:cs="Calibri"/>
                <w:b/>
                <w:bCs/>
                <w:sz w:val="16"/>
                <w:szCs w:val="16"/>
                <w:lang w:val="sq-AL"/>
              </w:rPr>
              <w:t>7</w:t>
            </w:r>
          </w:p>
        </w:tc>
        <w:tc>
          <w:tcPr>
            <w:tcW w:w="838"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894"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61" w:type="dxa"/>
            <w:gridSpan w:val="2"/>
            <w:tcBorders>
              <w:top w:val="single" w:sz="8" w:space="0" w:color="auto"/>
              <w:left w:val="nil"/>
              <w:bottom w:val="single" w:sz="8" w:space="0" w:color="auto"/>
              <w:right w:val="single" w:sz="8" w:space="0" w:color="auto"/>
            </w:tcBorders>
            <w:shd w:val="clear" w:color="auto" w:fill="F2F2F2" w:themeFill="background1" w:themeFillShade="F2"/>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025"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8,000</w:t>
            </w:r>
          </w:p>
        </w:tc>
        <w:tc>
          <w:tcPr>
            <w:tcW w:w="900"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8,000</w:t>
            </w:r>
          </w:p>
        </w:tc>
        <w:tc>
          <w:tcPr>
            <w:tcW w:w="990"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11,174</w:t>
            </w:r>
          </w:p>
        </w:tc>
        <w:tc>
          <w:tcPr>
            <w:tcW w:w="990" w:type="dxa"/>
            <w:tcBorders>
              <w:top w:val="single" w:sz="8" w:space="0" w:color="auto"/>
              <w:left w:val="single" w:sz="4" w:space="0" w:color="auto"/>
              <w:bottom w:val="single" w:sz="8" w:space="0" w:color="auto"/>
              <w:right w:val="single" w:sz="4" w:space="0" w:color="auto"/>
            </w:tcBorders>
            <w:shd w:val="clear" w:color="auto" w:fill="F2F2F2" w:themeFill="background1" w:themeFillShade="F2"/>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4,000</w:t>
            </w:r>
          </w:p>
        </w:tc>
        <w:tc>
          <w:tcPr>
            <w:tcW w:w="990"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0D4B75" w:rsidRPr="00574B2A" w:rsidRDefault="000D4B75" w:rsidP="00EF1AD4">
            <w:pPr>
              <w:spacing w:before="120" w:after="120" w:line="240" w:lineRule="auto"/>
              <w:jc w:val="center"/>
              <w:rPr>
                <w:rFonts w:eastAsia="Times New Roman" w:cs="Calibri"/>
                <w:color w:val="000000"/>
                <w:sz w:val="16"/>
                <w:szCs w:val="16"/>
                <w:lang w:val="sq-AL"/>
              </w:rPr>
            </w:pPr>
          </w:p>
        </w:tc>
        <w:tc>
          <w:tcPr>
            <w:tcW w:w="1080" w:type="dxa"/>
            <w:tcBorders>
              <w:top w:val="single" w:sz="8" w:space="0" w:color="auto"/>
              <w:left w:val="nil"/>
              <w:bottom w:val="single" w:sz="8" w:space="0" w:color="auto"/>
              <w:right w:val="single" w:sz="8" w:space="0" w:color="auto"/>
            </w:tcBorders>
            <w:shd w:val="clear" w:color="auto" w:fill="F2F2F2" w:themeFill="background1" w:themeFillShade="F2"/>
            <w:noWrap/>
            <w:vAlign w:val="center"/>
          </w:tcPr>
          <w:p w:rsidR="000D4B75" w:rsidRPr="00574B2A" w:rsidRDefault="000D4B75" w:rsidP="00EF1AD4">
            <w:pPr>
              <w:spacing w:before="120" w:after="120" w:line="240" w:lineRule="auto"/>
              <w:jc w:val="center"/>
              <w:rPr>
                <w:rFonts w:eastAsia="Times New Roman" w:cs="Calibri"/>
                <w:color w:val="000000"/>
                <w:sz w:val="16"/>
                <w:szCs w:val="16"/>
                <w:lang w:val="sq-AL"/>
              </w:rPr>
            </w:pPr>
          </w:p>
        </w:tc>
        <w:tc>
          <w:tcPr>
            <w:tcW w:w="1170" w:type="dxa"/>
            <w:tcBorders>
              <w:top w:val="nil"/>
              <w:left w:val="nil"/>
              <w:bottom w:val="single" w:sz="4" w:space="0" w:color="auto"/>
              <w:right w:val="single" w:sz="4" w:space="0" w:color="auto"/>
            </w:tcBorders>
            <w:shd w:val="clear" w:color="auto" w:fill="F2F2F2" w:themeFill="background1" w:themeFillShade="F2"/>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12,000</w:t>
            </w:r>
          </w:p>
        </w:tc>
        <w:tc>
          <w:tcPr>
            <w:tcW w:w="1170" w:type="dxa"/>
            <w:tcBorders>
              <w:top w:val="nil"/>
              <w:left w:val="nil"/>
              <w:bottom w:val="single" w:sz="4" w:space="0" w:color="auto"/>
              <w:right w:val="single" w:sz="4" w:space="0" w:color="auto"/>
            </w:tcBorders>
            <w:shd w:val="clear" w:color="auto" w:fill="F2F2F2" w:themeFill="background1" w:themeFillShade="F2"/>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8,000</w:t>
            </w:r>
          </w:p>
        </w:tc>
        <w:tc>
          <w:tcPr>
            <w:tcW w:w="1260" w:type="dxa"/>
            <w:tcBorders>
              <w:top w:val="nil"/>
              <w:left w:val="nil"/>
              <w:bottom w:val="single" w:sz="4" w:space="0" w:color="auto"/>
              <w:right w:val="single" w:sz="8" w:space="0" w:color="auto"/>
            </w:tcBorders>
            <w:shd w:val="clear" w:color="auto" w:fill="F2F2F2" w:themeFill="background1" w:themeFillShade="F2"/>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11,174</w:t>
            </w:r>
          </w:p>
        </w:tc>
      </w:tr>
    </w:tbl>
    <w:p w:rsidR="00B80793" w:rsidRPr="006C6D88" w:rsidRDefault="00B80793" w:rsidP="006C6D88">
      <w:pPr>
        <w:pStyle w:val="Caption"/>
        <w:spacing w:before="120" w:after="60"/>
        <w:ind w:left="-180"/>
        <w:rPr>
          <w:b w:val="0"/>
          <w:i/>
          <w:noProof w:val="0"/>
          <w:color w:val="auto"/>
          <w:sz w:val="16"/>
          <w:szCs w:val="24"/>
          <w:lang w:val="sq-AL"/>
        </w:rPr>
      </w:pPr>
      <w:bookmarkStart w:id="183" w:name="_Toc485654510"/>
      <w:r w:rsidRPr="006C6D88">
        <w:rPr>
          <w:b w:val="0"/>
          <w:i/>
          <w:noProof w:val="0"/>
          <w:color w:val="auto"/>
          <w:sz w:val="16"/>
          <w:szCs w:val="24"/>
          <w:lang w:val="sq-AL"/>
        </w:rPr>
        <w:t xml:space="preserve">Tabela </w:t>
      </w:r>
      <w:r w:rsidR="00EA44C0" w:rsidRPr="006C6D88">
        <w:rPr>
          <w:b w:val="0"/>
          <w:i/>
          <w:noProof w:val="0"/>
          <w:color w:val="auto"/>
          <w:sz w:val="16"/>
          <w:szCs w:val="24"/>
          <w:lang w:val="sq-AL"/>
        </w:rPr>
        <w:fldChar w:fldCharType="begin"/>
      </w:r>
      <w:r w:rsidRPr="006C6D88">
        <w:rPr>
          <w:b w:val="0"/>
          <w:i/>
          <w:noProof w:val="0"/>
          <w:color w:val="auto"/>
          <w:sz w:val="16"/>
          <w:szCs w:val="24"/>
          <w:lang w:val="sq-AL"/>
        </w:rPr>
        <w:instrText xml:space="preserve"> SEQ Tabela \* ARABIC </w:instrText>
      </w:r>
      <w:r w:rsidR="00EA44C0" w:rsidRPr="006C6D88">
        <w:rPr>
          <w:b w:val="0"/>
          <w:i/>
          <w:noProof w:val="0"/>
          <w:color w:val="auto"/>
          <w:sz w:val="16"/>
          <w:szCs w:val="24"/>
          <w:lang w:val="sq-AL"/>
        </w:rPr>
        <w:fldChar w:fldCharType="separate"/>
      </w:r>
      <w:r w:rsidR="00000792">
        <w:rPr>
          <w:b w:val="0"/>
          <w:i/>
          <w:color w:val="auto"/>
          <w:sz w:val="16"/>
          <w:szCs w:val="24"/>
          <w:lang w:val="sq-AL"/>
        </w:rPr>
        <w:t>32</w:t>
      </w:r>
      <w:r w:rsidR="00EA44C0" w:rsidRPr="006C6D88">
        <w:rPr>
          <w:b w:val="0"/>
          <w:i/>
          <w:noProof w:val="0"/>
          <w:color w:val="auto"/>
          <w:sz w:val="16"/>
          <w:szCs w:val="24"/>
          <w:lang w:val="sq-AL"/>
        </w:rPr>
        <w:fldChar w:fldCharType="end"/>
      </w:r>
      <w:r w:rsidRPr="006C6D88">
        <w:rPr>
          <w:b w:val="0"/>
          <w:i/>
          <w:noProof w:val="0"/>
          <w:color w:val="auto"/>
          <w:sz w:val="16"/>
          <w:szCs w:val="24"/>
          <w:lang w:val="sq-AL"/>
        </w:rPr>
        <w:t>: Përshkrim i detajuar i buxhetimit të aktiviteteve të Programit të Kulturës, Rinisë dhe Sporteve.</w:t>
      </w:r>
      <w:bookmarkEnd w:id="182"/>
      <w:bookmarkEnd w:id="183"/>
    </w:p>
    <w:p w:rsidR="006E550D" w:rsidRPr="00574B2A" w:rsidRDefault="006E550D" w:rsidP="003768C0">
      <w:pPr>
        <w:jc w:val="both"/>
        <w:rPr>
          <w:rFonts w:ascii="Times New Roman" w:hAnsi="Times New Roman"/>
          <w:sz w:val="24"/>
          <w:szCs w:val="24"/>
          <w:lang w:val="sq-AL"/>
        </w:rPr>
        <w:sectPr w:rsidR="006E550D" w:rsidRPr="00574B2A" w:rsidSect="00B80793">
          <w:pgSz w:w="16839" w:h="11907" w:orient="landscape" w:code="9"/>
          <w:pgMar w:top="1440" w:right="1670" w:bottom="1440" w:left="1440" w:header="720" w:footer="720" w:gutter="0"/>
          <w:cols w:space="720"/>
          <w:titlePg/>
          <w:docGrid w:linePitch="360"/>
        </w:sectPr>
      </w:pPr>
    </w:p>
    <w:p w:rsidR="006E550D" w:rsidRPr="00574B2A" w:rsidRDefault="006E550D" w:rsidP="003768C0">
      <w:pPr>
        <w:jc w:val="both"/>
        <w:rPr>
          <w:rFonts w:ascii="Times New Roman" w:hAnsi="Times New Roman"/>
          <w:sz w:val="24"/>
          <w:szCs w:val="24"/>
          <w:lang w:val="sq-AL"/>
        </w:rPr>
      </w:pPr>
      <w:r w:rsidRPr="00574B2A">
        <w:rPr>
          <w:rFonts w:ascii="Times New Roman" w:hAnsi="Times New Roman"/>
          <w:noProof/>
          <w:sz w:val="24"/>
          <w:szCs w:val="24"/>
          <w:lang w:val="sq-AL" w:eastAsia="sq-AL"/>
        </w:rPr>
        <w:drawing>
          <wp:inline distT="0" distB="0" distL="0" distR="0" wp14:anchorId="13E8D9F0" wp14:editId="66FD8F2C">
            <wp:extent cx="4717815" cy="2518913"/>
            <wp:effectExtent l="0" t="0" r="6985" b="0"/>
            <wp:docPr id="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4733416" cy="2527243"/>
                    </a:xfrm>
                    <a:prstGeom prst="rect">
                      <a:avLst/>
                    </a:prstGeom>
                  </pic:spPr>
                </pic:pic>
              </a:graphicData>
            </a:graphic>
          </wp:inline>
        </w:drawing>
      </w:r>
    </w:p>
    <w:p w:rsidR="006E550D" w:rsidRPr="00574B2A" w:rsidRDefault="006E550D" w:rsidP="003768C0">
      <w:pPr>
        <w:jc w:val="both"/>
        <w:rPr>
          <w:rFonts w:ascii="Times New Roman" w:hAnsi="Times New Roman"/>
          <w:sz w:val="24"/>
          <w:szCs w:val="24"/>
          <w:lang w:val="sq-AL"/>
        </w:rPr>
      </w:pPr>
      <w:r w:rsidRPr="00574B2A">
        <w:rPr>
          <w:rFonts w:ascii="Times New Roman" w:hAnsi="Times New Roman"/>
          <w:noProof/>
          <w:sz w:val="24"/>
          <w:szCs w:val="24"/>
          <w:lang w:val="sq-AL" w:eastAsia="sq-AL"/>
        </w:rPr>
        <w:drawing>
          <wp:inline distT="0" distB="0" distL="0" distR="0" wp14:anchorId="286A73A9" wp14:editId="16E3EAB8">
            <wp:extent cx="4717320" cy="2769079"/>
            <wp:effectExtent l="0" t="0" r="7620" b="0"/>
            <wp:docPr id="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727533" cy="2775074"/>
                    </a:xfrm>
                    <a:prstGeom prst="rect">
                      <a:avLst/>
                    </a:prstGeom>
                  </pic:spPr>
                </pic:pic>
              </a:graphicData>
            </a:graphic>
          </wp:inline>
        </w:drawing>
      </w:r>
    </w:p>
    <w:p w:rsidR="006E550D" w:rsidRPr="00574B2A" w:rsidRDefault="006E550D" w:rsidP="003768C0">
      <w:pPr>
        <w:jc w:val="both"/>
        <w:rPr>
          <w:rFonts w:ascii="Times New Roman" w:hAnsi="Times New Roman"/>
          <w:sz w:val="24"/>
          <w:szCs w:val="24"/>
          <w:lang w:val="sq-AL"/>
        </w:rPr>
      </w:pPr>
      <w:r w:rsidRPr="00574B2A">
        <w:rPr>
          <w:rFonts w:ascii="Times New Roman" w:hAnsi="Times New Roman"/>
          <w:noProof/>
          <w:sz w:val="24"/>
          <w:szCs w:val="24"/>
          <w:lang w:val="sq-AL" w:eastAsia="sq-AL"/>
        </w:rPr>
        <w:drawing>
          <wp:inline distT="0" distB="0" distL="0" distR="0" wp14:anchorId="40B063E5" wp14:editId="49F513DE">
            <wp:extent cx="4717627" cy="2769079"/>
            <wp:effectExtent l="0" t="0" r="6985" b="0"/>
            <wp:docPr id="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727072" cy="2774623"/>
                    </a:xfrm>
                    <a:prstGeom prst="rect">
                      <a:avLst/>
                    </a:prstGeom>
                  </pic:spPr>
                </pic:pic>
              </a:graphicData>
            </a:graphic>
          </wp:inline>
        </w:drawing>
      </w:r>
    </w:p>
    <w:p w:rsidR="006E550D" w:rsidRPr="00574B2A" w:rsidRDefault="006E550D" w:rsidP="006E550D">
      <w:pPr>
        <w:jc w:val="both"/>
        <w:rPr>
          <w:rFonts w:ascii="Times New Roman" w:hAnsi="Times New Roman" w:cs="Times New Roman"/>
          <w:i/>
          <w:sz w:val="16"/>
          <w:szCs w:val="16"/>
          <w:lang w:val="sq-AL"/>
        </w:rPr>
      </w:pPr>
      <w:bookmarkStart w:id="184" w:name="_Toc485655936"/>
      <w:r w:rsidRPr="00574B2A">
        <w:rPr>
          <w:rFonts w:ascii="Times New Roman" w:hAnsi="Times New Roman" w:cs="Times New Roman"/>
          <w:i/>
          <w:sz w:val="16"/>
          <w:szCs w:val="16"/>
          <w:lang w:val="sq-AL"/>
        </w:rPr>
        <w:t xml:space="preserve">Figura </w:t>
      </w:r>
      <w:r w:rsidRPr="00574B2A">
        <w:rPr>
          <w:rFonts w:ascii="Times New Roman" w:hAnsi="Times New Roman" w:cs="Times New Roman"/>
          <w:i/>
          <w:sz w:val="16"/>
          <w:szCs w:val="16"/>
          <w:lang w:val="sq-AL"/>
        </w:rPr>
        <w:fldChar w:fldCharType="begin"/>
      </w:r>
      <w:r w:rsidRPr="00574B2A">
        <w:rPr>
          <w:rFonts w:ascii="Times New Roman" w:hAnsi="Times New Roman" w:cs="Times New Roman"/>
          <w:i/>
          <w:sz w:val="16"/>
          <w:szCs w:val="16"/>
          <w:lang w:val="sq-AL"/>
        </w:rPr>
        <w:instrText xml:space="preserve"> SEQ Figura \* ARABIC </w:instrText>
      </w:r>
      <w:r w:rsidRPr="00574B2A">
        <w:rPr>
          <w:rFonts w:ascii="Times New Roman" w:hAnsi="Times New Roman" w:cs="Times New Roman"/>
          <w:i/>
          <w:sz w:val="16"/>
          <w:szCs w:val="16"/>
          <w:lang w:val="sq-AL"/>
        </w:rPr>
        <w:fldChar w:fldCharType="separate"/>
      </w:r>
      <w:r w:rsidR="00000792">
        <w:rPr>
          <w:rFonts w:ascii="Times New Roman" w:hAnsi="Times New Roman" w:cs="Times New Roman"/>
          <w:i/>
          <w:noProof/>
          <w:sz w:val="16"/>
          <w:szCs w:val="16"/>
          <w:lang w:val="sq-AL"/>
        </w:rPr>
        <w:t>15</w:t>
      </w:r>
      <w:r w:rsidRPr="00574B2A">
        <w:rPr>
          <w:rFonts w:ascii="Times New Roman" w:hAnsi="Times New Roman" w:cs="Times New Roman"/>
          <w:i/>
          <w:sz w:val="16"/>
          <w:szCs w:val="16"/>
          <w:lang w:val="sq-AL"/>
        </w:rPr>
        <w:fldChar w:fldCharType="end"/>
      </w:r>
      <w:r w:rsidRPr="00574B2A">
        <w:rPr>
          <w:rFonts w:ascii="Times New Roman" w:hAnsi="Times New Roman" w:cs="Times New Roman"/>
          <w:i/>
          <w:sz w:val="16"/>
          <w:szCs w:val="16"/>
          <w:lang w:val="sq-AL"/>
        </w:rPr>
        <w:t>: Foto nga organizimi i festës së 16-prillit “Eksodi Kosovarëve”</w:t>
      </w:r>
      <w:bookmarkEnd w:id="184"/>
    </w:p>
    <w:p w:rsidR="00273232" w:rsidRPr="00574B2A" w:rsidRDefault="00273232" w:rsidP="006C6D88">
      <w:pPr>
        <w:pStyle w:val="Heading2"/>
        <w:numPr>
          <w:ilvl w:val="1"/>
          <w:numId w:val="38"/>
        </w:numPr>
        <w:spacing w:after="120"/>
        <w:rPr>
          <w:rFonts w:asciiTheme="majorHAnsi" w:hAnsiTheme="majorHAnsi"/>
          <w:lang w:val="sq-AL"/>
        </w:rPr>
      </w:pPr>
      <w:bookmarkStart w:id="185" w:name="_Toc485653789"/>
      <w:bookmarkStart w:id="186" w:name="_Toc456597910"/>
      <w:r w:rsidRPr="00574B2A">
        <w:rPr>
          <w:rFonts w:asciiTheme="majorHAnsi" w:hAnsiTheme="majorHAnsi"/>
          <w:sz w:val="24"/>
          <w:lang w:val="sq-AL"/>
        </w:rPr>
        <w:t>Programi i Bujqësis</w:t>
      </w:r>
      <w:r w:rsidR="00B46278" w:rsidRPr="00574B2A">
        <w:rPr>
          <w:rFonts w:asciiTheme="majorHAnsi" w:hAnsiTheme="majorHAnsi"/>
          <w:sz w:val="24"/>
          <w:lang w:val="sq-AL"/>
        </w:rPr>
        <w:t>ë</w:t>
      </w:r>
      <w:r w:rsidRPr="00574B2A">
        <w:rPr>
          <w:rFonts w:asciiTheme="majorHAnsi" w:hAnsiTheme="majorHAnsi"/>
          <w:sz w:val="24"/>
          <w:lang w:val="sq-AL"/>
        </w:rPr>
        <w:t xml:space="preserve"> dhe Zhvillimit Rural, Kullimi</w:t>
      </w:r>
      <w:r w:rsidR="00080B90" w:rsidRPr="00574B2A">
        <w:rPr>
          <w:rFonts w:asciiTheme="majorHAnsi" w:hAnsiTheme="majorHAnsi"/>
          <w:sz w:val="24"/>
          <w:lang w:val="sq-AL"/>
        </w:rPr>
        <w:t>t</w:t>
      </w:r>
      <w:r w:rsidRPr="00574B2A">
        <w:rPr>
          <w:rFonts w:asciiTheme="majorHAnsi" w:hAnsiTheme="majorHAnsi"/>
          <w:sz w:val="24"/>
          <w:lang w:val="sq-AL"/>
        </w:rPr>
        <w:t>, Peshkimi</w:t>
      </w:r>
      <w:r w:rsidR="00080B90" w:rsidRPr="00574B2A">
        <w:rPr>
          <w:rFonts w:asciiTheme="majorHAnsi" w:hAnsiTheme="majorHAnsi"/>
          <w:sz w:val="24"/>
          <w:lang w:val="sq-AL"/>
        </w:rPr>
        <w:t>t</w:t>
      </w:r>
      <w:r w:rsidR="006C6D88" w:rsidRPr="006C6D88">
        <w:rPr>
          <w:rFonts w:asciiTheme="majorHAnsi" w:hAnsiTheme="majorHAnsi"/>
          <w:sz w:val="24"/>
          <w:lang w:val="sq-AL"/>
        </w:rPr>
        <w:t xml:space="preserve"> </w:t>
      </w:r>
      <w:r w:rsidR="006C6D88" w:rsidRPr="00574B2A">
        <w:rPr>
          <w:rFonts w:asciiTheme="majorHAnsi" w:hAnsiTheme="majorHAnsi"/>
          <w:sz w:val="24"/>
          <w:lang w:val="sq-AL"/>
        </w:rPr>
        <w:t>P.8</w:t>
      </w:r>
      <w:bookmarkEnd w:id="185"/>
    </w:p>
    <w:p w:rsidR="00273232" w:rsidRPr="00574B2A" w:rsidRDefault="00273232" w:rsidP="00273232">
      <w:pPr>
        <w:jc w:val="both"/>
        <w:rPr>
          <w:rFonts w:ascii="Times New Roman" w:hAnsi="Times New Roman"/>
          <w:b/>
          <w:sz w:val="24"/>
          <w:szCs w:val="24"/>
          <w:lang w:val="sq-AL"/>
        </w:rPr>
      </w:pPr>
      <w:r w:rsidRPr="00574B2A">
        <w:rPr>
          <w:rFonts w:ascii="Times New Roman" w:hAnsi="Times New Roman"/>
          <w:b/>
          <w:sz w:val="24"/>
          <w:szCs w:val="24"/>
          <w:lang w:val="sq-AL"/>
        </w:rPr>
        <w:t xml:space="preserve">Përshkrimi i programit </w:t>
      </w:r>
    </w:p>
    <w:p w:rsidR="00273232" w:rsidRPr="00574B2A" w:rsidRDefault="00273232" w:rsidP="006C6D88">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Sektori i bujqësisë në vitet e fundit është kthyer në sektorin më të rëndësishëm në ekonominë e mbarë vendit. Kjo për disa arsye, ku vlen të përmenden i) përqendrimi i popullsisë në zonat rurale ii) tradita në këtë sektor dhe iii) niveli i ulët i zhvillimit të sektorit. Mbarëvajtja e këtij sektori për ekonominë përkthehet në rritje ekonomike, punësim, mirëqenie dhe zhvillim dhe të sektorëve të tjerë të lidhur si industria e përpunimit të produkteve bujqësore dhe blegtorale turizmi etj. </w:t>
      </w:r>
    </w:p>
    <w:p w:rsidR="00273232" w:rsidRPr="00574B2A" w:rsidRDefault="00273232" w:rsidP="006C6D88">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Zhvillimi i zonave rurale bazohet në politikën që sjellë popullsinë dhe ekonominë në një </w:t>
      </w:r>
      <w:r w:rsidR="005D7B73" w:rsidRPr="00574B2A">
        <w:rPr>
          <w:rFonts w:ascii="Times New Roman" w:hAnsi="Times New Roman"/>
          <w:sz w:val="24"/>
          <w:szCs w:val="24"/>
          <w:lang w:val="sq-AL"/>
        </w:rPr>
        <w:t>baraspeshë</w:t>
      </w:r>
      <w:r w:rsidRPr="00574B2A">
        <w:rPr>
          <w:rFonts w:ascii="Times New Roman" w:hAnsi="Times New Roman"/>
          <w:sz w:val="24"/>
          <w:szCs w:val="24"/>
          <w:lang w:val="sq-AL"/>
        </w:rPr>
        <w:t>. Synimi afatgjatë kryesor do të jetë menaxhimi më i mirë i tokës tokës bujqësore, rritja e të ardhurave të fermerëve.</w:t>
      </w:r>
    </w:p>
    <w:p w:rsidR="00273232" w:rsidRPr="00574B2A" w:rsidRDefault="00273232" w:rsidP="006C6D88">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Në Bashkinë Kukës bujqësia dhe blegtoria mbetet sektori që siguron nivelin më të madh të të ardhurave dhe sektori kryesor i punësimit. Kjo zonë njihet për zhvillimin e blegtorisë. falë terreni gjeografik janë faktorët kryesorë që garantojnë zhvillimin e bujqësisë. Bujqësia zë një vend shumë të rëndësishëm në zhvillimin e tregut të brendshëm, ku operojnë një numër i madh tregtarësh me prodhimin vendas. </w:t>
      </w:r>
    </w:p>
    <w:p w:rsidR="00273232" w:rsidRPr="00574B2A" w:rsidRDefault="00273232" w:rsidP="006C6D88">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Avantazhet konkurruese të bujqësisë në këtë zonë mund të përmenden: (i) Ekzistenca e disa prodhimeve bujqësore të cilat dallohen për cilësinë e tyre; (ii) Interesi në rritje për prodhimet vendase dhe prodhimet bio; (iii) Çmimet konkurruese të produkteve bujqësore të zonës së Kukësit krahasuar me zonat e tjera të vendit; (iv) Aksesi i shpejtë në tregjet rajonale dhe ekzistenca e tregjeve kufitare: (v) Potencialet e mëdha në prodhimin e bimëve aromatike medicinale.</w:t>
      </w:r>
    </w:p>
    <w:p w:rsidR="00273232" w:rsidRPr="00574B2A" w:rsidRDefault="00273232" w:rsidP="006C6D88">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Prioritetet kryesore për Bashkinë Kukës në sektorin e bujqësisë janë: </w:t>
      </w:r>
    </w:p>
    <w:p w:rsidR="00273232" w:rsidRPr="00574B2A" w:rsidRDefault="00273232"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Menaxhimi më i mirë i tokës bujqësore; mbrojtja nga dëmtimet, erozioni etj. </w:t>
      </w:r>
    </w:p>
    <w:p w:rsidR="00273232" w:rsidRPr="00574B2A" w:rsidRDefault="00273232"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Rritja e të ardhurave të fermerëve</w:t>
      </w:r>
      <w:r w:rsidR="00BB4A08" w:rsidRPr="00574B2A">
        <w:rPr>
          <w:rFonts w:ascii="Times New Roman" w:hAnsi="Times New Roman"/>
          <w:i/>
          <w:sz w:val="24"/>
          <w:szCs w:val="24"/>
          <w:lang w:val="sq-AL"/>
        </w:rPr>
        <w:t>.</w:t>
      </w:r>
    </w:p>
    <w:p w:rsidR="00273232" w:rsidRPr="00574B2A" w:rsidRDefault="00273232"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Investime në infrastrukturën bujqësore e kryesisht në sistemet e ujitjes, kullimit dhe mbrojtjes nga përmbytja</w:t>
      </w:r>
      <w:r w:rsidR="00BB4A08" w:rsidRPr="00574B2A">
        <w:rPr>
          <w:rFonts w:ascii="Times New Roman" w:hAnsi="Times New Roman"/>
          <w:i/>
          <w:sz w:val="24"/>
          <w:szCs w:val="24"/>
          <w:lang w:val="sq-AL"/>
        </w:rPr>
        <w:t>.</w:t>
      </w:r>
    </w:p>
    <w:p w:rsidR="00273232" w:rsidRPr="00574B2A" w:rsidRDefault="00273232"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Rehabilitimi i rrjetit të drenazhimit dhe ujitjes, si parakusht për zhvillimin bujqësor. </w:t>
      </w:r>
    </w:p>
    <w:p w:rsidR="00273232" w:rsidRPr="00574B2A" w:rsidRDefault="00273232"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Zhvillimi i qëndrueshëm dhe shumë funksional të burimeve pyjore dhe kullosore, që të  sigurojnë ekuilibrin biologjik të ekosistemeve pyjore,  ruajtjen  e sipërfaqeve pyjore, rritjen e prodhimtarisë dhe aftësisë ripërtëritëse të pyjeve, parandalimin e degradimit të mëtejshëm të tokës.</w:t>
      </w:r>
    </w:p>
    <w:p w:rsidR="00273232" w:rsidRPr="00574B2A" w:rsidRDefault="00241590" w:rsidP="006C6D88">
      <w:pPr>
        <w:spacing w:line="276" w:lineRule="auto"/>
        <w:jc w:val="both"/>
        <w:rPr>
          <w:rFonts w:ascii="Times New Roman" w:hAnsi="Times New Roman"/>
          <w:b/>
          <w:sz w:val="24"/>
          <w:szCs w:val="24"/>
          <w:lang w:val="sq-AL"/>
        </w:rPr>
      </w:pPr>
      <w:r w:rsidRPr="00574B2A">
        <w:rPr>
          <w:rFonts w:ascii="Times New Roman" w:hAnsi="Times New Roman"/>
          <w:b/>
          <w:sz w:val="24"/>
          <w:szCs w:val="24"/>
          <w:lang w:val="sq-AL"/>
        </w:rPr>
        <w:t>Politikat e programit</w:t>
      </w:r>
    </w:p>
    <w:p w:rsidR="00957C57" w:rsidRPr="00574B2A" w:rsidRDefault="00957C57" w:rsidP="006C6D88">
      <w:pPr>
        <w:numPr>
          <w:ilvl w:val="0"/>
          <w:numId w:val="5"/>
        </w:numPr>
        <w:spacing w:after="200" w:line="276" w:lineRule="auto"/>
        <w:jc w:val="both"/>
        <w:rPr>
          <w:rFonts w:ascii="Times New Roman" w:hAnsi="Times New Roman"/>
          <w:i/>
          <w:sz w:val="24"/>
          <w:szCs w:val="24"/>
          <w:lang w:val="sq-AL"/>
        </w:rPr>
        <w:sectPr w:rsidR="00957C57" w:rsidRPr="00574B2A" w:rsidSect="00A62907">
          <w:pgSz w:w="11907" w:h="16839" w:code="9"/>
          <w:pgMar w:top="1530" w:right="1440" w:bottom="1440" w:left="1440" w:header="720" w:footer="720" w:gutter="0"/>
          <w:cols w:space="720"/>
          <w:titlePg/>
          <w:docGrid w:linePitch="360"/>
        </w:sectPr>
      </w:pPr>
      <w:r w:rsidRPr="00574B2A">
        <w:rPr>
          <w:rFonts w:ascii="Times New Roman" w:hAnsi="Times New Roman"/>
          <w:i/>
          <w:sz w:val="24"/>
          <w:szCs w:val="24"/>
          <w:lang w:val="sq-AL"/>
        </w:rPr>
        <w:t>Ruajtje, konsolidim, modernizim i sistemit bujqësor dhe blegtoral.</w:t>
      </w:r>
    </w:p>
    <w:p w:rsidR="00241590" w:rsidRPr="00574B2A" w:rsidRDefault="00241590"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Bashkëpunim me të gjitha institucionet rajonale për ruajtjen e biodiversitetit dhe përmirësimi i statusit të ruajtjes për llojet dhe habitatet që janë pjesë e mbrojtur me ligje dhe konventa të veçanta. </w:t>
      </w:r>
    </w:p>
    <w:p w:rsidR="00241590" w:rsidRPr="00574B2A" w:rsidRDefault="00241590"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Shfrytëzimi racional i burimeve ujore, shpërndarjen e drejtë të tyre sipas qëllimeve të përdorimit, si edhe mbrojtjen e tyre nga ndotja</w:t>
      </w:r>
      <w:r w:rsidR="00957C57" w:rsidRPr="00574B2A">
        <w:rPr>
          <w:rFonts w:ascii="Times New Roman" w:hAnsi="Times New Roman"/>
          <w:i/>
          <w:sz w:val="24"/>
          <w:szCs w:val="24"/>
          <w:lang w:val="sq-AL"/>
        </w:rPr>
        <w:t>.</w:t>
      </w:r>
    </w:p>
    <w:p w:rsidR="00C77C05" w:rsidRPr="00574B2A" w:rsidRDefault="00C77C05" w:rsidP="006C6D88">
      <w:pPr>
        <w:spacing w:before="480" w:after="200" w:line="276" w:lineRule="auto"/>
        <w:jc w:val="both"/>
        <w:rPr>
          <w:rFonts w:ascii="Times New Roman" w:hAnsi="Times New Roman"/>
          <w:b/>
          <w:sz w:val="24"/>
          <w:szCs w:val="24"/>
          <w:lang w:val="sq-AL"/>
        </w:rPr>
      </w:pPr>
      <w:r w:rsidRPr="00574B2A">
        <w:rPr>
          <w:rFonts w:ascii="Times New Roman" w:hAnsi="Times New Roman"/>
          <w:b/>
          <w:sz w:val="24"/>
          <w:szCs w:val="24"/>
          <w:lang w:val="sq-AL"/>
        </w:rPr>
        <w:t>Objektivat e programit</w:t>
      </w:r>
    </w:p>
    <w:p w:rsidR="00C77C05" w:rsidRPr="00574B2A" w:rsidRDefault="00C77C05"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Rritja e sipërfaqes së tokës së ujitur e kulluar përmes kanaleve ekzistuese.</w:t>
      </w:r>
    </w:p>
    <w:p w:rsidR="00C77C05" w:rsidRPr="00574B2A" w:rsidRDefault="00C77C05"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Rritja e sigurisë publike përmes ndërtimit të infrastrukturës së nevojshme për shmangien e përmbytjeve nga liqeni i Fierzës; nxitja e zhvillimit turizmit, bujqësisë dhe peshkimit në zonën jug-perëndimore të liqenit.</w:t>
      </w:r>
    </w:p>
    <w:p w:rsidR="00C77C05" w:rsidRPr="00574B2A" w:rsidRDefault="00C77C05"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Nxitja e zhvillimit turizmit të qëndrueshëm nëpërmjet infrastrukturës turistike mbi liqen.</w:t>
      </w:r>
    </w:p>
    <w:p w:rsidR="00C77C05" w:rsidRPr="00574B2A" w:rsidRDefault="00C77C05"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Rregullimi dhe nxitja e një peshkimi të qëndrueshëm.</w:t>
      </w:r>
    </w:p>
    <w:p w:rsidR="00C77C05" w:rsidRPr="00574B2A" w:rsidRDefault="00C77C05"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Nxitja e zhvillimit të blegtorisë në zonë nëpërmjet ngritjes së infrastrukturës përkatëse.</w:t>
      </w:r>
    </w:p>
    <w:p w:rsidR="00C77C05" w:rsidRPr="00574B2A" w:rsidRDefault="00C77C05" w:rsidP="006C6D88">
      <w:pPr>
        <w:numPr>
          <w:ilvl w:val="0"/>
          <w:numId w:val="5"/>
        </w:numPr>
        <w:spacing w:after="200" w:line="276" w:lineRule="auto"/>
        <w:jc w:val="both"/>
        <w:rPr>
          <w:rFonts w:ascii="Times New Roman" w:hAnsi="Times New Roman"/>
          <w:i/>
          <w:sz w:val="24"/>
          <w:szCs w:val="24"/>
          <w:lang w:val="sq-AL"/>
        </w:rPr>
        <w:sectPr w:rsidR="00C77C05" w:rsidRPr="00574B2A" w:rsidSect="00A62907">
          <w:pgSz w:w="11907" w:h="16839" w:code="9"/>
          <w:pgMar w:top="1530" w:right="1440" w:bottom="1440" w:left="1440" w:header="720" w:footer="720" w:gutter="0"/>
          <w:cols w:space="720"/>
          <w:titlePg/>
          <w:docGrid w:linePitch="360"/>
        </w:sectPr>
      </w:pPr>
      <w:r w:rsidRPr="00574B2A">
        <w:rPr>
          <w:rFonts w:ascii="Times New Roman" w:hAnsi="Times New Roman"/>
          <w:i/>
          <w:sz w:val="24"/>
          <w:szCs w:val="24"/>
          <w:lang w:val="sq-AL"/>
        </w:rPr>
        <w:t>Nxitja dhe zhvillimit të agrobiznesit në zonë</w:t>
      </w:r>
      <w:r w:rsidR="0051307C" w:rsidRPr="00574B2A">
        <w:rPr>
          <w:rFonts w:ascii="Times New Roman" w:hAnsi="Times New Roman"/>
          <w:i/>
          <w:sz w:val="24"/>
          <w:szCs w:val="24"/>
          <w:lang w:val="sq-AL"/>
        </w:rPr>
        <w:t>.</w:t>
      </w:r>
    </w:p>
    <w:tbl>
      <w:tblPr>
        <w:tblW w:w="14955" w:type="dxa"/>
        <w:tblInd w:w="-655" w:type="dxa"/>
        <w:shd w:val="clear" w:color="auto" w:fill="FFFFFF" w:themeFill="background1"/>
        <w:tblLayout w:type="fixed"/>
        <w:tblLook w:val="04A0" w:firstRow="1" w:lastRow="0" w:firstColumn="1" w:lastColumn="0" w:noHBand="0" w:noVBand="1"/>
      </w:tblPr>
      <w:tblGrid>
        <w:gridCol w:w="1445"/>
        <w:gridCol w:w="815"/>
        <w:gridCol w:w="1180"/>
        <w:gridCol w:w="1370"/>
        <w:gridCol w:w="1615"/>
        <w:gridCol w:w="3415"/>
        <w:gridCol w:w="3165"/>
        <w:gridCol w:w="1950"/>
      </w:tblGrid>
      <w:tr w:rsidR="00C11F04" w:rsidRPr="00574B2A" w:rsidTr="00501407">
        <w:trPr>
          <w:trHeight w:val="411"/>
        </w:trPr>
        <w:tc>
          <w:tcPr>
            <w:tcW w:w="1445" w:type="dxa"/>
            <w:tcBorders>
              <w:top w:val="single" w:sz="8" w:space="0" w:color="auto"/>
              <w:left w:val="single" w:sz="8" w:space="0" w:color="auto"/>
              <w:bottom w:val="single" w:sz="4" w:space="0" w:color="auto"/>
              <w:right w:val="single" w:sz="8"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sz w:val="16"/>
                <w:szCs w:val="16"/>
                <w:lang w:val="sq-AL" w:eastAsia="sq-AL"/>
              </w:rPr>
            </w:pPr>
            <w:bookmarkStart w:id="187" w:name="_Toc456598036"/>
            <w:r w:rsidRPr="00574B2A">
              <w:rPr>
                <w:rFonts w:eastAsia="Times New Roman" w:cs="Times New Roman"/>
                <w:b/>
                <w:bCs/>
                <w:sz w:val="16"/>
                <w:szCs w:val="16"/>
                <w:lang w:val="sq-AL" w:eastAsia="sq-AL"/>
              </w:rPr>
              <w:t>Politika</w:t>
            </w:r>
          </w:p>
        </w:tc>
        <w:tc>
          <w:tcPr>
            <w:tcW w:w="815" w:type="dxa"/>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sz w:val="16"/>
                <w:szCs w:val="16"/>
                <w:lang w:val="sq-AL" w:eastAsia="sq-AL"/>
              </w:rPr>
            </w:pPr>
            <w:r w:rsidRPr="00501407">
              <w:rPr>
                <w:rFonts w:eastAsia="Times New Roman" w:cs="Times New Roman"/>
                <w:b/>
                <w:bCs/>
                <w:sz w:val="14"/>
                <w:szCs w:val="16"/>
                <w:lang w:val="sq-AL" w:eastAsia="sq-AL"/>
              </w:rPr>
              <w:t>Programi</w:t>
            </w:r>
          </w:p>
        </w:tc>
        <w:tc>
          <w:tcPr>
            <w:tcW w:w="1180" w:type="dxa"/>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Funksione</w:t>
            </w:r>
          </w:p>
        </w:tc>
        <w:tc>
          <w:tcPr>
            <w:tcW w:w="1370" w:type="dxa"/>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Objektivat Specifik</w:t>
            </w:r>
          </w:p>
        </w:tc>
        <w:tc>
          <w:tcPr>
            <w:tcW w:w="1615" w:type="dxa"/>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Treguesi</w:t>
            </w:r>
          </w:p>
        </w:tc>
        <w:tc>
          <w:tcPr>
            <w:tcW w:w="3415" w:type="dxa"/>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Situata aktuale</w:t>
            </w:r>
          </w:p>
        </w:tc>
        <w:tc>
          <w:tcPr>
            <w:tcW w:w="3165" w:type="dxa"/>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Situata e synuar</w:t>
            </w:r>
          </w:p>
        </w:tc>
        <w:tc>
          <w:tcPr>
            <w:tcW w:w="1950" w:type="dxa"/>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Aktivitete/Projekte</w:t>
            </w:r>
          </w:p>
        </w:tc>
      </w:tr>
      <w:tr w:rsidR="00C7645F" w:rsidRPr="00574B2A" w:rsidTr="00501407">
        <w:trPr>
          <w:trHeight w:val="1222"/>
        </w:trPr>
        <w:tc>
          <w:tcPr>
            <w:tcW w:w="1445"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Mbrojtja e mjedisit, ruajtjen dhe përmirësimin e tij, parandalimin dhe pakësimin e rreziqeve ndaj jetës e shëndetit të qytetareve.  Bashkëpunim me të gjitha institucionet rajonale për ruajtjen e  biodiversitetit dhe përmirësimi i statusit të ruajtjes për llojet dhe habitatet që janë pjesë e mbrojtur me ligje dhe konventa të veçanta. Shfrytëzimi racional i burimeve ujore, shpërndarjen e drejtë të tyre sipas qëllimeve të përdorimit, si edhe mbrojtjen e tyre nga ndotja</w:t>
            </w:r>
          </w:p>
        </w:tc>
        <w:tc>
          <w:tcPr>
            <w:tcW w:w="815" w:type="dxa"/>
            <w:vMerge w:val="restart"/>
            <w:tcBorders>
              <w:top w:val="nil"/>
              <w:left w:val="single" w:sz="4" w:space="0" w:color="auto"/>
              <w:bottom w:val="single" w:sz="8" w:space="0" w:color="000000"/>
              <w:right w:val="single" w:sz="4" w:space="0" w:color="auto"/>
            </w:tcBorders>
            <w:shd w:val="clear" w:color="auto" w:fill="FFFFFF" w:themeFill="background1"/>
            <w:noWrap/>
            <w:textDirection w:val="btLr"/>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P.8 Bujqësia dhe zhvillimi rural, Kullimi, Peshkimi</w:t>
            </w:r>
          </w:p>
        </w:tc>
        <w:tc>
          <w:tcPr>
            <w:tcW w:w="1180"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P8.F1 Administrimin, shfrytëzimin dhe mirëmbajtjen e infrastrukturës së ujitjes dhe kullimit, të transferuar në pronësi të tyre, sipas mënyrës së përcaktuar me ligj</w:t>
            </w:r>
          </w:p>
        </w:tc>
        <w:tc>
          <w:tcPr>
            <w:tcW w:w="1370" w:type="dxa"/>
            <w:tcBorders>
              <w:top w:val="nil"/>
              <w:left w:val="nil"/>
              <w:bottom w:val="nil"/>
              <w:right w:val="nil"/>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P8.F1.O1  Rritja e sipërfaqes së tokës së ujitur e kulluar përmes kanaleve ekzistuese</w:t>
            </w:r>
          </w:p>
        </w:tc>
        <w:tc>
          <w:tcPr>
            <w:tcW w:w="1615" w:type="dxa"/>
            <w:tcBorders>
              <w:top w:val="nil"/>
              <w:left w:val="single" w:sz="4" w:space="0" w:color="auto"/>
              <w:bottom w:val="single" w:sz="4" w:space="0" w:color="auto"/>
              <w:right w:val="nil"/>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1. Sipërfaqe tokë e ujitur dhe kulluar</w:t>
            </w:r>
          </w:p>
        </w:tc>
        <w:tc>
          <w:tcPr>
            <w:tcW w:w="3415" w:type="dxa"/>
            <w:tcBorders>
              <w:top w:val="nil"/>
              <w:left w:val="single" w:sz="4" w:space="0" w:color="auto"/>
              <w:bottom w:val="single" w:sz="4" w:space="0" w:color="auto"/>
              <w:right w:val="nil"/>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 xml:space="preserve">Në Bashkinë Kukës si rezultat i mungesës së investimeve në sistemin  e kullimit dhe ujitjes, ka pasur mungesa të theksuara në sistemin dhe mirëmbajtjen e tyre, në veprat e artit si tombina, ura, sifone, priza, portbarazhe, </w:t>
            </w:r>
            <w:r w:rsidR="006975FD" w:rsidRPr="00574B2A">
              <w:rPr>
                <w:rFonts w:eastAsia="Times New Roman" w:cs="Times New Roman"/>
                <w:color w:val="000000"/>
                <w:sz w:val="16"/>
                <w:szCs w:val="16"/>
                <w:lang w:val="sq-AL" w:eastAsia="sq-AL"/>
              </w:rPr>
              <w:t>etj.</w:t>
            </w:r>
            <w:r w:rsidRPr="00574B2A">
              <w:rPr>
                <w:rFonts w:eastAsia="Times New Roman" w:cs="Times New Roman"/>
                <w:color w:val="000000"/>
                <w:sz w:val="16"/>
                <w:szCs w:val="16"/>
                <w:lang w:val="sq-AL" w:eastAsia="sq-AL"/>
              </w:rPr>
              <w:t>, që kanë çuar në mosfunksionimin e tyre. Kjo ka bërë që sipërfaqe të tëra bujqësore të mos kultivohen ose të japin prodhime minimale.</w:t>
            </w:r>
          </w:p>
        </w:tc>
        <w:tc>
          <w:tcPr>
            <w:tcW w:w="3165" w:type="dxa"/>
            <w:tcBorders>
              <w:top w:val="nil"/>
              <w:left w:val="single" w:sz="4" w:space="0" w:color="auto"/>
              <w:bottom w:val="single" w:sz="4" w:space="0" w:color="auto"/>
              <w:right w:val="nil"/>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Mirëmbajtja e infrastrukturës së ujitjes dhe kullimit, të transferuar në pronësi të bashkisë, sipas legjislacionit në fuqi (VKM Nr. 1108, date 30.12.2015); bashkëpunimi dhe koordinimi i punës për rehabilitimin e sistemeve të ujitjes e të kullimit me strukturat rajonale të Ministrisë së Bujqësisë, Zhvillimit Rural dhe Administrimit të Ujërave, që administrojnë infrastrukturën kryesore në këto sisteme; mbarëvajtja e ujitjes duke bërë të mundur furnizimin me ujë të parcelave të fermerëve</w:t>
            </w:r>
            <w:r w:rsidR="00BB4A08" w:rsidRPr="00574B2A">
              <w:rPr>
                <w:rFonts w:eastAsia="Times New Roman" w:cs="Times New Roman"/>
                <w:color w:val="000000"/>
                <w:sz w:val="16"/>
                <w:szCs w:val="16"/>
                <w:lang w:val="sq-AL" w:eastAsia="sq-AL"/>
              </w:rPr>
              <w:t>.</w:t>
            </w:r>
          </w:p>
        </w:tc>
        <w:tc>
          <w:tcPr>
            <w:tcW w:w="1950" w:type="dxa"/>
            <w:tcBorders>
              <w:top w:val="nil"/>
              <w:left w:val="single" w:sz="4" w:space="0" w:color="auto"/>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P8.F1.O1.A1 Mirëmbajtja dhe përmirësimi i kanaleve ujitëse dhe kulluese për Bashkinë Kukës</w:t>
            </w:r>
            <w:r w:rsidR="00BB4A08" w:rsidRPr="00574B2A">
              <w:rPr>
                <w:rFonts w:eastAsia="Times New Roman" w:cs="Times New Roman"/>
                <w:sz w:val="16"/>
                <w:szCs w:val="16"/>
                <w:lang w:val="sq-AL" w:eastAsia="sq-AL"/>
              </w:rPr>
              <w:t>.</w:t>
            </w:r>
          </w:p>
        </w:tc>
      </w:tr>
      <w:tr w:rsidR="00C11F04" w:rsidRPr="00574B2A" w:rsidTr="00501407">
        <w:trPr>
          <w:trHeight w:val="1807"/>
        </w:trPr>
        <w:tc>
          <w:tcPr>
            <w:tcW w:w="144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81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1180" w:type="dxa"/>
            <w:vMerge w:val="restart"/>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P8.F2 Hartimi i planeve strategjike të zhvillimit e të programeve për zhvillimin ekonomik vendor.</w:t>
            </w:r>
          </w:p>
        </w:tc>
        <w:tc>
          <w:tcPr>
            <w:tcW w:w="1370" w:type="dxa"/>
            <w:tcBorders>
              <w:top w:val="single" w:sz="4" w:space="0" w:color="auto"/>
              <w:left w:val="nil"/>
              <w:bottom w:val="nil"/>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P8.F2.O1 Rritja e sigurisë publike përmes ndërtimit të infrastrukturës së nevojshme për shmangien e përmbytjeve nga liqeni i Fierzës; nxitja e zhvillimit turizmit, bujqësisë dhe peshkimit në zonën jug-perëndimore të liqenit</w:t>
            </w:r>
          </w:p>
        </w:tc>
        <w:tc>
          <w:tcPr>
            <w:tcW w:w="1615" w:type="dxa"/>
            <w:tcBorders>
              <w:top w:val="nil"/>
              <w:left w:val="nil"/>
              <w:bottom w:val="single" w:sz="4" w:space="0" w:color="auto"/>
              <w:right w:val="single" w:sz="4" w:space="0" w:color="auto"/>
            </w:tcBorders>
            <w:shd w:val="clear" w:color="auto" w:fill="FFFFFF" w:themeFill="background1"/>
            <w:vAlign w:val="center"/>
            <w:hideMark/>
          </w:tcPr>
          <w:p w:rsidR="006975FD" w:rsidRPr="00574B2A" w:rsidRDefault="00C11F04" w:rsidP="006975FD">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1. Reduktimi i numrit të përmbytjeve në zonën e liqenit të Fierzës</w:t>
            </w:r>
          </w:p>
          <w:p w:rsidR="006975FD" w:rsidRPr="00574B2A" w:rsidRDefault="00C11F04" w:rsidP="006975FD">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br/>
              <w:t>2. Numri i banorëve që frekuentojnë zonën gjatë fundjavës</w:t>
            </w:r>
          </w:p>
          <w:p w:rsidR="00C11F04" w:rsidRPr="00574B2A" w:rsidRDefault="00C11F04" w:rsidP="006975FD">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br/>
              <w:t>3. Cilësia e kënaqshme e sipërfaqeve të gjelbra</w:t>
            </w:r>
          </w:p>
        </w:tc>
        <w:tc>
          <w:tcPr>
            <w:tcW w:w="34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Projekti parashikon ndërtimin një dige në hyrje të qytetit të Kukësit për mbajtjen e nivelit të liqenit në lumin e Drinit të Zi në kuotën 296 m lartësi; diga do t</w:t>
            </w:r>
            <w:r w:rsidR="00BB4A08" w:rsidRPr="00574B2A">
              <w:rPr>
                <w:rFonts w:eastAsia="Times New Roman" w:cs="Times New Roman"/>
                <w:sz w:val="16"/>
                <w:szCs w:val="16"/>
                <w:lang w:val="sq-AL" w:eastAsia="sq-AL"/>
              </w:rPr>
              <w:t>ë ndihmojë qytetarët e zonave t</w:t>
            </w:r>
            <w:r w:rsidRPr="00574B2A">
              <w:rPr>
                <w:rFonts w:eastAsia="Times New Roman" w:cs="Times New Roman"/>
                <w:sz w:val="16"/>
                <w:szCs w:val="16"/>
                <w:lang w:val="sq-AL" w:eastAsia="sq-AL"/>
              </w:rPr>
              <w:t>a kenë më të lehtë vaditjen dhe peshkimin</w:t>
            </w:r>
            <w:r w:rsidR="00BB4A08" w:rsidRPr="00574B2A">
              <w:rPr>
                <w:rFonts w:eastAsia="Times New Roman" w:cs="Times New Roman"/>
                <w:sz w:val="16"/>
                <w:szCs w:val="16"/>
                <w:lang w:val="sq-AL" w:eastAsia="sq-AL"/>
              </w:rPr>
              <w:t>.</w:t>
            </w:r>
          </w:p>
        </w:tc>
        <w:tc>
          <w:tcPr>
            <w:tcW w:w="316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Rritja e sigurisë publike përmes ndërtimit të infrastrukturës së nevojshme për shmangien e përmbytjeve nga liqeni i Fierzës; nxitja e zhvillimit turizmit, bujqësisë dhe peshkimit në zonën jug-perëndimore të liqenit</w:t>
            </w:r>
            <w:r w:rsidR="00BB4A08" w:rsidRPr="00574B2A">
              <w:rPr>
                <w:rFonts w:eastAsia="Times New Roman" w:cs="Times New Roman"/>
                <w:sz w:val="16"/>
                <w:szCs w:val="16"/>
                <w:lang w:val="sq-AL" w:eastAsia="sq-AL"/>
              </w:rPr>
              <w:t>.</w:t>
            </w:r>
          </w:p>
        </w:tc>
        <w:tc>
          <w:tcPr>
            <w:tcW w:w="1950"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P8.F2.O1.A1 Ndërtimi i një dige betoni me lumin Drin i Zi për mbajtjen e nivelit të liqenit në kuotën 296 m</w:t>
            </w:r>
            <w:r w:rsidR="00BB4A08" w:rsidRPr="00574B2A">
              <w:rPr>
                <w:rFonts w:eastAsia="Times New Roman" w:cs="Times New Roman"/>
                <w:sz w:val="16"/>
                <w:szCs w:val="16"/>
                <w:lang w:val="sq-AL" w:eastAsia="sq-AL"/>
              </w:rPr>
              <w:t>.</w:t>
            </w:r>
          </w:p>
        </w:tc>
      </w:tr>
      <w:tr w:rsidR="00C11F04" w:rsidRPr="00574B2A" w:rsidTr="00501407">
        <w:trPr>
          <w:trHeight w:val="20"/>
        </w:trPr>
        <w:tc>
          <w:tcPr>
            <w:tcW w:w="144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81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1180"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p>
        </w:tc>
        <w:tc>
          <w:tcPr>
            <w:tcW w:w="1370"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P8.F2.O2 Nxitja e zhvillimit turizmit të qëndrueshëm nëpërmjet infrastrukturës turistike mbi liqen</w:t>
            </w:r>
          </w:p>
        </w:tc>
        <w:tc>
          <w:tcPr>
            <w:tcW w:w="1615" w:type="dxa"/>
            <w:tcBorders>
              <w:top w:val="nil"/>
              <w:left w:val="nil"/>
              <w:bottom w:val="single" w:sz="4" w:space="0" w:color="auto"/>
              <w:right w:val="single" w:sz="4" w:space="0" w:color="auto"/>
            </w:tcBorders>
            <w:shd w:val="clear" w:color="auto" w:fill="FFFFFF" w:themeFill="background1"/>
            <w:vAlign w:val="center"/>
            <w:hideMark/>
          </w:tcPr>
          <w:p w:rsidR="006975FD" w:rsidRPr="00574B2A" w:rsidRDefault="00C11F04" w:rsidP="006975FD">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1. Numri i pikave turistike të ngritura</w:t>
            </w:r>
          </w:p>
          <w:p w:rsidR="006975FD" w:rsidRPr="00574B2A" w:rsidRDefault="00C11F04" w:rsidP="006975FD">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br/>
              <w:t>2. Qendra e sporteve ujore e ndërtuar</w:t>
            </w:r>
          </w:p>
          <w:p w:rsidR="00C11F04" w:rsidRPr="00574B2A" w:rsidRDefault="00C11F04" w:rsidP="006975FD">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br/>
              <w:t>2. Numri i moleve të ndërtuara në liqen</w:t>
            </w:r>
          </w:p>
        </w:tc>
        <w:tc>
          <w:tcPr>
            <w:tcW w:w="34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Transporti ujor për Liqenin e Kukësit është një faktor që sjell përparësi të mëdha në mbrojtjen e mjediseve ujore. Liqeni i Fierzës ka pasuri të shumta që po i dëmtohen çdo ditë larg syrit vigjilent. Nevojitet që banorët e zonave rurale, përreth liqenit, të ndërgjegjësohen dhe të mos dëmtojë popullatat e egra, pyjet e mëdha të dushkut përreth brigjeve, shpendët shtegtar si dhe peshqit e egër.</w:t>
            </w:r>
          </w:p>
        </w:tc>
        <w:tc>
          <w:tcPr>
            <w:tcW w:w="316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Afrimi i banoreve me pasuritë e mëdha të mjediseve ujore; vendosja në liqen e disa moleve që do të shërbejnë edhe si pika të zhvillimit të sporteve ujore dhe qendra peshkatarie.</w:t>
            </w:r>
          </w:p>
        </w:tc>
        <w:tc>
          <w:tcPr>
            <w:tcW w:w="1950"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B620C3" w:rsidP="00B620C3">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P8.F2.O1.A2 </w:t>
            </w:r>
            <w:r w:rsidR="00C11F04" w:rsidRPr="00574B2A">
              <w:rPr>
                <w:rFonts w:eastAsia="Times New Roman" w:cs="Times New Roman"/>
                <w:sz w:val="16"/>
                <w:szCs w:val="16"/>
                <w:lang w:val="sq-AL" w:eastAsia="sq-AL"/>
              </w:rPr>
              <w:t>Ngritja e një transporti ujor konkurrues</w:t>
            </w:r>
            <w:r w:rsidR="00BB4A08" w:rsidRPr="00574B2A">
              <w:rPr>
                <w:rFonts w:eastAsia="Times New Roman" w:cs="Times New Roman"/>
                <w:sz w:val="16"/>
                <w:szCs w:val="16"/>
                <w:lang w:val="sq-AL" w:eastAsia="sq-AL"/>
              </w:rPr>
              <w:t>.</w:t>
            </w:r>
          </w:p>
        </w:tc>
      </w:tr>
      <w:tr w:rsidR="00C11F04" w:rsidRPr="00574B2A" w:rsidTr="00501407">
        <w:trPr>
          <w:trHeight w:val="700"/>
        </w:trPr>
        <w:tc>
          <w:tcPr>
            <w:tcW w:w="144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81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1180"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p>
        </w:tc>
        <w:tc>
          <w:tcPr>
            <w:tcW w:w="1370"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sz w:val="16"/>
                <w:szCs w:val="16"/>
                <w:lang w:val="sq-AL" w:eastAsia="sq-AL"/>
              </w:rPr>
            </w:pPr>
          </w:p>
        </w:tc>
        <w:tc>
          <w:tcPr>
            <w:tcW w:w="1615" w:type="dxa"/>
            <w:tcBorders>
              <w:top w:val="nil"/>
              <w:left w:val="nil"/>
              <w:bottom w:val="single" w:sz="4" w:space="0" w:color="auto"/>
              <w:right w:val="single" w:sz="4" w:space="0" w:color="auto"/>
            </w:tcBorders>
            <w:shd w:val="clear" w:color="auto" w:fill="FFFFFF" w:themeFill="background1"/>
            <w:vAlign w:val="center"/>
            <w:hideMark/>
          </w:tcPr>
          <w:p w:rsidR="006975FD"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1. Plan strategjik i hartuar</w:t>
            </w:r>
          </w:p>
          <w:p w:rsidR="006975FD"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br/>
              <w:t>2. Tre kampingjeve ditore të ndërtuara</w:t>
            </w:r>
          </w:p>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br/>
              <w:t>2. Agjencia turistike e ngritur</w:t>
            </w:r>
          </w:p>
        </w:tc>
        <w:tc>
          <w:tcPr>
            <w:tcW w:w="34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 xml:space="preserve">Aktualisht liqeni i Kukësit duket sikur është jashtë mbrojtjes ekologjike. Dukshëm vihet re mungesa e përkujdesjes mjedisore dhe turistike; duke e lënë liqenin në funksion të HEC-eve të kaskadës. </w:t>
            </w:r>
            <w:r w:rsidRPr="00574B2A">
              <w:rPr>
                <w:rFonts w:eastAsia="Times New Roman" w:cs="Times New Roman"/>
                <w:color w:val="000000"/>
                <w:sz w:val="16"/>
                <w:szCs w:val="16"/>
                <w:lang w:val="sq-AL" w:eastAsia="sq-AL"/>
              </w:rPr>
              <w:br/>
              <w:t>Situata e turizmit në Bashkinë e Kukësit është në gjendje të mjerueshme. Janë me qindra e me mjera turistët vendas dhe të huaj që kalojnë nëpër akset rrugore nacionale dhe bashkiake dhe në mungesë të plotë informacioni.</w:t>
            </w:r>
          </w:p>
        </w:tc>
        <w:tc>
          <w:tcPr>
            <w:tcW w:w="316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1. Ndërtimi i një plani strategjik afatmesëm për turizmin ku luginat e Drinit paraqiten si atraksione të mëdha turistike.</w:t>
            </w:r>
            <w:r w:rsidRPr="00574B2A">
              <w:rPr>
                <w:rFonts w:eastAsia="Times New Roman" w:cs="Times New Roman"/>
                <w:color w:val="000000"/>
                <w:sz w:val="16"/>
                <w:szCs w:val="16"/>
                <w:lang w:val="sq-AL" w:eastAsia="sq-AL"/>
              </w:rPr>
              <w:br/>
              <w:t>2. Stimulimi dhe ndërtimi i tre kampingjeve ditore që nga Kukësi në drejtim të Digës së Fierzës.</w:t>
            </w:r>
            <w:r w:rsidRPr="00574B2A">
              <w:rPr>
                <w:rFonts w:eastAsia="Times New Roman" w:cs="Times New Roman"/>
                <w:color w:val="000000"/>
                <w:sz w:val="16"/>
                <w:szCs w:val="16"/>
                <w:lang w:val="sq-AL" w:eastAsia="sq-AL"/>
              </w:rPr>
              <w:br/>
              <w:t>3. Koordinimi i planit turistik të Bashkisë Kukës me agjencitë turistike shtetërore dhe private të Tiranës dhe Prishtinës.</w:t>
            </w:r>
            <w:r w:rsidRPr="00574B2A">
              <w:rPr>
                <w:rFonts w:eastAsia="Times New Roman" w:cs="Times New Roman"/>
                <w:color w:val="000000"/>
                <w:sz w:val="16"/>
                <w:szCs w:val="16"/>
                <w:lang w:val="sq-AL" w:eastAsia="sq-AL"/>
              </w:rPr>
              <w:br/>
              <w:t>4.  Ngritja e agjencisë turistike para Bashkisë.</w:t>
            </w:r>
            <w:r w:rsidRPr="00574B2A">
              <w:rPr>
                <w:rFonts w:eastAsia="Times New Roman" w:cs="Times New Roman"/>
                <w:color w:val="000000"/>
                <w:sz w:val="16"/>
                <w:szCs w:val="16"/>
                <w:lang w:val="sq-AL" w:eastAsia="sq-AL"/>
              </w:rPr>
              <w:br/>
              <w:t>5. Vënia në funksionim e pikës turistike bashkiake të Shishtavecit dhe ato të parkut natyror Korab – Koritnik.</w:t>
            </w:r>
          </w:p>
        </w:tc>
        <w:tc>
          <w:tcPr>
            <w:tcW w:w="1950"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P8.F2.O1.A3 Piketimi i një strategjie të zhvillimit të turizmit</w:t>
            </w:r>
            <w:r w:rsidR="00BB4A08" w:rsidRPr="00574B2A">
              <w:rPr>
                <w:rFonts w:eastAsia="Times New Roman" w:cs="Times New Roman"/>
                <w:sz w:val="16"/>
                <w:szCs w:val="16"/>
                <w:lang w:val="sq-AL" w:eastAsia="sq-AL"/>
              </w:rPr>
              <w:t>.</w:t>
            </w:r>
          </w:p>
        </w:tc>
      </w:tr>
      <w:tr w:rsidR="00C11F04" w:rsidRPr="00574B2A" w:rsidTr="00501407">
        <w:trPr>
          <w:trHeight w:val="20"/>
        </w:trPr>
        <w:tc>
          <w:tcPr>
            <w:tcW w:w="144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81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1180"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p>
        </w:tc>
        <w:tc>
          <w:tcPr>
            <w:tcW w:w="1370"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sz w:val="16"/>
                <w:szCs w:val="16"/>
                <w:lang w:val="sq-AL" w:eastAsia="sq-AL"/>
              </w:rPr>
            </w:pPr>
          </w:p>
        </w:tc>
        <w:tc>
          <w:tcPr>
            <w:tcW w:w="16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1. Numri i rritur i turistëve vendas dhe të huaj gjatë sezonit veror/dimëror</w:t>
            </w:r>
          </w:p>
        </w:tc>
        <w:tc>
          <w:tcPr>
            <w:tcW w:w="34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Bashkia regjistron një numër të vogël turistësh, pavarësisht potencialit turistik që ajo zotëron. Vihet re një mungesë e dukshme bashkëpunimi ndërmjet njësive administrative si dhe infrastruktura e dobët për të mundësuar zhvillimin ekonomik përmes këtij sektori.</w:t>
            </w:r>
          </w:p>
        </w:tc>
        <w:tc>
          <w:tcPr>
            <w:tcW w:w="316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Shkurtimi i distancës dhe frekuentim më i lartë i vendeve turistike; ndërveprim dhe bashkëpunim ndërmjet njësive administrative; rritja e numrit të turistëve vendas dhe të huaj si dhe nxitja e investimeve në këto zona</w:t>
            </w:r>
          </w:p>
        </w:tc>
        <w:tc>
          <w:tcPr>
            <w:tcW w:w="1950"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P8.F2.O1.A4 Projekte në fushën e infrastrukturës dhe turizmit në njësitë administrative Shtiqën,</w:t>
            </w:r>
            <w:r w:rsidR="006975FD" w:rsidRPr="00574B2A">
              <w:rPr>
                <w:rFonts w:eastAsia="Times New Roman" w:cs="Times New Roman"/>
                <w:sz w:val="16"/>
                <w:szCs w:val="16"/>
                <w:lang w:val="sq-AL" w:eastAsia="sq-AL"/>
              </w:rPr>
              <w:t xml:space="preserve"> </w:t>
            </w:r>
            <w:r w:rsidRPr="00574B2A">
              <w:rPr>
                <w:rFonts w:eastAsia="Times New Roman" w:cs="Times New Roman"/>
                <w:sz w:val="16"/>
                <w:szCs w:val="16"/>
                <w:lang w:val="sq-AL" w:eastAsia="sq-AL"/>
              </w:rPr>
              <w:t>Topojan dhe Bicaj</w:t>
            </w:r>
            <w:r w:rsidR="00BB4A08" w:rsidRPr="00574B2A">
              <w:rPr>
                <w:rFonts w:eastAsia="Times New Roman" w:cs="Times New Roman"/>
                <w:sz w:val="16"/>
                <w:szCs w:val="16"/>
                <w:lang w:val="sq-AL" w:eastAsia="sq-AL"/>
              </w:rPr>
              <w:t>.</w:t>
            </w:r>
          </w:p>
        </w:tc>
      </w:tr>
      <w:tr w:rsidR="00C11F04" w:rsidRPr="00574B2A" w:rsidTr="00501407">
        <w:trPr>
          <w:trHeight w:val="20"/>
        </w:trPr>
        <w:tc>
          <w:tcPr>
            <w:tcW w:w="144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81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1180" w:type="dxa"/>
            <w:tcBorders>
              <w:top w:val="nil"/>
              <w:left w:val="nil"/>
              <w:bottom w:val="nil"/>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P8.F3 Mbrojtja e natyrës e të biodiversitetit, sipas legjislacionit në fuqi.</w:t>
            </w:r>
          </w:p>
        </w:tc>
        <w:tc>
          <w:tcPr>
            <w:tcW w:w="1370" w:type="dxa"/>
            <w:tcBorders>
              <w:top w:val="nil"/>
              <w:left w:val="nil"/>
              <w:bottom w:val="single" w:sz="4" w:space="0" w:color="auto"/>
              <w:right w:val="nil"/>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P8.F3.O1 Rregullimi dhe nxitja e një peshkimi të qëndrueshëm</w:t>
            </w:r>
          </w:p>
        </w:tc>
        <w:tc>
          <w:tcPr>
            <w:tcW w:w="1615" w:type="dxa"/>
            <w:tcBorders>
              <w:top w:val="nil"/>
              <w:left w:val="single" w:sz="4" w:space="0" w:color="auto"/>
              <w:bottom w:val="single" w:sz="4" w:space="0" w:color="auto"/>
              <w:right w:val="nil"/>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1. Shtimi i popullatës për familje krapi</w:t>
            </w:r>
          </w:p>
        </w:tc>
        <w:tc>
          <w:tcPr>
            <w:tcW w:w="3415" w:type="dxa"/>
            <w:tcBorders>
              <w:top w:val="nil"/>
              <w:left w:val="single" w:sz="4" w:space="0" w:color="auto"/>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br/>
              <w:t>Mbrojtja e shtimit natyror të popullatave të egra peshkore nga peshkimi i paligjshëm me mjete të dëmtimit në masë ose me mjete peshkimi jashtë standardeve shtetërore të Republikës së Shqipërisë, është edhe një nga detyrat kryesore të Agjencisë së Parkut Natyrorë "Liqeni i Fierzës" dhe Turizmit.</w:t>
            </w:r>
          </w:p>
        </w:tc>
        <w:tc>
          <w:tcPr>
            <w:tcW w:w="316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Monitorimi i përditshëm i peshkimit gjatë muajve prill – maj; parandalimi i peshkimit kundërvajtje; dhe në kundërshtim me ligjin e peshkimit të Republikës së Shqipërisë nr. 64/2012, datë 31.5.2012 “Për peshkimin”, të ndryshuar. Popullimi i liqenit artificial të Kukësit me rasate kulture peshqish të familjes së krapit si baza e një peshkimi të qëndrueshëm dhe faktor mirëqenie dhe punësim e të gjithë popullatës që jeton përreth brigjeve të tij.</w:t>
            </w:r>
          </w:p>
        </w:tc>
        <w:tc>
          <w:tcPr>
            <w:tcW w:w="1950"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P8.F3.O1.A1 Mbrojtja dhe shtimi natyror i familjeve të krapit</w:t>
            </w:r>
            <w:r w:rsidR="00AB395F" w:rsidRPr="00574B2A">
              <w:rPr>
                <w:rFonts w:eastAsia="Times New Roman" w:cs="Times New Roman"/>
                <w:sz w:val="16"/>
                <w:szCs w:val="16"/>
                <w:lang w:val="sq-AL" w:eastAsia="sq-AL"/>
              </w:rPr>
              <w:t>.</w:t>
            </w:r>
          </w:p>
        </w:tc>
      </w:tr>
      <w:tr w:rsidR="00C11F04" w:rsidRPr="00574B2A" w:rsidTr="00501407">
        <w:trPr>
          <w:trHeight w:val="2113"/>
        </w:trPr>
        <w:tc>
          <w:tcPr>
            <w:tcW w:w="144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81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1180"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P8.F4 Ngritja dhe funksionimi i tregjeve publike dhe të rrjetit të tregtisë.</w:t>
            </w:r>
          </w:p>
        </w:tc>
        <w:tc>
          <w:tcPr>
            <w:tcW w:w="1370"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P8.F4.O1 Nxitja e zhvillimit të blegtorisë në zonë nëpërmjet ngritjes së infrastrukturës përkatëse</w:t>
            </w:r>
          </w:p>
        </w:tc>
        <w:tc>
          <w:tcPr>
            <w:tcW w:w="16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1. Baxho moderne e ndërtuar</w:t>
            </w:r>
          </w:p>
        </w:tc>
        <w:tc>
          <w:tcPr>
            <w:tcW w:w="34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 xml:space="preserve">Blegtoria është një fushë që zë një përqindje të të ardhurave të bashkisë. Blegtoria është e fokusuar në mbarështimin e lopëve, gjedhëve (dele, dhi), bletëve etj. Këto përbëjnë të ardhurave bazë fitimprurëse, sigurimin e bazës ushqimore si: mishin, bulmetin, mjaltin, duke u bërë një faktor i rëndësishëm i ekonomisë. </w:t>
            </w:r>
          </w:p>
        </w:tc>
        <w:tc>
          <w:tcPr>
            <w:tcW w:w="316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Ndërtimi i një baxhoje moderne për rrafshin e Lumës që merr përsipër prodhimin e produkteve të qumështit me një cilësi të lartë. Merr përsipër grumbullimin e të gjithë qumështit që nuk është për përdorim shtëpiak tek fermerët e vegjël dhe qumështin e tufave tek tufat e mesme dhe të mëdha. Gjithashtu synohet vendosja në regjim pune e baxhos qendrore dhe ndjekja e ecurisë së punës; në bazë të aktivitetit të baxhos qendrore synohet të shihet mundësia e hapjes edhe e katër baxhove të tjera në njësitë administra</w:t>
            </w:r>
            <w:r w:rsidR="00080B90" w:rsidRPr="00574B2A">
              <w:rPr>
                <w:rFonts w:eastAsia="Times New Roman" w:cs="Times New Roman"/>
                <w:color w:val="000000"/>
                <w:sz w:val="16"/>
                <w:szCs w:val="16"/>
                <w:lang w:val="sq-AL" w:eastAsia="sq-AL"/>
              </w:rPr>
              <w:t>tive më të banuara të bashkisë.</w:t>
            </w:r>
          </w:p>
        </w:tc>
        <w:tc>
          <w:tcPr>
            <w:tcW w:w="1950" w:type="dxa"/>
            <w:tcBorders>
              <w:top w:val="nil"/>
              <w:left w:val="nil"/>
              <w:bottom w:val="single" w:sz="4" w:space="0" w:color="auto"/>
              <w:right w:val="single" w:sz="4" w:space="0" w:color="auto"/>
            </w:tcBorders>
            <w:shd w:val="clear" w:color="auto" w:fill="FFFFFF" w:themeFill="background1"/>
            <w:noWrap/>
            <w:vAlign w:val="center"/>
            <w:hideMark/>
          </w:tcPr>
          <w:p w:rsidR="00C11F04" w:rsidRPr="00574B2A" w:rsidRDefault="00C11F04" w:rsidP="006975FD">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P8.F4.O1.A1 Ndërtimi i baxhove moderne</w:t>
            </w:r>
            <w:r w:rsidR="00BB4A08" w:rsidRPr="00574B2A">
              <w:rPr>
                <w:rFonts w:eastAsia="Times New Roman" w:cs="Times New Roman"/>
                <w:sz w:val="16"/>
                <w:szCs w:val="16"/>
                <w:lang w:val="sq-AL" w:eastAsia="sq-AL"/>
              </w:rPr>
              <w:t>.</w:t>
            </w:r>
          </w:p>
        </w:tc>
      </w:tr>
      <w:tr w:rsidR="00C11F04" w:rsidRPr="00574B2A" w:rsidTr="00501407">
        <w:trPr>
          <w:trHeight w:val="1870"/>
        </w:trPr>
        <w:tc>
          <w:tcPr>
            <w:tcW w:w="144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81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1180"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p>
        </w:tc>
        <w:tc>
          <w:tcPr>
            <w:tcW w:w="137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p>
        </w:tc>
        <w:tc>
          <w:tcPr>
            <w:tcW w:w="16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1 . Thertore moderne e ndërtuar</w:t>
            </w:r>
          </w:p>
        </w:tc>
        <w:tc>
          <w:tcPr>
            <w:tcW w:w="34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 xml:space="preserve">Blegtoria është një fushë që zë një përqindje të të ardhurave të bashkisë. Blegtoria është e fokusuar në mbarështimin e lopëve, gjedhëve (dele, dhi), bletëve etj. Këto përbëjnë të ardhurave bazë fitimprurëse, sigurimin e bazës ushqimore si: mishin, bulmetin, mjaltin, duke u bërë një faktor i rëndësishëm i ekonomisë. </w:t>
            </w:r>
          </w:p>
        </w:tc>
        <w:tc>
          <w:tcPr>
            <w:tcW w:w="316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AB395F">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Ndërtimi i një thertoreje moderne për rrafshin e Lumës që merr përsipër përpunimin e të gjithë mishit që nuk është për përdorim shtëpiak tek fermerët e vegjël dhe mishin e tufave tek tufat e mesme dhe të mëdha. Standardizimi i produkteve të mishit edhe në bashkinë Kukës, duke plotësuar të gjitha normat që kërkon Komunitetit Evropian për një treg shitje të sigurt.</w:t>
            </w:r>
          </w:p>
        </w:tc>
        <w:tc>
          <w:tcPr>
            <w:tcW w:w="1950"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P8.F4.O1.A2 Ndërtimi i një thertoreje moderne</w:t>
            </w:r>
            <w:r w:rsidR="00194FC0" w:rsidRPr="00574B2A">
              <w:rPr>
                <w:rFonts w:eastAsia="Times New Roman" w:cs="Times New Roman"/>
                <w:sz w:val="16"/>
                <w:szCs w:val="16"/>
                <w:lang w:val="sq-AL" w:eastAsia="sq-AL"/>
              </w:rPr>
              <w:t>.</w:t>
            </w:r>
          </w:p>
        </w:tc>
      </w:tr>
      <w:tr w:rsidR="00C11F04" w:rsidRPr="00574B2A" w:rsidTr="00501407">
        <w:trPr>
          <w:trHeight w:val="20"/>
        </w:trPr>
        <w:tc>
          <w:tcPr>
            <w:tcW w:w="144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81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1180"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p>
        </w:tc>
        <w:tc>
          <w:tcPr>
            <w:tcW w:w="137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p>
        </w:tc>
        <w:tc>
          <w:tcPr>
            <w:tcW w:w="16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1. Treg i shitjes së bagëtive i ngritur</w:t>
            </w:r>
          </w:p>
        </w:tc>
        <w:tc>
          <w:tcPr>
            <w:tcW w:w="34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Blegtoria është një fushë që zë një përqindje të të ardhurave të bashkisë. Blegtoria është e fokusuar në mbarështimin e lopëve, gjedhëve (dele, dhi), bletëve etj. Këto përbëjnë të ardhurave bazë fitimprurëse, sigurimin e bazës ushqimore si : mishin, bulmetin, mjaltin, duke u bërë një faktor i rëndësishëm i ekonomisë. Shpërndarja e mbarështimit ndahet në bazë të zonave dhe shtrirjes gjeografike ku zonat e ulëta dhe të mesme merren me mbarështimin e deleve, lopëve, kuajve, ndërsa zonat e larta merren me mbarështimin e deleve dhe dhive.</w:t>
            </w:r>
          </w:p>
        </w:tc>
        <w:tc>
          <w:tcPr>
            <w:tcW w:w="316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Ndërtimi i një tregu të ri larg zonave urbane ku plotësohen kushtet edhe për tregtimin e kafshëve të gjalla. Kafshët nuk shiten dhe blihen vetëm për thertore por edhe për shkëmbim dhe mbarshtrim. Ndërtimi i impiant ujësjellës i tregut, në mënyrë të shpërndarë në të gjitha vend ekspozimet. Në mënyrë që jo vetëm të plotësojë nevojat e kafshëve për ujë por edhe të jetë në gjendje  të higjienizojë e të pastrojë nga mbetjet e tregtisë.</w:t>
            </w:r>
          </w:p>
        </w:tc>
        <w:tc>
          <w:tcPr>
            <w:tcW w:w="1950"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P8.F4.O1.A3 Ndërtimi i tregut të shitjes së bagëtive</w:t>
            </w:r>
            <w:r w:rsidR="00194FC0" w:rsidRPr="00574B2A">
              <w:rPr>
                <w:rFonts w:eastAsia="Times New Roman" w:cs="Times New Roman"/>
                <w:sz w:val="16"/>
                <w:szCs w:val="16"/>
                <w:lang w:val="sq-AL" w:eastAsia="sq-AL"/>
              </w:rPr>
              <w:t>.</w:t>
            </w:r>
          </w:p>
        </w:tc>
      </w:tr>
      <w:tr w:rsidR="00C11F04" w:rsidRPr="00574B2A" w:rsidTr="00501407">
        <w:trPr>
          <w:trHeight w:val="20"/>
        </w:trPr>
        <w:tc>
          <w:tcPr>
            <w:tcW w:w="144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81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1180"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p>
        </w:tc>
        <w:tc>
          <w:tcPr>
            <w:tcW w:w="1370"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P8.F4.O2 Nxitja dhe zhvillimit të agrobiznesit në zonë</w:t>
            </w:r>
          </w:p>
        </w:tc>
        <w:tc>
          <w:tcPr>
            <w:tcW w:w="1615" w:type="dxa"/>
            <w:tcBorders>
              <w:top w:val="nil"/>
              <w:left w:val="nil"/>
              <w:bottom w:val="single" w:sz="4" w:space="0" w:color="auto"/>
              <w:right w:val="single" w:sz="4" w:space="0" w:color="auto"/>
            </w:tcBorders>
            <w:shd w:val="clear" w:color="auto" w:fill="FFFFFF" w:themeFill="background1"/>
            <w:vAlign w:val="center"/>
            <w:hideMark/>
          </w:tcPr>
          <w:p w:rsidR="006975FD"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1. Impiant i i përpunimit të patates funksional</w:t>
            </w:r>
          </w:p>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br/>
              <w:t>2. Sasi patatesh përpunuar në vit</w:t>
            </w:r>
          </w:p>
        </w:tc>
        <w:tc>
          <w:tcPr>
            <w:tcW w:w="34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Bujqësia në Bashkinë Kukës është një ndër fushat që siguron një përqindje të konsiderueshme të të ardhurave të banorëve të zonës. Bujqësia bazohet kryesisht në kultivimin e drithërave të bukës si: misri, thekra, tërshëra, elbi, gruri etj. Bashkia Kukës shquhet për prodhimin e patateve. Në këtë zonë ka një shfrytëzim të bimëve medicinale që siguron një sasi të ardhurash për banorët e zonës. Në këtë qark favorizuese për rritjen e këtyre bimëve është klima dhe pozicioni gjeografik i zonës.</w:t>
            </w:r>
          </w:p>
        </w:tc>
        <w:tc>
          <w:tcPr>
            <w:tcW w:w="316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Vendosja në regjim pune e frigoriferëve të prodhimeve bujqësore; sigurimi i mënyrave të grumbullimit të patateve, zarzavateve, frutave dhe frutave të pyllit sidomos manaferrës së egër dhe boronicës. Inventarizimi në një masë të konsiderueshme e të gjithë prodhimeve bujqësore me vlera tregtie eksportuese si dhe për tregun e brendshëm. Standardizimi i produkteve  bujqësor, duke plotësuar të gjitha normat që kërkon Komunitetit Evropian për një treg shitje të garantuar.</w:t>
            </w:r>
          </w:p>
        </w:tc>
        <w:tc>
          <w:tcPr>
            <w:tcW w:w="1950"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P8.F4.O2.A1 Vendosja në funksion e impiantit të përpunimit të patates</w:t>
            </w:r>
            <w:r w:rsidR="00194FC0" w:rsidRPr="00574B2A">
              <w:rPr>
                <w:rFonts w:eastAsia="Times New Roman" w:cs="Times New Roman"/>
                <w:sz w:val="16"/>
                <w:szCs w:val="16"/>
                <w:lang w:val="sq-AL" w:eastAsia="sq-AL"/>
              </w:rPr>
              <w:t>.</w:t>
            </w:r>
          </w:p>
        </w:tc>
      </w:tr>
    </w:tbl>
    <w:p w:rsidR="00273232" w:rsidRPr="00574B2A" w:rsidRDefault="00273232" w:rsidP="00501407">
      <w:pPr>
        <w:pStyle w:val="Caption"/>
        <w:spacing w:before="120"/>
        <w:ind w:left="-720"/>
        <w:rPr>
          <w:b w:val="0"/>
          <w:i/>
          <w:noProof w:val="0"/>
          <w:color w:val="auto"/>
          <w:sz w:val="16"/>
          <w:szCs w:val="24"/>
          <w:lang w:val="sq-AL"/>
        </w:rPr>
      </w:pPr>
      <w:bookmarkStart w:id="188" w:name="_Toc485654511"/>
      <w:r w:rsidRPr="00574B2A">
        <w:rPr>
          <w:b w:val="0"/>
          <w:i/>
          <w:noProof w:val="0"/>
          <w:color w:val="auto"/>
          <w:sz w:val="16"/>
          <w:szCs w:val="24"/>
          <w:lang w:val="sq-AL"/>
        </w:rPr>
        <w:t xml:space="preserve">Tabela </w:t>
      </w:r>
      <w:r w:rsidRPr="00574B2A">
        <w:rPr>
          <w:b w:val="0"/>
          <w:i/>
          <w:noProof w:val="0"/>
          <w:color w:val="auto"/>
          <w:sz w:val="16"/>
          <w:szCs w:val="24"/>
          <w:lang w:val="sq-AL"/>
        </w:rPr>
        <w:fldChar w:fldCharType="begin"/>
      </w:r>
      <w:r w:rsidRPr="00574B2A">
        <w:rPr>
          <w:b w:val="0"/>
          <w:i/>
          <w:noProof w:val="0"/>
          <w:color w:val="auto"/>
          <w:sz w:val="16"/>
          <w:szCs w:val="24"/>
          <w:lang w:val="sq-AL"/>
        </w:rPr>
        <w:instrText xml:space="preserve"> SEQ Tabela \* ARABIC </w:instrText>
      </w:r>
      <w:r w:rsidRPr="00574B2A">
        <w:rPr>
          <w:b w:val="0"/>
          <w:i/>
          <w:noProof w:val="0"/>
          <w:color w:val="auto"/>
          <w:sz w:val="16"/>
          <w:szCs w:val="24"/>
          <w:lang w:val="sq-AL"/>
        </w:rPr>
        <w:fldChar w:fldCharType="separate"/>
      </w:r>
      <w:r w:rsidR="00000792">
        <w:rPr>
          <w:b w:val="0"/>
          <w:i/>
          <w:color w:val="auto"/>
          <w:sz w:val="16"/>
          <w:szCs w:val="24"/>
          <w:lang w:val="sq-AL"/>
        </w:rPr>
        <w:t>33</w:t>
      </w:r>
      <w:r w:rsidRPr="00574B2A">
        <w:rPr>
          <w:b w:val="0"/>
          <w:i/>
          <w:noProof w:val="0"/>
          <w:color w:val="auto"/>
          <w:sz w:val="16"/>
          <w:szCs w:val="24"/>
          <w:lang w:val="sq-AL"/>
        </w:rPr>
        <w:fldChar w:fldCharType="end"/>
      </w:r>
      <w:r w:rsidRPr="00574B2A">
        <w:rPr>
          <w:b w:val="0"/>
          <w:i/>
          <w:noProof w:val="0"/>
          <w:color w:val="auto"/>
          <w:sz w:val="16"/>
          <w:szCs w:val="24"/>
          <w:lang w:val="sq-AL"/>
        </w:rPr>
        <w:t xml:space="preserve">: Projektet e Programit të </w:t>
      </w:r>
      <w:r w:rsidR="00C11DD8" w:rsidRPr="00574B2A">
        <w:rPr>
          <w:b w:val="0"/>
          <w:i/>
          <w:noProof w:val="0"/>
          <w:color w:val="auto"/>
          <w:sz w:val="16"/>
          <w:szCs w:val="24"/>
          <w:lang w:val="sq-AL"/>
        </w:rPr>
        <w:t>Bujqësis</w:t>
      </w:r>
      <w:r w:rsidR="00B46278" w:rsidRPr="00574B2A">
        <w:rPr>
          <w:b w:val="0"/>
          <w:i/>
          <w:noProof w:val="0"/>
          <w:color w:val="auto"/>
          <w:sz w:val="16"/>
          <w:szCs w:val="24"/>
          <w:lang w:val="sq-AL"/>
        </w:rPr>
        <w:t>ë</w:t>
      </w:r>
      <w:r w:rsidR="00C11DD8" w:rsidRPr="00574B2A">
        <w:rPr>
          <w:b w:val="0"/>
          <w:i/>
          <w:noProof w:val="0"/>
          <w:color w:val="auto"/>
          <w:sz w:val="16"/>
          <w:szCs w:val="24"/>
          <w:lang w:val="sq-AL"/>
        </w:rPr>
        <w:t xml:space="preserve"> dhe Zhvillimit Rural, Kullimit, Peshkimit </w:t>
      </w:r>
      <w:r w:rsidR="00C11F04" w:rsidRPr="00574B2A">
        <w:rPr>
          <w:b w:val="0"/>
          <w:i/>
          <w:noProof w:val="0"/>
          <w:color w:val="auto"/>
          <w:sz w:val="16"/>
          <w:szCs w:val="24"/>
          <w:lang w:val="sq-AL"/>
        </w:rPr>
        <w:t>për 2018</w:t>
      </w:r>
      <w:r w:rsidRPr="00574B2A">
        <w:rPr>
          <w:b w:val="0"/>
          <w:i/>
          <w:noProof w:val="0"/>
          <w:color w:val="auto"/>
          <w:sz w:val="16"/>
          <w:szCs w:val="24"/>
          <w:lang w:val="sq-AL"/>
        </w:rPr>
        <w:t>-20</w:t>
      </w:r>
      <w:r w:rsidR="00C11F04" w:rsidRPr="00574B2A">
        <w:rPr>
          <w:b w:val="0"/>
          <w:i/>
          <w:noProof w:val="0"/>
          <w:color w:val="auto"/>
          <w:sz w:val="16"/>
          <w:szCs w:val="24"/>
          <w:lang w:val="sq-AL"/>
        </w:rPr>
        <w:t>20</w:t>
      </w:r>
      <w:bookmarkEnd w:id="187"/>
      <w:bookmarkEnd w:id="188"/>
    </w:p>
    <w:p w:rsidR="00273232" w:rsidRPr="00574B2A" w:rsidRDefault="00273232" w:rsidP="00273232">
      <w:pPr>
        <w:jc w:val="both"/>
        <w:rPr>
          <w:rFonts w:ascii="Times New Roman" w:hAnsi="Times New Roman"/>
          <w:b/>
          <w:sz w:val="24"/>
          <w:szCs w:val="24"/>
          <w:lang w:val="sq-AL"/>
        </w:rPr>
        <w:sectPr w:rsidR="00273232" w:rsidRPr="00574B2A" w:rsidSect="00B80793">
          <w:pgSz w:w="16839" w:h="11907" w:orient="landscape" w:code="9"/>
          <w:pgMar w:top="1170" w:right="1670" w:bottom="1440" w:left="1440" w:header="720" w:footer="720" w:gutter="0"/>
          <w:cols w:space="720"/>
          <w:titlePg/>
          <w:docGrid w:linePitch="360"/>
        </w:sectPr>
      </w:pPr>
    </w:p>
    <w:p w:rsidR="00273232" w:rsidRPr="00574B2A" w:rsidRDefault="00080B90" w:rsidP="00273232">
      <w:pPr>
        <w:jc w:val="both"/>
        <w:rPr>
          <w:rFonts w:ascii="Times New Roman" w:hAnsi="Times New Roman"/>
          <w:sz w:val="24"/>
          <w:szCs w:val="24"/>
          <w:lang w:val="sq-AL"/>
        </w:rPr>
      </w:pPr>
      <w:r w:rsidRPr="00574B2A">
        <w:rPr>
          <w:rFonts w:ascii="Times New Roman" w:hAnsi="Times New Roman"/>
          <w:b/>
          <w:sz w:val="24"/>
          <w:szCs w:val="24"/>
          <w:lang w:val="sq-AL"/>
        </w:rPr>
        <w:t>Buxhetimi i P</w:t>
      </w:r>
      <w:r w:rsidR="00273232" w:rsidRPr="00574B2A">
        <w:rPr>
          <w:rFonts w:ascii="Times New Roman" w:hAnsi="Times New Roman"/>
          <w:b/>
          <w:sz w:val="24"/>
          <w:szCs w:val="24"/>
          <w:lang w:val="sq-AL"/>
        </w:rPr>
        <w:t xml:space="preserve">rogramit të </w:t>
      </w:r>
      <w:r w:rsidRPr="00574B2A">
        <w:rPr>
          <w:rFonts w:ascii="Times New Roman" w:hAnsi="Times New Roman"/>
          <w:b/>
          <w:sz w:val="24"/>
          <w:szCs w:val="24"/>
          <w:lang w:val="sq-AL"/>
        </w:rPr>
        <w:t>Bujqësis</w:t>
      </w:r>
      <w:r w:rsidR="00B46278" w:rsidRPr="00574B2A">
        <w:rPr>
          <w:rFonts w:ascii="Times New Roman" w:hAnsi="Times New Roman"/>
          <w:b/>
          <w:sz w:val="24"/>
          <w:szCs w:val="24"/>
          <w:lang w:val="sq-AL"/>
        </w:rPr>
        <w:t>ë</w:t>
      </w:r>
      <w:r w:rsidRPr="00574B2A">
        <w:rPr>
          <w:rFonts w:ascii="Times New Roman" w:hAnsi="Times New Roman"/>
          <w:b/>
          <w:sz w:val="24"/>
          <w:szCs w:val="24"/>
          <w:lang w:val="sq-AL"/>
        </w:rPr>
        <w:t xml:space="preserve"> dhe Zhvillimit Rural, Kullimit, Peshkimit</w:t>
      </w:r>
    </w:p>
    <w:p w:rsidR="00C7645F" w:rsidRPr="00574B2A" w:rsidRDefault="00C7645F" w:rsidP="00501407">
      <w:pPr>
        <w:spacing w:after="6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Shpenzimet sipas zërave,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programin e </w:t>
      </w:r>
      <w:r w:rsidR="00080B90" w:rsidRPr="00574B2A">
        <w:rPr>
          <w:rFonts w:ascii="Times New Roman" w:eastAsia="Times New Roman" w:hAnsi="Times New Roman"/>
          <w:sz w:val="24"/>
          <w:szCs w:val="24"/>
          <w:lang w:val="sq-AL"/>
        </w:rPr>
        <w:t>Bujqësis</w:t>
      </w:r>
      <w:r w:rsidR="00B46278" w:rsidRPr="00574B2A">
        <w:rPr>
          <w:rFonts w:ascii="Times New Roman" w:eastAsia="Times New Roman" w:hAnsi="Times New Roman"/>
          <w:sz w:val="24"/>
          <w:szCs w:val="24"/>
          <w:lang w:val="sq-AL"/>
        </w:rPr>
        <w:t>ë</w:t>
      </w:r>
      <w:r w:rsidR="00080B90" w:rsidRPr="00574B2A">
        <w:rPr>
          <w:rFonts w:ascii="Times New Roman" w:eastAsia="Times New Roman" w:hAnsi="Times New Roman"/>
          <w:sz w:val="24"/>
          <w:szCs w:val="24"/>
          <w:lang w:val="sq-AL"/>
        </w:rPr>
        <w:t xml:space="preserve"> dhe Zhvillimit Rural, Kullimit dhe Peshkimit </w:t>
      </w:r>
      <w:r w:rsidRPr="00574B2A">
        <w:rPr>
          <w:rFonts w:ascii="Times New Roman" w:eastAsia="Times New Roman" w:hAnsi="Times New Roman"/>
          <w:sz w:val="24"/>
          <w:szCs w:val="24"/>
          <w:lang w:val="sq-AL"/>
        </w:rPr>
        <w:t>paraqiten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tabel</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e mëposhtme:</w:t>
      </w:r>
    </w:p>
    <w:tbl>
      <w:tblPr>
        <w:tblW w:w="9487" w:type="dxa"/>
        <w:tblInd w:w="-10" w:type="dxa"/>
        <w:tblLook w:val="04A0" w:firstRow="1" w:lastRow="0" w:firstColumn="1" w:lastColumn="0" w:noHBand="0" w:noVBand="1"/>
      </w:tblPr>
      <w:tblGrid>
        <w:gridCol w:w="1828"/>
        <w:gridCol w:w="1717"/>
        <w:gridCol w:w="2052"/>
        <w:gridCol w:w="1945"/>
        <w:gridCol w:w="1945"/>
      </w:tblGrid>
      <w:tr w:rsidR="00C7645F" w:rsidRPr="00574B2A" w:rsidTr="006975FD">
        <w:trPr>
          <w:trHeight w:val="390"/>
        </w:trPr>
        <w:tc>
          <w:tcPr>
            <w:tcW w:w="1828" w:type="dxa"/>
            <w:tcBorders>
              <w:top w:val="single" w:sz="8" w:space="0" w:color="auto"/>
              <w:left w:val="single" w:sz="8" w:space="0" w:color="auto"/>
              <w:bottom w:val="nil"/>
              <w:right w:val="single" w:sz="8" w:space="0" w:color="auto"/>
            </w:tcBorders>
            <w:shd w:val="clear" w:color="auto" w:fill="0070C0"/>
            <w:noWrap/>
            <w:vAlign w:val="center"/>
            <w:hideMark/>
          </w:tcPr>
          <w:p w:rsidR="00C7645F" w:rsidRPr="00574B2A" w:rsidRDefault="00C7645F" w:rsidP="00501407">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Viti</w:t>
            </w:r>
          </w:p>
        </w:tc>
        <w:tc>
          <w:tcPr>
            <w:tcW w:w="1717" w:type="dxa"/>
            <w:tcBorders>
              <w:top w:val="single" w:sz="8" w:space="0" w:color="auto"/>
              <w:left w:val="nil"/>
              <w:bottom w:val="nil"/>
              <w:right w:val="nil"/>
            </w:tcBorders>
            <w:shd w:val="clear" w:color="auto" w:fill="0070C0"/>
            <w:vAlign w:val="center"/>
            <w:hideMark/>
          </w:tcPr>
          <w:p w:rsidR="00C7645F" w:rsidRPr="00574B2A" w:rsidRDefault="00C7645F" w:rsidP="00501407">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Paga dhe sigurime</w:t>
            </w:r>
          </w:p>
        </w:tc>
        <w:tc>
          <w:tcPr>
            <w:tcW w:w="2052" w:type="dxa"/>
            <w:tcBorders>
              <w:top w:val="single" w:sz="8" w:space="0" w:color="auto"/>
              <w:left w:val="single" w:sz="8" w:space="0" w:color="auto"/>
              <w:bottom w:val="nil"/>
              <w:right w:val="nil"/>
            </w:tcBorders>
            <w:shd w:val="clear" w:color="auto" w:fill="0070C0"/>
            <w:vAlign w:val="center"/>
            <w:hideMark/>
          </w:tcPr>
          <w:p w:rsidR="00C7645F" w:rsidRPr="00574B2A" w:rsidRDefault="00C7645F" w:rsidP="00501407">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Shpenzime Operative</w:t>
            </w:r>
          </w:p>
        </w:tc>
        <w:tc>
          <w:tcPr>
            <w:tcW w:w="1945" w:type="dxa"/>
            <w:tcBorders>
              <w:top w:val="single" w:sz="8" w:space="0" w:color="auto"/>
              <w:left w:val="single" w:sz="8" w:space="0" w:color="auto"/>
              <w:bottom w:val="nil"/>
              <w:right w:val="single" w:sz="8" w:space="0" w:color="auto"/>
            </w:tcBorders>
            <w:shd w:val="clear" w:color="auto" w:fill="0070C0"/>
            <w:vAlign w:val="center"/>
            <w:hideMark/>
          </w:tcPr>
          <w:p w:rsidR="00C7645F" w:rsidRPr="00574B2A" w:rsidRDefault="00C7645F" w:rsidP="00501407">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Investime</w:t>
            </w:r>
          </w:p>
        </w:tc>
        <w:tc>
          <w:tcPr>
            <w:tcW w:w="1945" w:type="dxa"/>
            <w:tcBorders>
              <w:top w:val="single" w:sz="4" w:space="0" w:color="auto"/>
              <w:left w:val="single" w:sz="8" w:space="0" w:color="auto"/>
              <w:bottom w:val="nil"/>
              <w:right w:val="single" w:sz="8" w:space="0" w:color="auto"/>
            </w:tcBorders>
            <w:shd w:val="clear" w:color="auto" w:fill="0070C0"/>
            <w:vAlign w:val="center"/>
          </w:tcPr>
          <w:p w:rsidR="00C7645F" w:rsidRPr="00574B2A" w:rsidRDefault="00C7645F" w:rsidP="00501407">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Totali</w:t>
            </w:r>
          </w:p>
        </w:tc>
      </w:tr>
      <w:tr w:rsidR="00080B90" w:rsidRPr="00574B2A" w:rsidTr="00080B90">
        <w:trPr>
          <w:trHeight w:val="267"/>
        </w:trPr>
        <w:tc>
          <w:tcPr>
            <w:tcW w:w="182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080B90" w:rsidRPr="00574B2A" w:rsidRDefault="00080B90" w:rsidP="00501407">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2018</w:t>
            </w:r>
          </w:p>
        </w:tc>
        <w:tc>
          <w:tcPr>
            <w:tcW w:w="1717" w:type="dxa"/>
            <w:tcBorders>
              <w:top w:val="single" w:sz="8" w:space="0" w:color="auto"/>
              <w:left w:val="nil"/>
              <w:bottom w:val="single" w:sz="4" w:space="0" w:color="auto"/>
              <w:right w:val="single" w:sz="4" w:space="0" w:color="auto"/>
            </w:tcBorders>
            <w:shd w:val="clear" w:color="auto" w:fill="auto"/>
            <w:noWrap/>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w:t>
            </w:r>
            <w:r w:rsidR="00DB1CDE" w:rsidRPr="00574B2A">
              <w:rPr>
                <w:rFonts w:eastAsia="Times New Roman" w:cs="Calibri"/>
                <w:color w:val="000000"/>
                <w:sz w:val="16"/>
                <w:szCs w:val="16"/>
                <w:lang w:val="sq-AL"/>
              </w:rPr>
              <w:t>,</w:t>
            </w:r>
            <w:r w:rsidRPr="00574B2A">
              <w:rPr>
                <w:rFonts w:eastAsia="Times New Roman" w:cs="Calibri"/>
                <w:color w:val="000000"/>
                <w:sz w:val="16"/>
                <w:szCs w:val="16"/>
                <w:lang w:val="sq-AL"/>
              </w:rPr>
              <w:t>284</w:t>
            </w:r>
          </w:p>
        </w:tc>
        <w:tc>
          <w:tcPr>
            <w:tcW w:w="2052" w:type="dxa"/>
            <w:tcBorders>
              <w:top w:val="single" w:sz="8" w:space="0" w:color="auto"/>
              <w:left w:val="nil"/>
              <w:bottom w:val="single" w:sz="4" w:space="0" w:color="auto"/>
              <w:right w:val="single" w:sz="4" w:space="0" w:color="auto"/>
            </w:tcBorders>
            <w:shd w:val="clear" w:color="auto" w:fill="auto"/>
            <w:noWrap/>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4</w:t>
            </w:r>
            <w:r w:rsidR="00DB1CDE" w:rsidRPr="00574B2A">
              <w:rPr>
                <w:rFonts w:eastAsia="Times New Roman" w:cs="Calibri"/>
                <w:color w:val="000000"/>
                <w:sz w:val="16"/>
                <w:szCs w:val="16"/>
                <w:lang w:val="sq-AL"/>
              </w:rPr>
              <w:t>,</w:t>
            </w:r>
            <w:r w:rsidRPr="00574B2A">
              <w:rPr>
                <w:rFonts w:eastAsia="Times New Roman" w:cs="Calibri"/>
                <w:color w:val="000000"/>
                <w:sz w:val="16"/>
                <w:szCs w:val="16"/>
                <w:lang w:val="sq-AL"/>
              </w:rPr>
              <w:t>946</w:t>
            </w:r>
          </w:p>
        </w:tc>
        <w:tc>
          <w:tcPr>
            <w:tcW w:w="1945" w:type="dxa"/>
            <w:tcBorders>
              <w:top w:val="single" w:sz="8" w:space="0" w:color="auto"/>
              <w:left w:val="nil"/>
              <w:bottom w:val="single" w:sz="4" w:space="0" w:color="auto"/>
              <w:right w:val="single" w:sz="8" w:space="0" w:color="auto"/>
            </w:tcBorders>
            <w:shd w:val="clear" w:color="auto" w:fill="auto"/>
            <w:noWrap/>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134</w:t>
            </w:r>
            <w:r w:rsidR="00DB1CDE" w:rsidRPr="00574B2A">
              <w:rPr>
                <w:rFonts w:eastAsia="Times New Roman" w:cs="Calibri"/>
                <w:color w:val="000000"/>
                <w:sz w:val="16"/>
                <w:szCs w:val="16"/>
                <w:lang w:val="sq-AL"/>
              </w:rPr>
              <w:t>,</w:t>
            </w:r>
            <w:r w:rsidRPr="00574B2A">
              <w:rPr>
                <w:rFonts w:eastAsia="Times New Roman" w:cs="Calibri"/>
                <w:color w:val="000000"/>
                <w:sz w:val="16"/>
                <w:szCs w:val="16"/>
                <w:lang w:val="sq-AL"/>
              </w:rPr>
              <w:t>400</w:t>
            </w:r>
          </w:p>
        </w:tc>
        <w:tc>
          <w:tcPr>
            <w:tcW w:w="1945" w:type="dxa"/>
            <w:tcBorders>
              <w:top w:val="single" w:sz="8" w:space="0" w:color="auto"/>
              <w:left w:val="nil"/>
              <w:bottom w:val="single" w:sz="4" w:space="0" w:color="auto"/>
              <w:right w:val="single" w:sz="8" w:space="0" w:color="auto"/>
            </w:tcBorders>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140,630</w:t>
            </w:r>
          </w:p>
        </w:tc>
      </w:tr>
      <w:tr w:rsidR="00080B90" w:rsidRPr="00574B2A" w:rsidTr="00080B90">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080B90" w:rsidRPr="00574B2A" w:rsidRDefault="00080B90" w:rsidP="00501407">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2019</w:t>
            </w:r>
          </w:p>
        </w:tc>
        <w:tc>
          <w:tcPr>
            <w:tcW w:w="1717" w:type="dxa"/>
            <w:tcBorders>
              <w:top w:val="nil"/>
              <w:left w:val="nil"/>
              <w:bottom w:val="single" w:sz="4" w:space="0" w:color="auto"/>
              <w:right w:val="single" w:sz="4" w:space="0" w:color="auto"/>
            </w:tcBorders>
            <w:shd w:val="clear" w:color="auto" w:fill="auto"/>
            <w:noWrap/>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w:t>
            </w:r>
            <w:r w:rsidR="00DB1CDE" w:rsidRPr="00574B2A">
              <w:rPr>
                <w:rFonts w:eastAsia="Times New Roman" w:cs="Calibri"/>
                <w:color w:val="000000"/>
                <w:sz w:val="16"/>
                <w:szCs w:val="16"/>
                <w:lang w:val="sq-AL"/>
              </w:rPr>
              <w:t>,</w:t>
            </w:r>
            <w:r w:rsidRPr="00574B2A">
              <w:rPr>
                <w:rFonts w:eastAsia="Times New Roman" w:cs="Calibri"/>
                <w:color w:val="000000"/>
                <w:sz w:val="16"/>
                <w:szCs w:val="16"/>
                <w:lang w:val="sq-AL"/>
              </w:rPr>
              <w:t>284</w:t>
            </w:r>
          </w:p>
        </w:tc>
        <w:tc>
          <w:tcPr>
            <w:tcW w:w="2052" w:type="dxa"/>
            <w:tcBorders>
              <w:top w:val="nil"/>
              <w:left w:val="nil"/>
              <w:bottom w:val="single" w:sz="4" w:space="0" w:color="auto"/>
              <w:right w:val="single" w:sz="4" w:space="0" w:color="auto"/>
            </w:tcBorders>
            <w:shd w:val="clear" w:color="auto" w:fill="auto"/>
            <w:noWrap/>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6</w:t>
            </w:r>
            <w:r w:rsidR="00DB1CDE" w:rsidRPr="00574B2A">
              <w:rPr>
                <w:rFonts w:eastAsia="Times New Roman" w:cs="Calibri"/>
                <w:color w:val="000000"/>
                <w:sz w:val="16"/>
                <w:szCs w:val="16"/>
                <w:lang w:val="sq-AL"/>
              </w:rPr>
              <w:t>,</w:t>
            </w:r>
            <w:r w:rsidRPr="00574B2A">
              <w:rPr>
                <w:rFonts w:eastAsia="Times New Roman" w:cs="Calibri"/>
                <w:color w:val="000000"/>
                <w:sz w:val="16"/>
                <w:szCs w:val="16"/>
                <w:lang w:val="sq-AL"/>
              </w:rPr>
              <w:t>046</w:t>
            </w:r>
          </w:p>
        </w:tc>
        <w:tc>
          <w:tcPr>
            <w:tcW w:w="1945" w:type="dxa"/>
            <w:tcBorders>
              <w:top w:val="nil"/>
              <w:left w:val="nil"/>
              <w:bottom w:val="single" w:sz="4" w:space="0" w:color="auto"/>
              <w:right w:val="single" w:sz="8" w:space="0" w:color="auto"/>
            </w:tcBorders>
            <w:shd w:val="clear" w:color="auto" w:fill="auto"/>
            <w:noWrap/>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2</w:t>
            </w:r>
            <w:r w:rsidR="00DB1CDE" w:rsidRPr="00574B2A">
              <w:rPr>
                <w:rFonts w:eastAsia="Times New Roman" w:cs="Calibri"/>
                <w:color w:val="000000"/>
                <w:sz w:val="16"/>
                <w:szCs w:val="16"/>
                <w:lang w:val="sq-AL"/>
              </w:rPr>
              <w:t>,</w:t>
            </w:r>
            <w:r w:rsidRPr="00574B2A">
              <w:rPr>
                <w:rFonts w:eastAsia="Times New Roman" w:cs="Calibri"/>
                <w:color w:val="000000"/>
                <w:sz w:val="16"/>
                <w:szCs w:val="16"/>
                <w:lang w:val="sq-AL"/>
              </w:rPr>
              <w:t>891</w:t>
            </w:r>
            <w:r w:rsidR="00DB1CDE" w:rsidRPr="00574B2A">
              <w:rPr>
                <w:rFonts w:eastAsia="Times New Roman" w:cs="Calibri"/>
                <w:color w:val="000000"/>
                <w:sz w:val="16"/>
                <w:szCs w:val="16"/>
                <w:lang w:val="sq-AL"/>
              </w:rPr>
              <w:t>,</w:t>
            </w:r>
            <w:r w:rsidRPr="00574B2A">
              <w:rPr>
                <w:rFonts w:eastAsia="Times New Roman" w:cs="Calibri"/>
                <w:color w:val="000000"/>
                <w:sz w:val="16"/>
                <w:szCs w:val="16"/>
                <w:lang w:val="sq-AL"/>
              </w:rPr>
              <w:t>100</w:t>
            </w:r>
          </w:p>
        </w:tc>
        <w:tc>
          <w:tcPr>
            <w:tcW w:w="1945" w:type="dxa"/>
            <w:tcBorders>
              <w:top w:val="nil"/>
              <w:left w:val="nil"/>
              <w:bottom w:val="single" w:sz="4" w:space="0" w:color="auto"/>
              <w:right w:val="single" w:sz="8" w:space="0" w:color="auto"/>
            </w:tcBorders>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2,898,430</w:t>
            </w:r>
          </w:p>
        </w:tc>
      </w:tr>
      <w:tr w:rsidR="00080B90" w:rsidRPr="00574B2A" w:rsidTr="00080B90">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080B90" w:rsidRPr="00574B2A" w:rsidRDefault="00080B90" w:rsidP="00501407">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2020</w:t>
            </w:r>
          </w:p>
        </w:tc>
        <w:tc>
          <w:tcPr>
            <w:tcW w:w="1717" w:type="dxa"/>
            <w:tcBorders>
              <w:top w:val="nil"/>
              <w:left w:val="nil"/>
              <w:bottom w:val="single" w:sz="4" w:space="0" w:color="auto"/>
              <w:right w:val="single" w:sz="4" w:space="0" w:color="auto"/>
            </w:tcBorders>
            <w:shd w:val="clear" w:color="auto" w:fill="auto"/>
            <w:noWrap/>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w:t>
            </w:r>
            <w:r w:rsidR="00DB1CDE" w:rsidRPr="00574B2A">
              <w:rPr>
                <w:rFonts w:eastAsia="Times New Roman" w:cs="Calibri"/>
                <w:color w:val="000000"/>
                <w:sz w:val="16"/>
                <w:szCs w:val="16"/>
                <w:lang w:val="sq-AL"/>
              </w:rPr>
              <w:t>,</w:t>
            </w:r>
            <w:r w:rsidRPr="00574B2A">
              <w:rPr>
                <w:rFonts w:eastAsia="Times New Roman" w:cs="Calibri"/>
                <w:color w:val="000000"/>
                <w:sz w:val="16"/>
                <w:szCs w:val="16"/>
                <w:lang w:val="sq-AL"/>
              </w:rPr>
              <w:t>375</w:t>
            </w:r>
          </w:p>
        </w:tc>
        <w:tc>
          <w:tcPr>
            <w:tcW w:w="2052" w:type="dxa"/>
            <w:tcBorders>
              <w:top w:val="nil"/>
              <w:left w:val="nil"/>
              <w:bottom w:val="single" w:sz="4" w:space="0" w:color="auto"/>
              <w:right w:val="single" w:sz="4" w:space="0" w:color="auto"/>
            </w:tcBorders>
            <w:shd w:val="clear" w:color="auto" w:fill="auto"/>
            <w:noWrap/>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6</w:t>
            </w:r>
            <w:r w:rsidR="00DB1CDE" w:rsidRPr="00574B2A">
              <w:rPr>
                <w:rFonts w:eastAsia="Times New Roman" w:cs="Calibri"/>
                <w:color w:val="000000"/>
                <w:sz w:val="16"/>
                <w:szCs w:val="16"/>
                <w:lang w:val="sq-AL"/>
              </w:rPr>
              <w:t>,</w:t>
            </w:r>
            <w:r w:rsidRPr="00574B2A">
              <w:rPr>
                <w:rFonts w:eastAsia="Times New Roman" w:cs="Calibri"/>
                <w:color w:val="000000"/>
                <w:sz w:val="16"/>
                <w:szCs w:val="16"/>
                <w:lang w:val="sq-AL"/>
              </w:rPr>
              <w:t>748</w:t>
            </w:r>
          </w:p>
        </w:tc>
        <w:tc>
          <w:tcPr>
            <w:tcW w:w="1945" w:type="dxa"/>
            <w:tcBorders>
              <w:top w:val="nil"/>
              <w:left w:val="nil"/>
              <w:bottom w:val="single" w:sz="4" w:space="0" w:color="auto"/>
              <w:right w:val="single" w:sz="8" w:space="0" w:color="auto"/>
            </w:tcBorders>
            <w:shd w:val="clear" w:color="auto" w:fill="auto"/>
            <w:noWrap/>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14</w:t>
            </w:r>
            <w:r w:rsidR="00DB1CDE" w:rsidRPr="00574B2A">
              <w:rPr>
                <w:rFonts w:eastAsia="Times New Roman" w:cs="Calibri"/>
                <w:color w:val="000000"/>
                <w:sz w:val="16"/>
                <w:szCs w:val="16"/>
                <w:lang w:val="sq-AL"/>
              </w:rPr>
              <w:t>,</w:t>
            </w:r>
            <w:r w:rsidRPr="00574B2A">
              <w:rPr>
                <w:rFonts w:eastAsia="Times New Roman" w:cs="Calibri"/>
                <w:color w:val="000000"/>
                <w:sz w:val="16"/>
                <w:szCs w:val="16"/>
                <w:lang w:val="sq-AL"/>
              </w:rPr>
              <w:t>600</w:t>
            </w:r>
          </w:p>
        </w:tc>
        <w:tc>
          <w:tcPr>
            <w:tcW w:w="1945" w:type="dxa"/>
            <w:tcBorders>
              <w:top w:val="nil"/>
              <w:left w:val="nil"/>
              <w:bottom w:val="single" w:sz="4" w:space="0" w:color="auto"/>
              <w:right w:val="single" w:sz="8" w:space="0" w:color="auto"/>
            </w:tcBorders>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22,723</w:t>
            </w:r>
          </w:p>
        </w:tc>
      </w:tr>
    </w:tbl>
    <w:p w:rsidR="00C7645F" w:rsidRPr="00574B2A" w:rsidRDefault="00C7645F" w:rsidP="00501407">
      <w:pPr>
        <w:pStyle w:val="Caption"/>
        <w:spacing w:before="120" w:after="120" w:line="276" w:lineRule="auto"/>
        <w:rPr>
          <w:i/>
          <w:noProof w:val="0"/>
          <w:color w:val="auto"/>
          <w:sz w:val="22"/>
          <w:szCs w:val="24"/>
          <w:lang w:val="sq-AL"/>
        </w:rPr>
      </w:pPr>
      <w:bookmarkStart w:id="189" w:name="_Toc485654512"/>
      <w:r w:rsidRPr="00501407">
        <w:rPr>
          <w:b w:val="0"/>
          <w:i/>
          <w:noProof w:val="0"/>
          <w:color w:val="auto"/>
          <w:sz w:val="16"/>
          <w:lang w:val="sq-AL"/>
        </w:rPr>
        <w:t xml:space="preserve">Tabela </w:t>
      </w:r>
      <w:r w:rsidRPr="00501407">
        <w:rPr>
          <w:b w:val="0"/>
          <w:i/>
          <w:noProof w:val="0"/>
          <w:color w:val="auto"/>
          <w:sz w:val="16"/>
          <w:lang w:val="sq-AL"/>
        </w:rPr>
        <w:fldChar w:fldCharType="begin"/>
      </w:r>
      <w:r w:rsidRPr="00501407">
        <w:rPr>
          <w:b w:val="0"/>
          <w:i/>
          <w:noProof w:val="0"/>
          <w:color w:val="auto"/>
          <w:sz w:val="16"/>
          <w:lang w:val="sq-AL"/>
        </w:rPr>
        <w:instrText xml:space="preserve"> SEQ Tabela \* ARABIC </w:instrText>
      </w:r>
      <w:r w:rsidRPr="00501407">
        <w:rPr>
          <w:b w:val="0"/>
          <w:i/>
          <w:noProof w:val="0"/>
          <w:color w:val="auto"/>
          <w:sz w:val="16"/>
          <w:lang w:val="sq-AL"/>
        </w:rPr>
        <w:fldChar w:fldCharType="separate"/>
      </w:r>
      <w:r w:rsidR="00000792">
        <w:rPr>
          <w:b w:val="0"/>
          <w:i/>
          <w:color w:val="auto"/>
          <w:sz w:val="16"/>
          <w:lang w:val="sq-AL"/>
        </w:rPr>
        <w:t>34</w:t>
      </w:r>
      <w:r w:rsidRPr="00501407">
        <w:rPr>
          <w:b w:val="0"/>
          <w:i/>
          <w:noProof w:val="0"/>
          <w:color w:val="auto"/>
          <w:sz w:val="16"/>
          <w:lang w:val="sq-AL"/>
        </w:rPr>
        <w:fldChar w:fldCharType="end"/>
      </w:r>
      <w:r w:rsidRPr="00501407">
        <w:rPr>
          <w:b w:val="0"/>
          <w:i/>
          <w:noProof w:val="0"/>
          <w:color w:val="auto"/>
          <w:sz w:val="16"/>
          <w:lang w:val="sq-AL"/>
        </w:rPr>
        <w:t xml:space="preserve">: Buxhetimi i </w:t>
      </w:r>
      <w:r w:rsidR="00080B90" w:rsidRPr="00501407">
        <w:rPr>
          <w:b w:val="0"/>
          <w:i/>
          <w:noProof w:val="0"/>
          <w:color w:val="auto"/>
          <w:sz w:val="16"/>
          <w:lang w:val="sq-AL"/>
        </w:rPr>
        <w:t>Bujqësis</w:t>
      </w:r>
      <w:r w:rsidR="00B46278" w:rsidRPr="00501407">
        <w:rPr>
          <w:b w:val="0"/>
          <w:i/>
          <w:noProof w:val="0"/>
          <w:color w:val="auto"/>
          <w:sz w:val="16"/>
          <w:lang w:val="sq-AL"/>
        </w:rPr>
        <w:t>ë</w:t>
      </w:r>
      <w:r w:rsidR="00080B90" w:rsidRPr="00501407">
        <w:rPr>
          <w:b w:val="0"/>
          <w:i/>
          <w:noProof w:val="0"/>
          <w:color w:val="auto"/>
          <w:sz w:val="16"/>
          <w:lang w:val="sq-AL"/>
        </w:rPr>
        <w:t xml:space="preserve"> dhe Zhvillimit Rural, Kullimit, Peshkimit</w:t>
      </w:r>
      <w:r w:rsidRPr="00501407">
        <w:rPr>
          <w:b w:val="0"/>
          <w:i/>
          <w:noProof w:val="0"/>
          <w:color w:val="auto"/>
          <w:sz w:val="16"/>
          <w:lang w:val="sq-AL"/>
        </w:rPr>
        <w:t xml:space="preserve">, </w:t>
      </w:r>
      <w:r w:rsidR="00501407">
        <w:rPr>
          <w:b w:val="0"/>
          <w:i/>
          <w:noProof w:val="0"/>
          <w:color w:val="auto"/>
          <w:sz w:val="16"/>
          <w:lang w:val="sq-AL"/>
        </w:rPr>
        <w:t xml:space="preserve">sipas zërave për </w:t>
      </w:r>
      <w:r w:rsidRPr="00501407">
        <w:rPr>
          <w:b w:val="0"/>
          <w:i/>
          <w:noProof w:val="0"/>
          <w:color w:val="auto"/>
          <w:sz w:val="16"/>
          <w:lang w:val="sq-AL"/>
        </w:rPr>
        <w:t>2018-2020 (000 lekë)</w:t>
      </w:r>
      <w:bookmarkEnd w:id="189"/>
    </w:p>
    <w:p w:rsidR="00C7645F" w:rsidRPr="00574B2A" w:rsidRDefault="00C7645F" w:rsidP="00501407">
      <w:pPr>
        <w:spacing w:before="120" w:after="120" w:line="276" w:lineRule="auto"/>
        <w:jc w:val="both"/>
        <w:rPr>
          <w:b/>
          <w:i/>
          <w:sz w:val="14"/>
          <w:lang w:val="sq-AL"/>
        </w:rPr>
      </w:pP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rputhje me udh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zimet e Ministris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Financave, parashikimi i shpenzimeve edhe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k</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program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realizuar me </w:t>
      </w:r>
      <w:r w:rsidRPr="00574B2A">
        <w:rPr>
          <w:rFonts w:ascii="Times New Roman" w:hAnsi="Times New Roman"/>
          <w:sz w:val="24"/>
          <w:szCs w:val="24"/>
          <w:lang w:val="sq-AL"/>
        </w:rPr>
        <w:t>2% rritje në çdo vit. Pjes</w:t>
      </w:r>
      <w:r w:rsidR="00B46278" w:rsidRPr="00574B2A">
        <w:rPr>
          <w:rFonts w:ascii="Times New Roman" w:hAnsi="Times New Roman"/>
          <w:sz w:val="24"/>
          <w:szCs w:val="24"/>
          <w:lang w:val="sq-AL"/>
        </w:rPr>
        <w:t>ë</w:t>
      </w:r>
      <w:r w:rsidRPr="00574B2A">
        <w:rPr>
          <w:rFonts w:ascii="Times New Roman" w:hAnsi="Times New Roman"/>
          <w:sz w:val="24"/>
          <w:szCs w:val="24"/>
          <w:lang w:val="sq-AL"/>
        </w:rPr>
        <w:t>n m</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madhe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buxhetit 3 vjeçar</w:t>
      </w:r>
      <w:r w:rsidR="00DB1DE0" w:rsidRPr="00574B2A">
        <w:rPr>
          <w:rFonts w:ascii="Times New Roman" w:hAnsi="Times New Roman"/>
          <w:sz w:val="24"/>
          <w:szCs w:val="24"/>
          <w:lang w:val="sq-AL"/>
        </w:rPr>
        <w:t xml:space="preserve"> e z</w:t>
      </w:r>
      <w:r w:rsidR="00B46278" w:rsidRPr="00574B2A">
        <w:rPr>
          <w:rFonts w:ascii="Times New Roman" w:hAnsi="Times New Roman"/>
          <w:sz w:val="24"/>
          <w:szCs w:val="24"/>
          <w:lang w:val="sq-AL"/>
        </w:rPr>
        <w:t>ë</w:t>
      </w:r>
      <w:r w:rsidR="00DB1DE0" w:rsidRPr="00574B2A">
        <w:rPr>
          <w:rFonts w:ascii="Times New Roman" w:hAnsi="Times New Roman"/>
          <w:sz w:val="24"/>
          <w:szCs w:val="24"/>
          <w:lang w:val="sq-AL"/>
        </w:rPr>
        <w:t xml:space="preserve"> viti 2019</w:t>
      </w:r>
      <w:r w:rsidRPr="00574B2A">
        <w:rPr>
          <w:rFonts w:ascii="Times New Roman" w:hAnsi="Times New Roman"/>
          <w:sz w:val="24"/>
          <w:szCs w:val="24"/>
          <w:lang w:val="sq-AL"/>
        </w:rPr>
        <w:t>, duke qen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se bashkia ka parashikuar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zbatoj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m</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tep</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r </w:t>
      </w:r>
      <w:r w:rsidR="00DB1DE0" w:rsidRPr="00574B2A">
        <w:rPr>
          <w:rFonts w:ascii="Times New Roman" w:hAnsi="Times New Roman"/>
          <w:sz w:val="24"/>
          <w:szCs w:val="24"/>
          <w:lang w:val="sq-AL"/>
        </w:rPr>
        <w:t>projekte</w:t>
      </w:r>
      <w:r w:rsidRPr="00574B2A">
        <w:rPr>
          <w:rFonts w:ascii="Times New Roman" w:hAnsi="Times New Roman"/>
          <w:sz w:val="24"/>
          <w:szCs w:val="24"/>
          <w:lang w:val="sq-AL"/>
        </w:rPr>
        <w:t xml:space="preserve"> gjat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k</w:t>
      </w:r>
      <w:r w:rsidR="00B46278" w:rsidRPr="00574B2A">
        <w:rPr>
          <w:rFonts w:ascii="Times New Roman" w:hAnsi="Times New Roman"/>
          <w:sz w:val="24"/>
          <w:szCs w:val="24"/>
          <w:lang w:val="sq-AL"/>
        </w:rPr>
        <w:t>ë</w:t>
      </w:r>
      <w:r w:rsidRPr="00574B2A">
        <w:rPr>
          <w:rFonts w:ascii="Times New Roman" w:hAnsi="Times New Roman"/>
          <w:sz w:val="24"/>
          <w:szCs w:val="24"/>
          <w:lang w:val="sq-AL"/>
        </w:rPr>
        <w:t>tij viti.</w:t>
      </w:r>
    </w:p>
    <w:p w:rsidR="00501407" w:rsidRDefault="00DB1CDE" w:rsidP="00C7645F">
      <w:pPr>
        <w:shd w:val="clear" w:color="auto" w:fill="FFFFFF" w:themeFill="background1"/>
        <w:spacing w:before="240" w:after="120"/>
        <w:jc w:val="both"/>
        <w:rPr>
          <w:b/>
          <w:i/>
          <w:sz w:val="14"/>
          <w:lang w:val="sq-AL"/>
        </w:rPr>
      </w:pPr>
      <w:r w:rsidRPr="00574B2A">
        <w:rPr>
          <w:b/>
          <w:i/>
          <w:sz w:val="14"/>
          <w:lang w:val="sq-AL"/>
        </w:rPr>
        <w:t xml:space="preserve"> </w:t>
      </w:r>
      <w:r w:rsidR="00C7645F" w:rsidRPr="00574B2A">
        <w:rPr>
          <w:b/>
          <w:i/>
          <w:sz w:val="14"/>
          <w:lang w:val="sq-AL"/>
        </w:rPr>
        <w:t xml:space="preserve"> </w:t>
      </w:r>
      <w:r w:rsidRPr="00574B2A">
        <w:rPr>
          <w:noProof/>
          <w:lang w:val="sq-AL" w:eastAsia="sq-AL"/>
        </w:rPr>
        <w:drawing>
          <wp:inline distT="0" distB="0" distL="0" distR="0" wp14:anchorId="5A081705" wp14:editId="0367FFD3">
            <wp:extent cx="5934456" cy="2286000"/>
            <wp:effectExtent l="0" t="0" r="9525" b="0"/>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r w:rsidR="00C7645F" w:rsidRPr="00574B2A">
        <w:rPr>
          <w:b/>
          <w:i/>
          <w:sz w:val="14"/>
          <w:lang w:val="sq-AL"/>
        </w:rPr>
        <w:t xml:space="preserve">     </w:t>
      </w:r>
    </w:p>
    <w:p w:rsidR="00C7645F" w:rsidRPr="00574B2A" w:rsidRDefault="00501407" w:rsidP="00501407">
      <w:pPr>
        <w:pStyle w:val="Caption"/>
        <w:spacing w:after="120"/>
        <w:rPr>
          <w:sz w:val="24"/>
          <w:szCs w:val="24"/>
          <w:lang w:val="sq-AL"/>
        </w:rPr>
      </w:pPr>
      <w:bookmarkStart w:id="190" w:name="_Toc485654577"/>
      <w:r w:rsidRPr="00501407">
        <w:rPr>
          <w:b w:val="0"/>
          <w:i/>
          <w:noProof w:val="0"/>
          <w:color w:val="auto"/>
          <w:sz w:val="16"/>
          <w:lang w:val="sq-AL"/>
        </w:rPr>
        <w:t xml:space="preserve">Grafiku </w:t>
      </w:r>
      <w:r w:rsidRPr="00501407">
        <w:rPr>
          <w:b w:val="0"/>
          <w:i/>
          <w:noProof w:val="0"/>
          <w:color w:val="auto"/>
          <w:sz w:val="16"/>
          <w:lang w:val="sq-AL"/>
        </w:rPr>
        <w:fldChar w:fldCharType="begin"/>
      </w:r>
      <w:r w:rsidRPr="00501407">
        <w:rPr>
          <w:b w:val="0"/>
          <w:i/>
          <w:noProof w:val="0"/>
          <w:color w:val="auto"/>
          <w:sz w:val="16"/>
          <w:lang w:val="sq-AL"/>
        </w:rPr>
        <w:instrText xml:space="preserve"> SEQ Grafiku \* ARABIC </w:instrText>
      </w:r>
      <w:r w:rsidRPr="00501407">
        <w:rPr>
          <w:b w:val="0"/>
          <w:i/>
          <w:noProof w:val="0"/>
          <w:color w:val="auto"/>
          <w:sz w:val="16"/>
          <w:lang w:val="sq-AL"/>
        </w:rPr>
        <w:fldChar w:fldCharType="separate"/>
      </w:r>
      <w:r w:rsidR="00000792">
        <w:rPr>
          <w:b w:val="0"/>
          <w:i/>
          <w:color w:val="auto"/>
          <w:sz w:val="16"/>
          <w:lang w:val="sq-AL"/>
        </w:rPr>
        <w:t>61</w:t>
      </w:r>
      <w:r w:rsidRPr="00501407">
        <w:rPr>
          <w:b w:val="0"/>
          <w:i/>
          <w:noProof w:val="0"/>
          <w:color w:val="auto"/>
          <w:sz w:val="16"/>
          <w:lang w:val="sq-AL"/>
        </w:rPr>
        <w:fldChar w:fldCharType="end"/>
      </w:r>
      <w:r w:rsidRPr="00501407">
        <w:rPr>
          <w:b w:val="0"/>
          <w:i/>
          <w:noProof w:val="0"/>
          <w:color w:val="auto"/>
          <w:sz w:val="16"/>
          <w:lang w:val="sq-AL"/>
        </w:rPr>
        <w:t>: Buxhetimi i Bujqësisë dhe Zhvillimit Rural, Kullimit, Peshkimit, 2018-2020</w:t>
      </w:r>
      <w:bookmarkEnd w:id="190"/>
      <w:r w:rsidRPr="00501407">
        <w:rPr>
          <w:b w:val="0"/>
          <w:i/>
          <w:noProof w:val="0"/>
          <w:color w:val="auto"/>
          <w:sz w:val="16"/>
          <w:lang w:val="sq-AL"/>
        </w:rPr>
        <w:t xml:space="preserve"> </w:t>
      </w:r>
    </w:p>
    <w:p w:rsidR="00C7645F" w:rsidRPr="00574B2A" w:rsidRDefault="00C7645F" w:rsidP="00501407">
      <w:pPr>
        <w:shd w:val="clear" w:color="auto" w:fill="FFFFFF" w:themeFill="background1"/>
        <w:spacing w:before="120"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080B90" w:rsidRPr="00574B2A">
        <w:rPr>
          <w:rFonts w:ascii="Times New Roman" w:eastAsia="Times New Roman" w:hAnsi="Times New Roman"/>
          <w:sz w:val="24"/>
          <w:szCs w:val="24"/>
          <w:lang w:val="sq-AL"/>
        </w:rPr>
        <w:t>Bujqësis</w:t>
      </w:r>
      <w:r w:rsidR="00B46278" w:rsidRPr="00574B2A">
        <w:rPr>
          <w:rFonts w:ascii="Times New Roman" w:eastAsia="Times New Roman" w:hAnsi="Times New Roman"/>
          <w:sz w:val="24"/>
          <w:szCs w:val="24"/>
          <w:lang w:val="sq-AL"/>
        </w:rPr>
        <w:t>ë</w:t>
      </w:r>
      <w:r w:rsidR="00080B90" w:rsidRPr="00574B2A">
        <w:rPr>
          <w:rFonts w:ascii="Times New Roman" w:eastAsia="Times New Roman" w:hAnsi="Times New Roman"/>
          <w:sz w:val="24"/>
          <w:szCs w:val="24"/>
          <w:lang w:val="sq-AL"/>
        </w:rPr>
        <w:t xml:space="preserve"> dhe Zhvillimit Rural, Kullimit, Peshkimit</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2018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DB1DE0" w:rsidRPr="00574B2A">
        <w:rPr>
          <w:rFonts w:ascii="Times New Roman" w:eastAsia="Times New Roman" w:hAnsi="Times New Roman"/>
          <w:sz w:val="24"/>
          <w:szCs w:val="24"/>
          <w:lang w:val="sq-AL"/>
        </w:rPr>
        <w:t xml:space="preserve">140,630 </w:t>
      </w:r>
      <w:r w:rsidRPr="00574B2A">
        <w:rPr>
          <w:rFonts w:ascii="Times New Roman" w:eastAsia="Times New Roman" w:hAnsi="Times New Roman"/>
          <w:sz w:val="24"/>
          <w:szCs w:val="24"/>
          <w:lang w:val="sq-AL"/>
        </w:rPr>
        <w:t>mijë lekë, ku pjesa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e madhe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parashikuar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investime, </w:t>
      </w:r>
      <w:r w:rsidR="007C59C5" w:rsidRPr="00574B2A">
        <w:rPr>
          <w:rFonts w:ascii="Times New Roman" w:eastAsia="Times New Roman" w:hAnsi="Times New Roman"/>
          <w:sz w:val="24"/>
          <w:szCs w:val="24"/>
          <w:lang w:val="sq-AL"/>
        </w:rPr>
        <w:t>96</w:t>
      </w:r>
      <w:r w:rsidRPr="00574B2A">
        <w:rPr>
          <w:rFonts w:ascii="Times New Roman" w:eastAsia="Times New Roman" w:hAnsi="Times New Roman"/>
          <w:sz w:val="24"/>
          <w:szCs w:val="24"/>
          <w:lang w:val="sq-AL"/>
        </w:rPr>
        <w:t>%; nj</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pjes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k</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tij buxheti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0C1C12" w:rsidRPr="00574B2A">
        <w:rPr>
          <w:rFonts w:ascii="Times New Roman" w:eastAsia="Times New Roman" w:hAnsi="Times New Roman"/>
          <w:sz w:val="24"/>
          <w:szCs w:val="24"/>
          <w:lang w:val="sq-AL"/>
        </w:rPr>
        <w:t>shpenzimet</w:t>
      </w:r>
      <w:r w:rsidRPr="00574B2A">
        <w:rPr>
          <w:rFonts w:ascii="Times New Roman" w:eastAsia="Times New Roman" w:hAnsi="Times New Roman"/>
          <w:sz w:val="24"/>
          <w:szCs w:val="24"/>
          <w:lang w:val="sq-AL"/>
        </w:rPr>
        <w:t xml:space="preserve"> operative, </w:t>
      </w:r>
      <w:r w:rsidR="007C59C5" w:rsidRPr="00574B2A">
        <w:rPr>
          <w:rFonts w:ascii="Times New Roman" w:eastAsia="Times New Roman" w:hAnsi="Times New Roman"/>
          <w:sz w:val="24"/>
          <w:szCs w:val="24"/>
          <w:lang w:val="sq-AL"/>
        </w:rPr>
        <w:t>3</w:t>
      </w:r>
      <w:r w:rsidRPr="00574B2A">
        <w:rPr>
          <w:rFonts w:ascii="Times New Roman" w:eastAsia="Times New Roman" w:hAnsi="Times New Roman"/>
          <w:sz w:val="24"/>
          <w:szCs w:val="24"/>
          <w:lang w:val="sq-AL"/>
        </w:rPr>
        <w:t>%; nd</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rkoh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pagat dhe sigurimet shoqërore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7C59C5" w:rsidRPr="00574B2A">
        <w:rPr>
          <w:rFonts w:ascii="Times New Roman" w:eastAsia="Times New Roman" w:hAnsi="Times New Roman"/>
          <w:sz w:val="24"/>
          <w:szCs w:val="24"/>
          <w:lang w:val="sq-AL"/>
        </w:rPr>
        <w:t>vet</w:t>
      </w:r>
      <w:r w:rsidR="00B46278" w:rsidRPr="00574B2A">
        <w:rPr>
          <w:rFonts w:ascii="Times New Roman" w:eastAsia="Times New Roman" w:hAnsi="Times New Roman"/>
          <w:sz w:val="24"/>
          <w:szCs w:val="24"/>
          <w:lang w:val="sq-AL"/>
        </w:rPr>
        <w:t>ë</w:t>
      </w:r>
      <w:r w:rsidR="007C59C5" w:rsidRPr="00574B2A">
        <w:rPr>
          <w:rFonts w:ascii="Times New Roman" w:eastAsia="Times New Roman" w:hAnsi="Times New Roman"/>
          <w:sz w:val="24"/>
          <w:szCs w:val="24"/>
          <w:lang w:val="sq-AL"/>
        </w:rPr>
        <w:t>m 1</w:t>
      </w:r>
      <w:r w:rsidRPr="00574B2A">
        <w:rPr>
          <w:rFonts w:ascii="Times New Roman" w:eastAsia="Times New Roman" w:hAnsi="Times New Roman"/>
          <w:sz w:val="24"/>
          <w:szCs w:val="24"/>
          <w:lang w:val="sq-AL"/>
        </w:rPr>
        <w:t>%.</w:t>
      </w:r>
    </w:p>
    <w:p w:rsidR="00C7645F" w:rsidRPr="00574B2A" w:rsidRDefault="00DB1CDE" w:rsidP="00C7645F">
      <w:pPr>
        <w:rPr>
          <w:highlight w:val="red"/>
          <w:lang w:val="sq-AL"/>
        </w:rPr>
      </w:pPr>
      <w:r w:rsidRPr="00574B2A">
        <w:rPr>
          <w:noProof/>
          <w:lang w:val="sq-AL" w:eastAsia="sq-AL"/>
        </w:rPr>
        <w:drawing>
          <wp:inline distT="0" distB="0" distL="0" distR="0" wp14:anchorId="47CDEF6F" wp14:editId="42674E7D">
            <wp:extent cx="5934456" cy="2286000"/>
            <wp:effectExtent l="0" t="0" r="9525" b="0"/>
            <wp:docPr id="81" name="Chart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C7645F" w:rsidRPr="00501407" w:rsidRDefault="00C7645F" w:rsidP="00C7645F">
      <w:pPr>
        <w:pStyle w:val="Caption"/>
        <w:rPr>
          <w:b w:val="0"/>
          <w:i/>
          <w:noProof w:val="0"/>
          <w:color w:val="auto"/>
          <w:sz w:val="16"/>
          <w:lang w:val="sq-AL"/>
        </w:rPr>
      </w:pPr>
      <w:bookmarkStart w:id="191" w:name="_Toc485654578"/>
      <w:r w:rsidRPr="00501407">
        <w:rPr>
          <w:b w:val="0"/>
          <w:i/>
          <w:noProof w:val="0"/>
          <w:color w:val="auto"/>
          <w:sz w:val="16"/>
          <w:lang w:val="sq-AL"/>
        </w:rPr>
        <w:t xml:space="preserve">Grafiku </w:t>
      </w:r>
      <w:r w:rsidRPr="00501407">
        <w:rPr>
          <w:b w:val="0"/>
          <w:i/>
          <w:noProof w:val="0"/>
          <w:color w:val="auto"/>
          <w:sz w:val="16"/>
          <w:lang w:val="sq-AL"/>
        </w:rPr>
        <w:fldChar w:fldCharType="begin"/>
      </w:r>
      <w:r w:rsidRPr="00501407">
        <w:rPr>
          <w:b w:val="0"/>
          <w:i/>
          <w:noProof w:val="0"/>
          <w:color w:val="auto"/>
          <w:sz w:val="16"/>
          <w:lang w:val="sq-AL"/>
        </w:rPr>
        <w:instrText xml:space="preserve"> SEQ Grafiku \* ARABIC </w:instrText>
      </w:r>
      <w:r w:rsidRPr="00501407">
        <w:rPr>
          <w:b w:val="0"/>
          <w:i/>
          <w:noProof w:val="0"/>
          <w:color w:val="auto"/>
          <w:sz w:val="16"/>
          <w:lang w:val="sq-AL"/>
        </w:rPr>
        <w:fldChar w:fldCharType="separate"/>
      </w:r>
      <w:r w:rsidR="00000792">
        <w:rPr>
          <w:b w:val="0"/>
          <w:i/>
          <w:color w:val="auto"/>
          <w:sz w:val="16"/>
          <w:lang w:val="sq-AL"/>
        </w:rPr>
        <w:t>62</w:t>
      </w:r>
      <w:r w:rsidRPr="00501407">
        <w:rPr>
          <w:b w:val="0"/>
          <w:i/>
          <w:noProof w:val="0"/>
          <w:color w:val="auto"/>
          <w:sz w:val="16"/>
          <w:lang w:val="sq-AL"/>
        </w:rPr>
        <w:fldChar w:fldCharType="end"/>
      </w:r>
      <w:r w:rsidRPr="00501407">
        <w:rPr>
          <w:b w:val="0"/>
          <w:i/>
          <w:noProof w:val="0"/>
          <w:color w:val="auto"/>
          <w:sz w:val="16"/>
          <w:lang w:val="sq-AL"/>
        </w:rPr>
        <w:t xml:space="preserve">: Buxhetimi i </w:t>
      </w:r>
      <w:r w:rsidR="00080B90" w:rsidRPr="00501407">
        <w:rPr>
          <w:b w:val="0"/>
          <w:i/>
          <w:noProof w:val="0"/>
          <w:color w:val="auto"/>
          <w:sz w:val="16"/>
          <w:lang w:val="sq-AL"/>
        </w:rPr>
        <w:t>Bujqësis</w:t>
      </w:r>
      <w:r w:rsidR="00B46278" w:rsidRPr="00501407">
        <w:rPr>
          <w:b w:val="0"/>
          <w:i/>
          <w:noProof w:val="0"/>
          <w:color w:val="auto"/>
          <w:sz w:val="16"/>
          <w:lang w:val="sq-AL"/>
        </w:rPr>
        <w:t>ë</w:t>
      </w:r>
      <w:r w:rsidR="00080B90" w:rsidRPr="00501407">
        <w:rPr>
          <w:b w:val="0"/>
          <w:i/>
          <w:noProof w:val="0"/>
          <w:color w:val="auto"/>
          <w:sz w:val="16"/>
          <w:lang w:val="sq-AL"/>
        </w:rPr>
        <w:t xml:space="preserve"> dhe Zhvillimit Rural, Kullimit, Peshkimit</w:t>
      </w:r>
      <w:r w:rsidRPr="00501407">
        <w:rPr>
          <w:b w:val="0"/>
          <w:i/>
          <w:noProof w:val="0"/>
          <w:color w:val="auto"/>
          <w:sz w:val="16"/>
          <w:lang w:val="sq-AL"/>
        </w:rPr>
        <w:t>, 2018 (%)</w:t>
      </w:r>
      <w:bookmarkEnd w:id="191"/>
      <w:r w:rsidRPr="00501407">
        <w:rPr>
          <w:b w:val="0"/>
          <w:i/>
          <w:noProof w:val="0"/>
          <w:color w:val="auto"/>
          <w:sz w:val="16"/>
          <w:lang w:val="sq-AL"/>
        </w:rPr>
        <w:t xml:space="preserve">                    </w:t>
      </w:r>
    </w:p>
    <w:p w:rsidR="00C7645F" w:rsidRPr="00574B2A" w:rsidRDefault="00C7645F" w:rsidP="00501407">
      <w:pPr>
        <w:spacing w:before="240" w:after="120" w:line="276" w:lineRule="auto"/>
        <w:jc w:val="both"/>
        <w:rPr>
          <w:b/>
          <w:i/>
          <w:sz w:val="1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080B90" w:rsidRPr="00574B2A">
        <w:rPr>
          <w:rFonts w:ascii="Times New Roman" w:eastAsia="Times New Roman" w:hAnsi="Times New Roman"/>
          <w:sz w:val="24"/>
          <w:szCs w:val="24"/>
          <w:lang w:val="sq-AL"/>
        </w:rPr>
        <w:t>Bujqësis</w:t>
      </w:r>
      <w:r w:rsidR="00B46278" w:rsidRPr="00574B2A">
        <w:rPr>
          <w:rFonts w:ascii="Times New Roman" w:eastAsia="Times New Roman" w:hAnsi="Times New Roman"/>
          <w:sz w:val="24"/>
          <w:szCs w:val="24"/>
          <w:lang w:val="sq-AL"/>
        </w:rPr>
        <w:t>ë</w:t>
      </w:r>
      <w:r w:rsidR="00080B90" w:rsidRPr="00574B2A">
        <w:rPr>
          <w:rFonts w:ascii="Times New Roman" w:eastAsia="Times New Roman" w:hAnsi="Times New Roman"/>
          <w:sz w:val="24"/>
          <w:szCs w:val="24"/>
          <w:lang w:val="sq-AL"/>
        </w:rPr>
        <w:t xml:space="preserve"> dhe Zhvillimit Rural, Kullimit, Peshkimit</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2019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DB1DE0" w:rsidRPr="00574B2A">
        <w:rPr>
          <w:rFonts w:ascii="Times New Roman" w:eastAsia="Times New Roman" w:hAnsi="Times New Roman"/>
          <w:sz w:val="24"/>
          <w:szCs w:val="24"/>
          <w:lang w:val="sq-AL"/>
        </w:rPr>
        <w:t xml:space="preserve">2,898,430 </w:t>
      </w:r>
      <w:r w:rsidRPr="00574B2A">
        <w:rPr>
          <w:rFonts w:ascii="Times New Roman" w:eastAsia="Times New Roman" w:hAnsi="Times New Roman"/>
          <w:sz w:val="24"/>
          <w:szCs w:val="24"/>
          <w:lang w:val="sq-AL"/>
        </w:rPr>
        <w:t xml:space="preserve">mijë lekë, </w:t>
      </w:r>
      <w:r w:rsidR="004F3F8E" w:rsidRPr="00574B2A">
        <w:rPr>
          <w:rFonts w:ascii="Times New Roman" w:eastAsia="Times New Roman" w:hAnsi="Times New Roman"/>
          <w:sz w:val="24"/>
          <w:szCs w:val="24"/>
          <w:lang w:val="sq-AL"/>
        </w:rPr>
        <w:t>i cili</w:t>
      </w:r>
      <w:r w:rsidRPr="00574B2A">
        <w:rPr>
          <w:rFonts w:ascii="Times New Roman" w:eastAsia="Times New Roman" w:hAnsi="Times New Roman"/>
          <w:sz w:val="24"/>
          <w:szCs w:val="24"/>
          <w:lang w:val="sq-AL"/>
        </w:rPr>
        <w:t xml:space="preserve">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parashikuar </w:t>
      </w:r>
      <w:r w:rsidR="00C35721" w:rsidRPr="00574B2A">
        <w:rPr>
          <w:rFonts w:ascii="Times New Roman" w:eastAsia="Times New Roman" w:hAnsi="Times New Roman"/>
          <w:sz w:val="24"/>
          <w:szCs w:val="24"/>
          <w:lang w:val="sq-AL"/>
        </w:rPr>
        <w:t>t</w:t>
      </w:r>
      <w:r w:rsidR="00B46278" w:rsidRPr="00574B2A">
        <w:rPr>
          <w:rFonts w:ascii="Times New Roman" w:eastAsia="Times New Roman" w:hAnsi="Times New Roman"/>
          <w:sz w:val="24"/>
          <w:szCs w:val="24"/>
          <w:lang w:val="sq-AL"/>
        </w:rPr>
        <w:t>ë</w:t>
      </w:r>
      <w:r w:rsidR="00C35721" w:rsidRPr="00574B2A">
        <w:rPr>
          <w:rFonts w:ascii="Times New Roman" w:eastAsia="Times New Roman" w:hAnsi="Times New Roman"/>
          <w:sz w:val="24"/>
          <w:szCs w:val="24"/>
          <w:lang w:val="sq-AL"/>
        </w:rPr>
        <w:t xml:space="preserve"> alo</w:t>
      </w:r>
      <w:r w:rsidR="00B6513C" w:rsidRPr="00574B2A">
        <w:rPr>
          <w:rFonts w:ascii="Times New Roman" w:eastAsia="Times New Roman" w:hAnsi="Times New Roman"/>
          <w:sz w:val="24"/>
          <w:szCs w:val="24"/>
          <w:lang w:val="sq-AL"/>
        </w:rPr>
        <w:t>k</w:t>
      </w:r>
      <w:r w:rsidR="00C35721" w:rsidRPr="00574B2A">
        <w:rPr>
          <w:rFonts w:ascii="Times New Roman" w:eastAsia="Times New Roman" w:hAnsi="Times New Roman"/>
          <w:sz w:val="24"/>
          <w:szCs w:val="24"/>
          <w:lang w:val="sq-AL"/>
        </w:rPr>
        <w:t>ohet pothuajse plot</w:t>
      </w:r>
      <w:r w:rsidR="00B46278" w:rsidRPr="00574B2A">
        <w:rPr>
          <w:rFonts w:ascii="Times New Roman" w:eastAsia="Times New Roman" w:hAnsi="Times New Roman"/>
          <w:sz w:val="24"/>
          <w:szCs w:val="24"/>
          <w:lang w:val="sq-AL"/>
        </w:rPr>
        <w:t>ë</w:t>
      </w:r>
      <w:r w:rsidR="00C35721" w:rsidRPr="00574B2A">
        <w:rPr>
          <w:rFonts w:ascii="Times New Roman" w:eastAsia="Times New Roman" w:hAnsi="Times New Roman"/>
          <w:sz w:val="24"/>
          <w:szCs w:val="24"/>
          <w:lang w:val="sq-AL"/>
        </w:rPr>
        <w:t xml:space="preserve">sisht </w:t>
      </w:r>
      <w:r w:rsidRPr="00574B2A">
        <w:rPr>
          <w:rFonts w:ascii="Times New Roman" w:eastAsia="Times New Roman" w:hAnsi="Times New Roman"/>
          <w:sz w:val="24"/>
          <w:szCs w:val="24"/>
          <w:lang w:val="sq-AL"/>
        </w:rPr>
        <w:t>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investime</w:t>
      </w:r>
      <w:r w:rsidR="00C35721" w:rsidRPr="00574B2A">
        <w:rPr>
          <w:rFonts w:ascii="Times New Roman" w:eastAsia="Times New Roman" w:hAnsi="Times New Roman"/>
          <w:sz w:val="24"/>
          <w:szCs w:val="24"/>
          <w:lang w:val="sq-AL"/>
        </w:rPr>
        <w:t>, siç mund të vihet re në grafikun e m</w:t>
      </w:r>
      <w:r w:rsidR="00B46278" w:rsidRPr="00574B2A">
        <w:rPr>
          <w:rFonts w:ascii="Times New Roman" w:eastAsia="Times New Roman" w:hAnsi="Times New Roman"/>
          <w:sz w:val="24"/>
          <w:szCs w:val="24"/>
          <w:lang w:val="sq-AL"/>
        </w:rPr>
        <w:t>ë</w:t>
      </w:r>
      <w:r w:rsidR="00C35721" w:rsidRPr="00574B2A">
        <w:rPr>
          <w:rFonts w:ascii="Times New Roman" w:eastAsia="Times New Roman" w:hAnsi="Times New Roman"/>
          <w:sz w:val="24"/>
          <w:szCs w:val="24"/>
          <w:lang w:val="sq-AL"/>
        </w:rPr>
        <w:t>posht</w:t>
      </w:r>
      <w:r w:rsidR="00B46278" w:rsidRPr="00574B2A">
        <w:rPr>
          <w:rFonts w:ascii="Times New Roman" w:eastAsia="Times New Roman" w:hAnsi="Times New Roman"/>
          <w:sz w:val="24"/>
          <w:szCs w:val="24"/>
          <w:lang w:val="sq-AL"/>
        </w:rPr>
        <w:t>ë</w:t>
      </w:r>
      <w:r w:rsidR="00C35721" w:rsidRPr="00574B2A">
        <w:rPr>
          <w:rFonts w:ascii="Times New Roman" w:eastAsia="Times New Roman" w:hAnsi="Times New Roman"/>
          <w:sz w:val="24"/>
          <w:szCs w:val="24"/>
          <w:lang w:val="sq-AL"/>
        </w:rPr>
        <w:t>m.</w:t>
      </w:r>
      <w:r w:rsidR="00812350" w:rsidRPr="00574B2A">
        <w:rPr>
          <w:rFonts w:ascii="Times New Roman" w:eastAsia="Times New Roman" w:hAnsi="Times New Roman"/>
          <w:sz w:val="24"/>
          <w:szCs w:val="24"/>
          <w:lang w:val="sq-AL"/>
        </w:rPr>
        <w:t xml:space="preserve"> </w:t>
      </w:r>
      <w:r w:rsidRPr="00574B2A">
        <w:rPr>
          <w:b/>
          <w:i/>
          <w:sz w:val="14"/>
          <w:lang w:val="sq-AL"/>
        </w:rPr>
        <w:t xml:space="preserve"> </w:t>
      </w:r>
    </w:p>
    <w:p w:rsidR="00C7645F" w:rsidRPr="00574B2A" w:rsidRDefault="00DB1CDE" w:rsidP="00C7645F">
      <w:pPr>
        <w:pStyle w:val="Caption"/>
        <w:rPr>
          <w:b w:val="0"/>
          <w:i/>
          <w:noProof w:val="0"/>
          <w:color w:val="auto"/>
          <w:sz w:val="14"/>
          <w:highlight w:val="red"/>
          <w:lang w:val="sq-AL"/>
        </w:rPr>
      </w:pPr>
      <w:r w:rsidRPr="00574B2A">
        <w:rPr>
          <w:lang w:val="sq-AL" w:eastAsia="sq-AL"/>
        </w:rPr>
        <w:drawing>
          <wp:inline distT="0" distB="0" distL="0" distR="0" wp14:anchorId="103AF119" wp14:editId="403FFDD6">
            <wp:extent cx="5934456" cy="2286000"/>
            <wp:effectExtent l="0" t="0" r="9525" b="0"/>
            <wp:docPr id="82"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C7645F" w:rsidRPr="00501407" w:rsidRDefault="00C7645F" w:rsidP="00D8161B">
      <w:pPr>
        <w:pStyle w:val="Caption"/>
        <w:rPr>
          <w:b w:val="0"/>
          <w:i/>
          <w:noProof w:val="0"/>
          <w:color w:val="auto"/>
          <w:sz w:val="16"/>
          <w:lang w:val="sq-AL"/>
        </w:rPr>
      </w:pPr>
      <w:bookmarkStart w:id="192" w:name="_Toc485654579"/>
      <w:r w:rsidRPr="00501407">
        <w:rPr>
          <w:b w:val="0"/>
          <w:i/>
          <w:noProof w:val="0"/>
          <w:color w:val="auto"/>
          <w:sz w:val="16"/>
          <w:lang w:val="sq-AL"/>
        </w:rPr>
        <w:t xml:space="preserve">Grafiku </w:t>
      </w:r>
      <w:r w:rsidRPr="00501407">
        <w:rPr>
          <w:b w:val="0"/>
          <w:i/>
          <w:noProof w:val="0"/>
          <w:color w:val="auto"/>
          <w:sz w:val="16"/>
          <w:lang w:val="sq-AL"/>
        </w:rPr>
        <w:fldChar w:fldCharType="begin"/>
      </w:r>
      <w:r w:rsidRPr="00501407">
        <w:rPr>
          <w:b w:val="0"/>
          <w:i/>
          <w:noProof w:val="0"/>
          <w:color w:val="auto"/>
          <w:sz w:val="16"/>
          <w:lang w:val="sq-AL"/>
        </w:rPr>
        <w:instrText xml:space="preserve"> SEQ Grafiku \* ARABIC </w:instrText>
      </w:r>
      <w:r w:rsidRPr="00501407">
        <w:rPr>
          <w:b w:val="0"/>
          <w:i/>
          <w:noProof w:val="0"/>
          <w:color w:val="auto"/>
          <w:sz w:val="16"/>
          <w:lang w:val="sq-AL"/>
        </w:rPr>
        <w:fldChar w:fldCharType="separate"/>
      </w:r>
      <w:r w:rsidR="00000792">
        <w:rPr>
          <w:b w:val="0"/>
          <w:i/>
          <w:color w:val="auto"/>
          <w:sz w:val="16"/>
          <w:lang w:val="sq-AL"/>
        </w:rPr>
        <w:t>63</w:t>
      </w:r>
      <w:r w:rsidRPr="00501407">
        <w:rPr>
          <w:b w:val="0"/>
          <w:i/>
          <w:noProof w:val="0"/>
          <w:color w:val="auto"/>
          <w:sz w:val="16"/>
          <w:lang w:val="sq-AL"/>
        </w:rPr>
        <w:fldChar w:fldCharType="end"/>
      </w:r>
      <w:r w:rsidRPr="00501407">
        <w:rPr>
          <w:b w:val="0"/>
          <w:i/>
          <w:noProof w:val="0"/>
          <w:color w:val="auto"/>
          <w:sz w:val="16"/>
          <w:lang w:val="sq-AL"/>
        </w:rPr>
        <w:t xml:space="preserve">: Buxhetimi i </w:t>
      </w:r>
      <w:r w:rsidR="00080B90" w:rsidRPr="00501407">
        <w:rPr>
          <w:b w:val="0"/>
          <w:i/>
          <w:noProof w:val="0"/>
          <w:color w:val="auto"/>
          <w:sz w:val="16"/>
          <w:lang w:val="sq-AL"/>
        </w:rPr>
        <w:t>Bujqësis</w:t>
      </w:r>
      <w:r w:rsidR="00B46278" w:rsidRPr="00501407">
        <w:rPr>
          <w:b w:val="0"/>
          <w:i/>
          <w:noProof w:val="0"/>
          <w:color w:val="auto"/>
          <w:sz w:val="16"/>
          <w:lang w:val="sq-AL"/>
        </w:rPr>
        <w:t>ë</w:t>
      </w:r>
      <w:r w:rsidR="00080B90" w:rsidRPr="00501407">
        <w:rPr>
          <w:b w:val="0"/>
          <w:i/>
          <w:noProof w:val="0"/>
          <w:color w:val="auto"/>
          <w:sz w:val="16"/>
          <w:lang w:val="sq-AL"/>
        </w:rPr>
        <w:t xml:space="preserve"> dhe Zhvillimit Rural, Kullimit, Peshkimit</w:t>
      </w:r>
      <w:r w:rsidRPr="00501407">
        <w:rPr>
          <w:b w:val="0"/>
          <w:i/>
          <w:noProof w:val="0"/>
          <w:color w:val="auto"/>
          <w:sz w:val="16"/>
          <w:lang w:val="sq-AL"/>
        </w:rPr>
        <w:t>, 2019 (%)</w:t>
      </w:r>
      <w:bookmarkEnd w:id="192"/>
    </w:p>
    <w:p w:rsidR="00C7645F" w:rsidRPr="00574B2A" w:rsidRDefault="00C7645F" w:rsidP="00501407">
      <w:pPr>
        <w:spacing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080B90" w:rsidRPr="00574B2A">
        <w:rPr>
          <w:rFonts w:ascii="Times New Roman" w:eastAsia="Times New Roman" w:hAnsi="Times New Roman"/>
          <w:sz w:val="24"/>
          <w:szCs w:val="24"/>
          <w:lang w:val="sq-AL"/>
        </w:rPr>
        <w:t>Bujqësis</w:t>
      </w:r>
      <w:r w:rsidR="00B46278" w:rsidRPr="00574B2A">
        <w:rPr>
          <w:rFonts w:ascii="Times New Roman" w:eastAsia="Times New Roman" w:hAnsi="Times New Roman"/>
          <w:sz w:val="24"/>
          <w:szCs w:val="24"/>
          <w:lang w:val="sq-AL"/>
        </w:rPr>
        <w:t>ë</w:t>
      </w:r>
      <w:r w:rsidR="00080B90" w:rsidRPr="00574B2A">
        <w:rPr>
          <w:rFonts w:ascii="Times New Roman" w:eastAsia="Times New Roman" w:hAnsi="Times New Roman"/>
          <w:sz w:val="24"/>
          <w:szCs w:val="24"/>
          <w:lang w:val="sq-AL"/>
        </w:rPr>
        <w:t xml:space="preserve"> dhe Zhvillimit Rural, Kullimit, Peshkimit</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2020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buxhet me vlerë totale </w:t>
      </w:r>
      <w:r w:rsidR="00DB1DE0" w:rsidRPr="00574B2A">
        <w:rPr>
          <w:rFonts w:ascii="Times New Roman" w:eastAsia="Times New Roman" w:hAnsi="Times New Roman"/>
          <w:sz w:val="24"/>
          <w:szCs w:val="24"/>
          <w:lang w:val="sq-AL"/>
        </w:rPr>
        <w:t xml:space="preserve">22,723 </w:t>
      </w:r>
      <w:r w:rsidRPr="00574B2A">
        <w:rPr>
          <w:rFonts w:ascii="Times New Roman" w:eastAsia="Times New Roman" w:hAnsi="Times New Roman"/>
          <w:sz w:val="24"/>
          <w:szCs w:val="24"/>
          <w:lang w:val="sq-AL"/>
        </w:rPr>
        <w:t>mijë lekë, ku shpenzimet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investime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A61633" w:rsidRPr="00574B2A">
        <w:rPr>
          <w:rFonts w:ascii="Times New Roman" w:eastAsia="Times New Roman" w:hAnsi="Times New Roman"/>
          <w:sz w:val="24"/>
          <w:szCs w:val="24"/>
          <w:lang w:val="sq-AL"/>
        </w:rPr>
        <w:t>pjes</w:t>
      </w:r>
      <w:r w:rsidR="00B46278" w:rsidRPr="00574B2A">
        <w:rPr>
          <w:rFonts w:ascii="Times New Roman" w:eastAsia="Times New Roman" w:hAnsi="Times New Roman"/>
          <w:sz w:val="24"/>
          <w:szCs w:val="24"/>
          <w:lang w:val="sq-AL"/>
        </w:rPr>
        <w:t>ë</w:t>
      </w:r>
      <w:r w:rsidR="00A61633"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00A61633"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00A61633" w:rsidRPr="00574B2A">
        <w:rPr>
          <w:rFonts w:ascii="Times New Roman" w:eastAsia="Times New Roman" w:hAnsi="Times New Roman"/>
          <w:sz w:val="24"/>
          <w:szCs w:val="24"/>
          <w:lang w:val="sq-AL"/>
        </w:rPr>
        <w:t xml:space="preserve"> madhe t</w:t>
      </w:r>
      <w:r w:rsidR="00B46278" w:rsidRPr="00574B2A">
        <w:rPr>
          <w:rFonts w:ascii="Times New Roman" w:eastAsia="Times New Roman" w:hAnsi="Times New Roman"/>
          <w:sz w:val="24"/>
          <w:szCs w:val="24"/>
          <w:lang w:val="sq-AL"/>
        </w:rPr>
        <w:t>ë</w:t>
      </w:r>
      <w:r w:rsidR="00A61633" w:rsidRPr="00574B2A">
        <w:rPr>
          <w:rFonts w:ascii="Times New Roman" w:eastAsia="Times New Roman" w:hAnsi="Times New Roman"/>
          <w:sz w:val="24"/>
          <w:szCs w:val="24"/>
          <w:lang w:val="sq-AL"/>
        </w:rPr>
        <w:t xml:space="preserve"> buxhetit p</w:t>
      </w:r>
      <w:r w:rsidR="00B46278" w:rsidRPr="00574B2A">
        <w:rPr>
          <w:rFonts w:ascii="Times New Roman" w:eastAsia="Times New Roman" w:hAnsi="Times New Roman"/>
          <w:sz w:val="24"/>
          <w:szCs w:val="24"/>
          <w:lang w:val="sq-AL"/>
        </w:rPr>
        <w:t>ë</w:t>
      </w:r>
      <w:r w:rsidR="00A61633" w:rsidRPr="00574B2A">
        <w:rPr>
          <w:rFonts w:ascii="Times New Roman" w:eastAsia="Times New Roman" w:hAnsi="Times New Roman"/>
          <w:sz w:val="24"/>
          <w:szCs w:val="24"/>
          <w:lang w:val="sq-AL"/>
        </w:rPr>
        <w:t>r k</w:t>
      </w:r>
      <w:r w:rsidR="00B46278" w:rsidRPr="00574B2A">
        <w:rPr>
          <w:rFonts w:ascii="Times New Roman" w:eastAsia="Times New Roman" w:hAnsi="Times New Roman"/>
          <w:sz w:val="24"/>
          <w:szCs w:val="24"/>
          <w:lang w:val="sq-AL"/>
        </w:rPr>
        <w:t>ë</w:t>
      </w:r>
      <w:r w:rsidR="00A61633" w:rsidRPr="00574B2A">
        <w:rPr>
          <w:rFonts w:ascii="Times New Roman" w:eastAsia="Times New Roman" w:hAnsi="Times New Roman"/>
          <w:sz w:val="24"/>
          <w:szCs w:val="24"/>
          <w:lang w:val="sq-AL"/>
        </w:rPr>
        <w:t>t</w:t>
      </w:r>
      <w:r w:rsidR="00B46278" w:rsidRPr="00574B2A">
        <w:rPr>
          <w:rFonts w:ascii="Times New Roman" w:eastAsia="Times New Roman" w:hAnsi="Times New Roman"/>
          <w:sz w:val="24"/>
          <w:szCs w:val="24"/>
          <w:lang w:val="sq-AL"/>
        </w:rPr>
        <w:t>ë</w:t>
      </w:r>
      <w:r w:rsidR="00A61633" w:rsidRPr="00574B2A">
        <w:rPr>
          <w:rFonts w:ascii="Times New Roman" w:eastAsia="Times New Roman" w:hAnsi="Times New Roman"/>
          <w:sz w:val="24"/>
          <w:szCs w:val="24"/>
          <w:lang w:val="sq-AL"/>
        </w:rPr>
        <w:t xml:space="preserve"> vit, </w:t>
      </w:r>
      <w:r w:rsidR="00B6513C" w:rsidRPr="00574B2A">
        <w:rPr>
          <w:rFonts w:ascii="Times New Roman" w:eastAsia="Times New Roman" w:hAnsi="Times New Roman"/>
          <w:sz w:val="24"/>
          <w:szCs w:val="24"/>
          <w:lang w:val="sq-AL"/>
        </w:rPr>
        <w:t>64</w:t>
      </w:r>
      <w:r w:rsidRPr="00574B2A">
        <w:rPr>
          <w:rFonts w:ascii="Times New Roman" w:eastAsia="Times New Roman" w:hAnsi="Times New Roman"/>
          <w:sz w:val="24"/>
          <w:szCs w:val="24"/>
          <w:lang w:val="sq-AL"/>
        </w:rPr>
        <w:t xml:space="preserve">%; rreth </w:t>
      </w:r>
      <w:r w:rsidR="00A61633" w:rsidRPr="00574B2A">
        <w:rPr>
          <w:rFonts w:ascii="Times New Roman" w:eastAsia="Times New Roman" w:hAnsi="Times New Roman"/>
          <w:sz w:val="24"/>
          <w:szCs w:val="24"/>
          <w:lang w:val="sq-AL"/>
        </w:rPr>
        <w:t>30</w:t>
      </w:r>
      <w:r w:rsidRPr="00574B2A">
        <w:rPr>
          <w:rFonts w:ascii="Times New Roman" w:eastAsia="Times New Roman" w:hAnsi="Times New Roman"/>
          <w:sz w:val="24"/>
          <w:szCs w:val="24"/>
          <w:lang w:val="sq-AL"/>
        </w:rPr>
        <w:t>% jan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alokohen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shpenzime operative dhe </w:t>
      </w:r>
      <w:r w:rsidR="00A61633" w:rsidRPr="00574B2A">
        <w:rPr>
          <w:rFonts w:ascii="Times New Roman" w:eastAsia="Times New Roman" w:hAnsi="Times New Roman"/>
          <w:sz w:val="24"/>
          <w:szCs w:val="24"/>
          <w:lang w:val="sq-AL"/>
        </w:rPr>
        <w:t>6</w:t>
      </w:r>
      <w:r w:rsidRPr="00574B2A">
        <w:rPr>
          <w:rFonts w:ascii="Times New Roman" w:eastAsia="Times New Roman" w:hAnsi="Times New Roman"/>
          <w:sz w:val="24"/>
          <w:szCs w:val="24"/>
          <w:lang w:val="sq-AL"/>
        </w:rPr>
        <w:t>%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pagat dhe sigurimet shoqërore.</w:t>
      </w:r>
    </w:p>
    <w:p w:rsidR="00C7645F" w:rsidRPr="00574B2A" w:rsidRDefault="00DB1CDE" w:rsidP="00C7645F">
      <w:pPr>
        <w:spacing w:before="240" w:after="120"/>
        <w:jc w:val="both"/>
        <w:rPr>
          <w:rFonts w:ascii="Times New Roman" w:eastAsia="Times New Roman" w:hAnsi="Times New Roman"/>
          <w:sz w:val="24"/>
          <w:szCs w:val="24"/>
          <w:lang w:val="sq-AL"/>
        </w:rPr>
      </w:pPr>
      <w:r w:rsidRPr="00574B2A">
        <w:rPr>
          <w:noProof/>
          <w:lang w:val="sq-AL" w:eastAsia="sq-AL"/>
        </w:rPr>
        <w:drawing>
          <wp:inline distT="0" distB="0" distL="0" distR="0" wp14:anchorId="71F9C598" wp14:editId="161E43AB">
            <wp:extent cx="5934456" cy="2286000"/>
            <wp:effectExtent l="0" t="0" r="9525" b="0"/>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C7645F" w:rsidRPr="00501407" w:rsidRDefault="00C7645F" w:rsidP="00C7645F">
      <w:pPr>
        <w:pStyle w:val="Caption"/>
        <w:spacing w:before="60" w:after="60"/>
        <w:rPr>
          <w:b w:val="0"/>
          <w:i/>
          <w:noProof w:val="0"/>
          <w:color w:val="auto"/>
          <w:sz w:val="16"/>
          <w:lang w:val="sq-AL"/>
        </w:rPr>
      </w:pPr>
      <w:bookmarkStart w:id="193" w:name="_Toc485654580"/>
      <w:r w:rsidRPr="00501407">
        <w:rPr>
          <w:b w:val="0"/>
          <w:i/>
          <w:noProof w:val="0"/>
          <w:color w:val="auto"/>
          <w:sz w:val="16"/>
          <w:lang w:val="sq-AL"/>
        </w:rPr>
        <w:t xml:space="preserve">Grafiku </w:t>
      </w:r>
      <w:r w:rsidRPr="00501407">
        <w:rPr>
          <w:b w:val="0"/>
          <w:i/>
          <w:noProof w:val="0"/>
          <w:color w:val="auto"/>
          <w:sz w:val="16"/>
          <w:lang w:val="sq-AL"/>
        </w:rPr>
        <w:fldChar w:fldCharType="begin"/>
      </w:r>
      <w:r w:rsidRPr="00501407">
        <w:rPr>
          <w:b w:val="0"/>
          <w:i/>
          <w:noProof w:val="0"/>
          <w:color w:val="auto"/>
          <w:sz w:val="16"/>
          <w:lang w:val="sq-AL"/>
        </w:rPr>
        <w:instrText xml:space="preserve"> SEQ Grafiku \* ARABIC </w:instrText>
      </w:r>
      <w:r w:rsidRPr="00501407">
        <w:rPr>
          <w:b w:val="0"/>
          <w:i/>
          <w:noProof w:val="0"/>
          <w:color w:val="auto"/>
          <w:sz w:val="16"/>
          <w:lang w:val="sq-AL"/>
        </w:rPr>
        <w:fldChar w:fldCharType="separate"/>
      </w:r>
      <w:r w:rsidR="00000792">
        <w:rPr>
          <w:b w:val="0"/>
          <w:i/>
          <w:color w:val="auto"/>
          <w:sz w:val="16"/>
          <w:lang w:val="sq-AL"/>
        </w:rPr>
        <w:t>64</w:t>
      </w:r>
      <w:r w:rsidRPr="00501407">
        <w:rPr>
          <w:b w:val="0"/>
          <w:i/>
          <w:noProof w:val="0"/>
          <w:color w:val="auto"/>
          <w:sz w:val="16"/>
          <w:lang w:val="sq-AL"/>
        </w:rPr>
        <w:fldChar w:fldCharType="end"/>
      </w:r>
      <w:r w:rsidRPr="00501407">
        <w:rPr>
          <w:b w:val="0"/>
          <w:i/>
          <w:noProof w:val="0"/>
          <w:color w:val="auto"/>
          <w:sz w:val="16"/>
          <w:lang w:val="sq-AL"/>
        </w:rPr>
        <w:t xml:space="preserve">: Buxhetimi i </w:t>
      </w:r>
      <w:r w:rsidR="00080B90" w:rsidRPr="00501407">
        <w:rPr>
          <w:b w:val="0"/>
          <w:i/>
          <w:noProof w:val="0"/>
          <w:color w:val="auto"/>
          <w:sz w:val="16"/>
          <w:lang w:val="sq-AL"/>
        </w:rPr>
        <w:t>Bujqësis</w:t>
      </w:r>
      <w:r w:rsidR="00B46278" w:rsidRPr="00501407">
        <w:rPr>
          <w:b w:val="0"/>
          <w:i/>
          <w:noProof w:val="0"/>
          <w:color w:val="auto"/>
          <w:sz w:val="16"/>
          <w:lang w:val="sq-AL"/>
        </w:rPr>
        <w:t>ë</w:t>
      </w:r>
      <w:r w:rsidR="00080B90" w:rsidRPr="00501407">
        <w:rPr>
          <w:b w:val="0"/>
          <w:i/>
          <w:noProof w:val="0"/>
          <w:color w:val="auto"/>
          <w:sz w:val="16"/>
          <w:lang w:val="sq-AL"/>
        </w:rPr>
        <w:t xml:space="preserve"> dhe Zhvillimit Rural, Kullimit, Peshkimit</w:t>
      </w:r>
      <w:r w:rsidRPr="00501407">
        <w:rPr>
          <w:b w:val="0"/>
          <w:i/>
          <w:noProof w:val="0"/>
          <w:color w:val="auto"/>
          <w:sz w:val="16"/>
          <w:lang w:val="sq-AL"/>
        </w:rPr>
        <w:t>, 2020 (%)</w:t>
      </w:r>
      <w:bookmarkEnd w:id="193"/>
    </w:p>
    <w:p w:rsidR="00C7645F" w:rsidRPr="00574B2A" w:rsidRDefault="00C7645F" w:rsidP="00C7645F">
      <w:pPr>
        <w:jc w:val="both"/>
        <w:rPr>
          <w:rFonts w:ascii="Times New Roman" w:hAnsi="Times New Roman"/>
          <w:sz w:val="24"/>
          <w:szCs w:val="24"/>
          <w:lang w:val="sq-AL"/>
        </w:rPr>
        <w:sectPr w:rsidR="00C7645F" w:rsidRPr="00574B2A" w:rsidSect="003378EE">
          <w:pgSz w:w="11907" w:h="16839" w:code="9"/>
          <w:pgMar w:top="1719" w:right="1287" w:bottom="1440" w:left="1170" w:header="720" w:footer="720" w:gutter="0"/>
          <w:cols w:space="720"/>
          <w:titlePg/>
          <w:docGrid w:linePitch="360"/>
        </w:sectPr>
      </w:pPr>
    </w:p>
    <w:p w:rsidR="00273232" w:rsidRPr="00574B2A" w:rsidRDefault="00273232" w:rsidP="00273232">
      <w:pPr>
        <w:jc w:val="both"/>
        <w:rPr>
          <w:rFonts w:ascii="Times New Roman" w:hAnsi="Times New Roman"/>
          <w:sz w:val="24"/>
          <w:szCs w:val="24"/>
          <w:lang w:val="sq-AL"/>
        </w:rPr>
      </w:pPr>
    </w:p>
    <w:p w:rsidR="00273232" w:rsidRPr="00574B2A" w:rsidRDefault="00273232" w:rsidP="000C1C12">
      <w:pPr>
        <w:ind w:left="-450"/>
        <w:jc w:val="both"/>
        <w:rPr>
          <w:rFonts w:ascii="Times New Roman" w:hAnsi="Times New Roman"/>
          <w:sz w:val="24"/>
          <w:szCs w:val="24"/>
          <w:lang w:val="sq-AL"/>
        </w:rPr>
      </w:pPr>
      <w:r w:rsidRPr="00574B2A">
        <w:rPr>
          <w:rFonts w:ascii="Times New Roman" w:hAnsi="Times New Roman"/>
          <w:sz w:val="24"/>
          <w:szCs w:val="24"/>
          <w:lang w:val="sq-AL"/>
        </w:rPr>
        <w:t xml:space="preserve">Përshkrim i detajuar i buxhetimit të aktiviteteve të Programit të </w:t>
      </w:r>
      <w:r w:rsidR="00080B90" w:rsidRPr="00574B2A">
        <w:rPr>
          <w:rFonts w:ascii="Times New Roman" w:hAnsi="Times New Roman"/>
          <w:sz w:val="24"/>
          <w:szCs w:val="24"/>
          <w:lang w:val="sq-AL"/>
        </w:rPr>
        <w:t>Bujqësis</w:t>
      </w:r>
      <w:r w:rsidR="00B46278" w:rsidRPr="00574B2A">
        <w:rPr>
          <w:rFonts w:ascii="Times New Roman" w:hAnsi="Times New Roman"/>
          <w:sz w:val="24"/>
          <w:szCs w:val="24"/>
          <w:lang w:val="sq-AL"/>
        </w:rPr>
        <w:t>ë</w:t>
      </w:r>
      <w:r w:rsidR="00080B90" w:rsidRPr="00574B2A">
        <w:rPr>
          <w:rFonts w:ascii="Times New Roman" w:hAnsi="Times New Roman"/>
          <w:sz w:val="24"/>
          <w:szCs w:val="24"/>
          <w:lang w:val="sq-AL"/>
        </w:rPr>
        <w:t xml:space="preserve"> dhe Zhvillimit Rural, Kullimit, Peshkimit</w:t>
      </w:r>
      <w:r w:rsidRPr="00574B2A">
        <w:rPr>
          <w:rFonts w:ascii="Times New Roman" w:hAnsi="Times New Roman"/>
          <w:sz w:val="24"/>
          <w:szCs w:val="24"/>
          <w:lang w:val="sq-AL"/>
        </w:rPr>
        <w:t xml:space="preserve">: </w:t>
      </w:r>
    </w:p>
    <w:tbl>
      <w:tblPr>
        <w:tblW w:w="14892" w:type="dxa"/>
        <w:tblInd w:w="-432" w:type="dxa"/>
        <w:tblLayout w:type="fixed"/>
        <w:tblLook w:val="04A0" w:firstRow="1" w:lastRow="0" w:firstColumn="1" w:lastColumn="0" w:noHBand="0" w:noVBand="1"/>
      </w:tblPr>
      <w:tblGrid>
        <w:gridCol w:w="2934"/>
        <w:gridCol w:w="926"/>
        <w:gridCol w:w="926"/>
        <w:gridCol w:w="926"/>
        <w:gridCol w:w="926"/>
        <w:gridCol w:w="833"/>
        <w:gridCol w:w="926"/>
        <w:gridCol w:w="833"/>
        <w:gridCol w:w="1111"/>
        <w:gridCol w:w="1078"/>
        <w:gridCol w:w="1094"/>
        <w:gridCol w:w="1094"/>
        <w:gridCol w:w="1285"/>
      </w:tblGrid>
      <w:tr w:rsidR="00273232" w:rsidRPr="00574B2A" w:rsidTr="000C1C12">
        <w:trPr>
          <w:trHeight w:val="18"/>
        </w:trPr>
        <w:tc>
          <w:tcPr>
            <w:tcW w:w="2934" w:type="dxa"/>
            <w:vMerge w:val="restart"/>
            <w:tcBorders>
              <w:top w:val="single" w:sz="8" w:space="0" w:color="auto"/>
              <w:left w:val="single" w:sz="8" w:space="0" w:color="auto"/>
              <w:bottom w:val="single" w:sz="8" w:space="0" w:color="000000"/>
              <w:right w:val="nil"/>
            </w:tcBorders>
            <w:shd w:val="clear" w:color="auto" w:fill="0070C0"/>
            <w:vAlign w:val="center"/>
            <w:hideMark/>
          </w:tcPr>
          <w:p w:rsidR="00273232" w:rsidRPr="00574B2A" w:rsidRDefault="00273232" w:rsidP="00B65554">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Aktivitete/Projekte</w:t>
            </w:r>
          </w:p>
        </w:tc>
        <w:tc>
          <w:tcPr>
            <w:tcW w:w="2778" w:type="dxa"/>
            <w:gridSpan w:val="3"/>
            <w:tcBorders>
              <w:top w:val="single" w:sz="8" w:space="0" w:color="auto"/>
              <w:left w:val="single" w:sz="8" w:space="0" w:color="auto"/>
              <w:bottom w:val="nil"/>
              <w:right w:val="single" w:sz="8" w:space="0" w:color="000000"/>
            </w:tcBorders>
            <w:shd w:val="clear" w:color="auto" w:fill="0070C0"/>
            <w:vAlign w:val="center"/>
            <w:hideMark/>
          </w:tcPr>
          <w:p w:rsidR="00273232" w:rsidRPr="00574B2A" w:rsidRDefault="00273232" w:rsidP="00B65554">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Paga dhe sigurime</w:t>
            </w:r>
          </w:p>
        </w:tc>
        <w:tc>
          <w:tcPr>
            <w:tcW w:w="2685" w:type="dxa"/>
            <w:gridSpan w:val="3"/>
            <w:tcBorders>
              <w:top w:val="single" w:sz="8" w:space="0" w:color="auto"/>
              <w:left w:val="nil"/>
              <w:bottom w:val="single" w:sz="8" w:space="0" w:color="auto"/>
              <w:right w:val="single" w:sz="4" w:space="0" w:color="auto"/>
            </w:tcBorders>
            <w:shd w:val="clear" w:color="auto" w:fill="0070C0"/>
            <w:vAlign w:val="center"/>
            <w:hideMark/>
          </w:tcPr>
          <w:p w:rsidR="00273232" w:rsidRPr="00574B2A" w:rsidRDefault="00273232" w:rsidP="00B65554">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Shpenzime Operative</w:t>
            </w:r>
          </w:p>
        </w:tc>
        <w:tc>
          <w:tcPr>
            <w:tcW w:w="3022" w:type="dxa"/>
            <w:gridSpan w:val="3"/>
            <w:tcBorders>
              <w:top w:val="single" w:sz="8" w:space="0" w:color="auto"/>
              <w:left w:val="single" w:sz="4" w:space="0" w:color="auto"/>
              <w:bottom w:val="single" w:sz="8" w:space="0" w:color="auto"/>
              <w:right w:val="single" w:sz="8" w:space="0" w:color="000000"/>
            </w:tcBorders>
            <w:shd w:val="clear" w:color="auto" w:fill="0070C0"/>
            <w:vAlign w:val="center"/>
            <w:hideMark/>
          </w:tcPr>
          <w:p w:rsidR="00273232" w:rsidRPr="00574B2A" w:rsidRDefault="00273232" w:rsidP="00B65554">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Investime</w:t>
            </w:r>
          </w:p>
        </w:tc>
        <w:tc>
          <w:tcPr>
            <w:tcW w:w="3473" w:type="dxa"/>
            <w:gridSpan w:val="3"/>
            <w:tcBorders>
              <w:top w:val="single" w:sz="8" w:space="0" w:color="auto"/>
              <w:left w:val="nil"/>
              <w:bottom w:val="single" w:sz="8" w:space="0" w:color="auto"/>
              <w:right w:val="single" w:sz="8" w:space="0" w:color="000000"/>
            </w:tcBorders>
            <w:shd w:val="clear" w:color="auto" w:fill="0070C0"/>
            <w:vAlign w:val="center"/>
            <w:hideMark/>
          </w:tcPr>
          <w:p w:rsidR="00273232" w:rsidRPr="00574B2A" w:rsidRDefault="00273232" w:rsidP="00B65554">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Totali</w:t>
            </w:r>
          </w:p>
        </w:tc>
      </w:tr>
      <w:tr w:rsidR="004841B5" w:rsidRPr="00574B2A" w:rsidTr="000C1C12">
        <w:trPr>
          <w:trHeight w:val="18"/>
        </w:trPr>
        <w:tc>
          <w:tcPr>
            <w:tcW w:w="2934" w:type="dxa"/>
            <w:vMerge/>
            <w:tcBorders>
              <w:top w:val="single" w:sz="8" w:space="0" w:color="auto"/>
              <w:left w:val="single" w:sz="8" w:space="0" w:color="auto"/>
              <w:bottom w:val="single" w:sz="8" w:space="0" w:color="000000"/>
              <w:right w:val="nil"/>
            </w:tcBorders>
            <w:shd w:val="clear" w:color="auto" w:fill="0070C0"/>
            <w:vAlign w:val="center"/>
            <w:hideMark/>
          </w:tcPr>
          <w:p w:rsidR="00080B90" w:rsidRPr="00574B2A" w:rsidRDefault="00080B90" w:rsidP="00B65554">
            <w:pPr>
              <w:spacing w:before="20" w:after="20" w:line="240" w:lineRule="auto"/>
              <w:jc w:val="center"/>
              <w:rPr>
                <w:rFonts w:eastAsia="Times New Roman" w:cs="Calibri"/>
                <w:b/>
                <w:bCs/>
                <w:color w:val="FFFFFF" w:themeColor="background1"/>
                <w:sz w:val="16"/>
                <w:szCs w:val="16"/>
                <w:lang w:val="sq-AL"/>
              </w:rPr>
            </w:pPr>
          </w:p>
        </w:tc>
        <w:tc>
          <w:tcPr>
            <w:tcW w:w="926" w:type="dxa"/>
            <w:tcBorders>
              <w:top w:val="single" w:sz="8" w:space="0" w:color="auto"/>
              <w:left w:val="single" w:sz="8" w:space="0" w:color="auto"/>
              <w:bottom w:val="single" w:sz="8" w:space="0" w:color="auto"/>
              <w:right w:val="single" w:sz="4"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926" w:type="dxa"/>
            <w:tcBorders>
              <w:top w:val="single" w:sz="8" w:space="0" w:color="auto"/>
              <w:left w:val="nil"/>
              <w:bottom w:val="single" w:sz="8" w:space="0" w:color="auto"/>
              <w:right w:val="single" w:sz="4"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926" w:type="dxa"/>
            <w:tcBorders>
              <w:top w:val="single" w:sz="8" w:space="0" w:color="auto"/>
              <w:left w:val="nil"/>
              <w:bottom w:val="single" w:sz="8" w:space="0" w:color="auto"/>
              <w:right w:val="single" w:sz="8"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926" w:type="dxa"/>
            <w:tcBorders>
              <w:top w:val="nil"/>
              <w:left w:val="nil"/>
              <w:bottom w:val="single" w:sz="8" w:space="0" w:color="auto"/>
              <w:right w:val="single" w:sz="4"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833" w:type="dxa"/>
            <w:tcBorders>
              <w:top w:val="nil"/>
              <w:left w:val="nil"/>
              <w:bottom w:val="single" w:sz="8" w:space="0" w:color="auto"/>
              <w:right w:val="single" w:sz="4"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926" w:type="dxa"/>
            <w:tcBorders>
              <w:top w:val="nil"/>
              <w:left w:val="nil"/>
              <w:bottom w:val="single" w:sz="8" w:space="0" w:color="auto"/>
              <w:right w:val="single" w:sz="4"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833" w:type="dxa"/>
            <w:tcBorders>
              <w:top w:val="nil"/>
              <w:left w:val="single" w:sz="4" w:space="0" w:color="auto"/>
              <w:bottom w:val="single" w:sz="8" w:space="0" w:color="auto"/>
              <w:right w:val="single" w:sz="4"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1111" w:type="dxa"/>
            <w:tcBorders>
              <w:top w:val="nil"/>
              <w:left w:val="nil"/>
              <w:bottom w:val="single" w:sz="8" w:space="0" w:color="auto"/>
              <w:right w:val="single" w:sz="4"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1078" w:type="dxa"/>
            <w:tcBorders>
              <w:top w:val="nil"/>
              <w:left w:val="nil"/>
              <w:bottom w:val="single" w:sz="8" w:space="0" w:color="auto"/>
              <w:right w:val="single" w:sz="8"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1094" w:type="dxa"/>
            <w:tcBorders>
              <w:top w:val="nil"/>
              <w:left w:val="nil"/>
              <w:bottom w:val="single" w:sz="8" w:space="0" w:color="auto"/>
              <w:right w:val="single" w:sz="4"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1094" w:type="dxa"/>
            <w:tcBorders>
              <w:top w:val="nil"/>
              <w:left w:val="nil"/>
              <w:bottom w:val="single" w:sz="8" w:space="0" w:color="auto"/>
              <w:right w:val="single" w:sz="4"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1285" w:type="dxa"/>
            <w:tcBorders>
              <w:top w:val="nil"/>
              <w:left w:val="nil"/>
              <w:bottom w:val="single" w:sz="8" w:space="0" w:color="auto"/>
              <w:right w:val="single" w:sz="8"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r>
      <w:tr w:rsidR="00B65554" w:rsidRPr="00574B2A" w:rsidTr="000C1C12">
        <w:trPr>
          <w:trHeight w:val="18"/>
        </w:trPr>
        <w:tc>
          <w:tcPr>
            <w:tcW w:w="2934" w:type="dxa"/>
            <w:tcBorders>
              <w:top w:val="nil"/>
              <w:left w:val="single" w:sz="4" w:space="0" w:color="auto"/>
              <w:bottom w:val="nil"/>
              <w:right w:val="single" w:sz="8" w:space="0" w:color="auto"/>
            </w:tcBorders>
            <w:shd w:val="clear" w:color="auto" w:fill="auto"/>
            <w:vAlign w:val="center"/>
          </w:tcPr>
          <w:p w:rsidR="00B65554" w:rsidRPr="00574B2A" w:rsidRDefault="00B65554" w:rsidP="000C1C12">
            <w:pPr>
              <w:spacing w:before="20" w:after="20"/>
              <w:jc w:val="both"/>
              <w:rPr>
                <w:sz w:val="16"/>
                <w:szCs w:val="16"/>
                <w:lang w:val="sq-AL"/>
              </w:rPr>
            </w:pPr>
            <w:r w:rsidRPr="00574B2A">
              <w:rPr>
                <w:sz w:val="16"/>
                <w:szCs w:val="16"/>
                <w:lang w:val="sq-AL"/>
              </w:rPr>
              <w:t>P8.F1.O1.A1 Mirëmbajtja dhe përmirësimi i kanaleve ujitëse dhe kulluese për Bashkinë Kukës</w:t>
            </w:r>
            <w:r w:rsidR="000C1C12" w:rsidRPr="00574B2A">
              <w:rPr>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B65554" w:rsidRPr="00574B2A" w:rsidRDefault="00B65554" w:rsidP="000C1C12">
            <w:pPr>
              <w:spacing w:before="20" w:after="20"/>
              <w:jc w:val="center"/>
              <w:rPr>
                <w:color w:val="000000"/>
                <w:sz w:val="16"/>
                <w:szCs w:val="16"/>
                <w:lang w:val="sq-AL"/>
              </w:rPr>
            </w:pPr>
            <w:r w:rsidRPr="00574B2A">
              <w:rPr>
                <w:color w:val="000000"/>
                <w:sz w:val="16"/>
                <w:szCs w:val="16"/>
                <w:lang w:val="sq-AL"/>
              </w:rPr>
              <w:t>1,284</w:t>
            </w:r>
          </w:p>
        </w:tc>
        <w:tc>
          <w:tcPr>
            <w:tcW w:w="926" w:type="dxa"/>
            <w:tcBorders>
              <w:top w:val="nil"/>
              <w:left w:val="nil"/>
              <w:bottom w:val="single" w:sz="4" w:space="0" w:color="auto"/>
              <w:right w:val="single" w:sz="4" w:space="0" w:color="auto"/>
            </w:tcBorders>
            <w:shd w:val="clear" w:color="auto" w:fill="auto"/>
            <w:noWrap/>
            <w:vAlign w:val="center"/>
          </w:tcPr>
          <w:p w:rsidR="00B65554" w:rsidRPr="00574B2A" w:rsidRDefault="00B65554" w:rsidP="000C1C12">
            <w:pPr>
              <w:spacing w:before="20" w:after="20"/>
              <w:jc w:val="center"/>
              <w:rPr>
                <w:color w:val="000000"/>
                <w:sz w:val="16"/>
                <w:szCs w:val="16"/>
                <w:lang w:val="sq-AL"/>
              </w:rPr>
            </w:pPr>
            <w:r w:rsidRPr="00574B2A">
              <w:rPr>
                <w:color w:val="000000"/>
                <w:sz w:val="16"/>
                <w:szCs w:val="16"/>
                <w:lang w:val="sq-AL"/>
              </w:rPr>
              <w:t>1,284</w:t>
            </w:r>
          </w:p>
        </w:tc>
        <w:tc>
          <w:tcPr>
            <w:tcW w:w="926" w:type="dxa"/>
            <w:tcBorders>
              <w:top w:val="nil"/>
              <w:left w:val="nil"/>
              <w:bottom w:val="single" w:sz="4" w:space="0" w:color="auto"/>
              <w:right w:val="single" w:sz="8" w:space="0" w:color="auto"/>
            </w:tcBorders>
            <w:shd w:val="clear" w:color="auto" w:fill="auto"/>
            <w:noWrap/>
            <w:vAlign w:val="center"/>
          </w:tcPr>
          <w:p w:rsidR="00B65554" w:rsidRPr="00574B2A" w:rsidRDefault="00B65554" w:rsidP="000C1C12">
            <w:pPr>
              <w:spacing w:before="20" w:after="20"/>
              <w:jc w:val="center"/>
              <w:rPr>
                <w:color w:val="000000"/>
                <w:sz w:val="16"/>
                <w:szCs w:val="16"/>
                <w:lang w:val="sq-AL"/>
              </w:rPr>
            </w:pPr>
            <w:r w:rsidRPr="00574B2A">
              <w:rPr>
                <w:color w:val="000000"/>
                <w:sz w:val="16"/>
                <w:szCs w:val="16"/>
                <w:lang w:val="sq-AL"/>
              </w:rPr>
              <w:t>1,375</w:t>
            </w:r>
          </w:p>
        </w:tc>
        <w:tc>
          <w:tcPr>
            <w:tcW w:w="926" w:type="dxa"/>
            <w:tcBorders>
              <w:top w:val="nil"/>
              <w:left w:val="nil"/>
              <w:bottom w:val="single" w:sz="4" w:space="0" w:color="auto"/>
              <w:right w:val="single" w:sz="4" w:space="0" w:color="auto"/>
            </w:tcBorders>
            <w:shd w:val="clear" w:color="auto" w:fill="auto"/>
            <w:noWrap/>
            <w:vAlign w:val="center"/>
          </w:tcPr>
          <w:p w:rsidR="00B65554" w:rsidRPr="00574B2A" w:rsidRDefault="00B65554" w:rsidP="000C1C12">
            <w:pPr>
              <w:spacing w:before="20" w:after="20"/>
              <w:jc w:val="center"/>
              <w:rPr>
                <w:color w:val="000000"/>
                <w:sz w:val="16"/>
                <w:szCs w:val="16"/>
                <w:lang w:val="sq-AL"/>
              </w:rPr>
            </w:pPr>
            <w:r w:rsidRPr="00574B2A">
              <w:rPr>
                <w:color w:val="000000"/>
                <w:sz w:val="16"/>
                <w:szCs w:val="16"/>
                <w:lang w:val="sq-AL"/>
              </w:rPr>
              <w:t>4,246</w:t>
            </w:r>
          </w:p>
        </w:tc>
        <w:tc>
          <w:tcPr>
            <w:tcW w:w="833" w:type="dxa"/>
            <w:tcBorders>
              <w:top w:val="nil"/>
              <w:left w:val="nil"/>
              <w:bottom w:val="single" w:sz="4" w:space="0" w:color="auto"/>
              <w:right w:val="single" w:sz="4" w:space="0" w:color="auto"/>
            </w:tcBorders>
            <w:shd w:val="clear" w:color="auto" w:fill="auto"/>
            <w:noWrap/>
            <w:vAlign w:val="center"/>
          </w:tcPr>
          <w:p w:rsidR="00B65554" w:rsidRPr="00574B2A" w:rsidRDefault="00B65554" w:rsidP="000C1C12">
            <w:pPr>
              <w:spacing w:before="20" w:after="20"/>
              <w:jc w:val="center"/>
              <w:rPr>
                <w:color w:val="000000"/>
                <w:sz w:val="16"/>
                <w:szCs w:val="16"/>
                <w:lang w:val="sq-AL"/>
              </w:rPr>
            </w:pPr>
            <w:r w:rsidRPr="00574B2A">
              <w:rPr>
                <w:color w:val="000000"/>
                <w:sz w:val="16"/>
                <w:szCs w:val="16"/>
                <w:lang w:val="sq-AL"/>
              </w:rPr>
              <w:t>4,246</w:t>
            </w:r>
          </w:p>
        </w:tc>
        <w:tc>
          <w:tcPr>
            <w:tcW w:w="926" w:type="dxa"/>
            <w:tcBorders>
              <w:top w:val="nil"/>
              <w:left w:val="nil"/>
              <w:bottom w:val="single" w:sz="4" w:space="0" w:color="auto"/>
              <w:right w:val="single" w:sz="8" w:space="0" w:color="auto"/>
            </w:tcBorders>
            <w:shd w:val="clear" w:color="auto" w:fill="auto"/>
            <w:noWrap/>
            <w:vAlign w:val="center"/>
          </w:tcPr>
          <w:p w:rsidR="00B65554" w:rsidRPr="00574B2A" w:rsidRDefault="00B65554" w:rsidP="000C1C12">
            <w:pPr>
              <w:spacing w:before="20" w:after="20"/>
              <w:jc w:val="center"/>
              <w:rPr>
                <w:color w:val="000000"/>
                <w:sz w:val="16"/>
                <w:szCs w:val="16"/>
                <w:lang w:val="sq-AL"/>
              </w:rPr>
            </w:pPr>
            <w:r w:rsidRPr="00574B2A">
              <w:rPr>
                <w:color w:val="000000"/>
                <w:sz w:val="16"/>
                <w:szCs w:val="16"/>
                <w:lang w:val="sq-AL"/>
              </w:rPr>
              <w:t>4,548</w:t>
            </w:r>
          </w:p>
        </w:tc>
        <w:tc>
          <w:tcPr>
            <w:tcW w:w="833" w:type="dxa"/>
            <w:tcBorders>
              <w:top w:val="nil"/>
              <w:left w:val="nil"/>
              <w:bottom w:val="single" w:sz="4" w:space="0" w:color="auto"/>
              <w:right w:val="nil"/>
            </w:tcBorders>
            <w:shd w:val="clear" w:color="auto" w:fill="auto"/>
            <w:noWrap/>
            <w:vAlign w:val="center"/>
          </w:tcPr>
          <w:p w:rsidR="00B65554" w:rsidRPr="00574B2A" w:rsidRDefault="00B65554" w:rsidP="000C1C12">
            <w:pPr>
              <w:spacing w:before="20" w:after="20"/>
              <w:jc w:val="center"/>
              <w:rPr>
                <w:color w:val="000000"/>
                <w:sz w:val="16"/>
                <w:szCs w:val="16"/>
                <w:lang w:val="sq-AL"/>
              </w:rPr>
            </w:pPr>
            <w:r w:rsidRPr="00574B2A">
              <w:rPr>
                <w:color w:val="000000"/>
                <w:sz w:val="16"/>
                <w:szCs w:val="16"/>
                <w:lang w:val="sq-AL"/>
              </w:rPr>
              <w:t>38,000</w:t>
            </w:r>
          </w:p>
        </w:tc>
        <w:tc>
          <w:tcPr>
            <w:tcW w:w="1111" w:type="dxa"/>
            <w:tcBorders>
              <w:top w:val="nil"/>
              <w:left w:val="single" w:sz="4" w:space="0" w:color="auto"/>
              <w:bottom w:val="single" w:sz="4" w:space="0" w:color="auto"/>
              <w:right w:val="nil"/>
            </w:tcBorders>
            <w:shd w:val="clear" w:color="auto" w:fill="auto"/>
            <w:noWrap/>
            <w:vAlign w:val="center"/>
          </w:tcPr>
          <w:p w:rsidR="00B65554" w:rsidRPr="00574B2A" w:rsidRDefault="00B65554" w:rsidP="000C1C12">
            <w:pPr>
              <w:spacing w:before="20" w:after="20"/>
              <w:jc w:val="center"/>
              <w:rPr>
                <w:color w:val="000000"/>
                <w:sz w:val="16"/>
                <w:szCs w:val="16"/>
                <w:lang w:val="sq-AL"/>
              </w:rPr>
            </w:pPr>
            <w:r w:rsidRPr="00574B2A">
              <w:rPr>
                <w:color w:val="000000"/>
                <w:sz w:val="16"/>
                <w:szCs w:val="16"/>
                <w:lang w:val="sq-AL"/>
              </w:rPr>
              <w:t>10,000</w:t>
            </w:r>
          </w:p>
        </w:tc>
        <w:tc>
          <w:tcPr>
            <w:tcW w:w="1078" w:type="dxa"/>
            <w:tcBorders>
              <w:top w:val="nil"/>
              <w:left w:val="single" w:sz="4" w:space="0" w:color="auto"/>
              <w:bottom w:val="single" w:sz="4" w:space="0" w:color="auto"/>
              <w:right w:val="single" w:sz="8" w:space="0" w:color="auto"/>
            </w:tcBorders>
            <w:shd w:val="clear" w:color="auto" w:fill="auto"/>
            <w:noWrap/>
            <w:vAlign w:val="center"/>
          </w:tcPr>
          <w:p w:rsidR="00B65554" w:rsidRPr="00574B2A" w:rsidRDefault="00B65554" w:rsidP="000C1C12">
            <w:pPr>
              <w:spacing w:before="20" w:after="20"/>
              <w:jc w:val="center"/>
              <w:rPr>
                <w:color w:val="000000"/>
                <w:sz w:val="16"/>
                <w:szCs w:val="16"/>
                <w:lang w:val="sq-AL"/>
              </w:rPr>
            </w:pPr>
            <w:r w:rsidRPr="00574B2A">
              <w:rPr>
                <w:color w:val="000000"/>
                <w:sz w:val="16"/>
                <w:szCs w:val="16"/>
                <w:lang w:val="sq-AL"/>
              </w:rPr>
              <w:t>10,000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43,530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15,530</w:t>
            </w:r>
          </w:p>
        </w:tc>
        <w:tc>
          <w:tcPr>
            <w:tcW w:w="1285" w:type="dxa"/>
            <w:tcBorders>
              <w:top w:val="nil"/>
              <w:left w:val="nil"/>
              <w:bottom w:val="single" w:sz="4" w:space="0" w:color="auto"/>
              <w:right w:val="single" w:sz="8" w:space="0" w:color="auto"/>
            </w:tcBorders>
            <w:shd w:val="clear" w:color="auto" w:fill="FFFFFF" w:themeFill="background1"/>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15,923</w:t>
            </w:r>
          </w:p>
        </w:tc>
      </w:tr>
      <w:tr w:rsidR="000C1C12" w:rsidRPr="00574B2A" w:rsidTr="000C1C12">
        <w:trPr>
          <w:trHeight w:val="18"/>
        </w:trPr>
        <w:tc>
          <w:tcPr>
            <w:tcW w:w="2934" w:type="dxa"/>
            <w:tcBorders>
              <w:top w:val="single" w:sz="4" w:space="0" w:color="auto"/>
              <w:left w:val="single" w:sz="4" w:space="0" w:color="auto"/>
              <w:bottom w:val="nil"/>
              <w:right w:val="single" w:sz="8" w:space="0" w:color="auto"/>
            </w:tcBorders>
            <w:shd w:val="clear" w:color="auto" w:fill="auto"/>
            <w:vAlign w:val="center"/>
          </w:tcPr>
          <w:p w:rsidR="000C1C12" w:rsidRPr="00574B2A" w:rsidRDefault="000C1C12" w:rsidP="000C1C12">
            <w:pPr>
              <w:spacing w:before="20" w:after="20"/>
              <w:jc w:val="both"/>
              <w:rPr>
                <w:sz w:val="16"/>
                <w:szCs w:val="16"/>
                <w:lang w:val="sq-AL"/>
              </w:rPr>
            </w:pPr>
            <w:r w:rsidRPr="00574B2A">
              <w:rPr>
                <w:sz w:val="16"/>
                <w:szCs w:val="16"/>
                <w:lang w:val="sq-AL"/>
              </w:rPr>
              <w:t>P8.F2.O1.A1 Ndërtimi i një dige betoni me lumin Drin i Zi për mbajtjen e nivelit të liqenit në kuotën 296 m.</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nil"/>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1111" w:type="dxa"/>
            <w:tcBorders>
              <w:top w:val="nil"/>
              <w:left w:val="single" w:sz="4" w:space="0" w:color="auto"/>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2,800,000</w:t>
            </w:r>
          </w:p>
        </w:tc>
        <w:tc>
          <w:tcPr>
            <w:tcW w:w="1078" w:type="dxa"/>
            <w:tcBorders>
              <w:top w:val="nil"/>
              <w:left w:val="single" w:sz="4" w:space="0" w:color="auto"/>
              <w:bottom w:val="single" w:sz="4" w:space="0" w:color="auto"/>
              <w:right w:val="single" w:sz="8"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2,800,000</w:t>
            </w:r>
          </w:p>
        </w:tc>
        <w:tc>
          <w:tcPr>
            <w:tcW w:w="1285" w:type="dxa"/>
            <w:tcBorders>
              <w:top w:val="nil"/>
              <w:left w:val="nil"/>
              <w:bottom w:val="single" w:sz="4" w:space="0" w:color="auto"/>
              <w:right w:val="single" w:sz="8"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0</w:t>
            </w:r>
          </w:p>
        </w:tc>
      </w:tr>
      <w:tr w:rsidR="000C1C12" w:rsidRPr="00574B2A" w:rsidTr="000C1C12">
        <w:trPr>
          <w:trHeight w:val="18"/>
        </w:trPr>
        <w:tc>
          <w:tcPr>
            <w:tcW w:w="2934" w:type="dxa"/>
            <w:tcBorders>
              <w:top w:val="single" w:sz="4" w:space="0" w:color="auto"/>
              <w:left w:val="single" w:sz="4" w:space="0" w:color="auto"/>
              <w:bottom w:val="nil"/>
              <w:right w:val="single" w:sz="8" w:space="0" w:color="auto"/>
            </w:tcBorders>
            <w:shd w:val="clear" w:color="auto" w:fill="auto"/>
            <w:vAlign w:val="center"/>
          </w:tcPr>
          <w:p w:rsidR="000C1C12" w:rsidRPr="00574B2A" w:rsidRDefault="000C1C12" w:rsidP="000C1C12">
            <w:pPr>
              <w:spacing w:before="20" w:after="20"/>
              <w:jc w:val="both"/>
              <w:rPr>
                <w:sz w:val="16"/>
                <w:szCs w:val="16"/>
                <w:lang w:val="sq-AL"/>
              </w:rPr>
            </w:pPr>
            <w:r w:rsidRPr="00574B2A">
              <w:rPr>
                <w:sz w:val="16"/>
                <w:szCs w:val="16"/>
                <w:lang w:val="sq-AL"/>
              </w:rPr>
              <w:t>P8.F2.O1.A2  Ngritja e një transporti ujor konkurrues.</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12,600</w:t>
            </w:r>
          </w:p>
        </w:tc>
        <w:tc>
          <w:tcPr>
            <w:tcW w:w="1111" w:type="dxa"/>
            <w:tcBorders>
              <w:top w:val="nil"/>
              <w:left w:val="single" w:sz="4" w:space="0" w:color="auto"/>
              <w:bottom w:val="single" w:sz="4" w:space="0" w:color="auto"/>
              <w:right w:val="single" w:sz="4"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2,100</w:t>
            </w:r>
          </w:p>
        </w:tc>
        <w:tc>
          <w:tcPr>
            <w:tcW w:w="1078"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2,000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12,600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2,100</w:t>
            </w:r>
          </w:p>
        </w:tc>
        <w:tc>
          <w:tcPr>
            <w:tcW w:w="1285" w:type="dxa"/>
            <w:tcBorders>
              <w:top w:val="nil"/>
              <w:left w:val="nil"/>
              <w:bottom w:val="single" w:sz="4" w:space="0" w:color="auto"/>
              <w:right w:val="single" w:sz="8"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2,000</w:t>
            </w:r>
          </w:p>
        </w:tc>
      </w:tr>
      <w:tr w:rsidR="000C1C12" w:rsidRPr="00574B2A" w:rsidTr="000C1C12">
        <w:trPr>
          <w:trHeight w:val="18"/>
        </w:trPr>
        <w:tc>
          <w:tcPr>
            <w:tcW w:w="2934" w:type="dxa"/>
            <w:tcBorders>
              <w:top w:val="single" w:sz="4" w:space="0" w:color="auto"/>
              <w:left w:val="single" w:sz="4" w:space="0" w:color="auto"/>
              <w:bottom w:val="nil"/>
              <w:right w:val="single" w:sz="8" w:space="0" w:color="auto"/>
            </w:tcBorders>
            <w:shd w:val="clear" w:color="auto" w:fill="auto"/>
            <w:vAlign w:val="center"/>
          </w:tcPr>
          <w:p w:rsidR="000C1C12" w:rsidRPr="00574B2A" w:rsidRDefault="000C1C12" w:rsidP="000C1C12">
            <w:pPr>
              <w:spacing w:before="20" w:after="20"/>
              <w:jc w:val="both"/>
              <w:rPr>
                <w:sz w:val="16"/>
                <w:szCs w:val="16"/>
                <w:lang w:val="sq-AL"/>
              </w:rPr>
            </w:pPr>
            <w:r w:rsidRPr="00574B2A">
              <w:rPr>
                <w:sz w:val="16"/>
                <w:szCs w:val="16"/>
                <w:lang w:val="sq-AL"/>
              </w:rPr>
              <w:t>P8.F2.O1.A3 Piketimi i një strategjie të zhvillimit të turizmit.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200</w:t>
            </w:r>
          </w:p>
        </w:tc>
        <w:tc>
          <w:tcPr>
            <w:tcW w:w="833"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1,300</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1700</w:t>
            </w:r>
          </w:p>
        </w:tc>
        <w:tc>
          <w:tcPr>
            <w:tcW w:w="833" w:type="dxa"/>
            <w:tcBorders>
              <w:top w:val="nil"/>
              <w:left w:val="nil"/>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4,000</w:t>
            </w:r>
          </w:p>
        </w:tc>
        <w:tc>
          <w:tcPr>
            <w:tcW w:w="1111" w:type="dxa"/>
            <w:tcBorders>
              <w:top w:val="nil"/>
              <w:left w:val="single" w:sz="4" w:space="0" w:color="auto"/>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1078"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4,200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1,300</w:t>
            </w:r>
          </w:p>
        </w:tc>
        <w:tc>
          <w:tcPr>
            <w:tcW w:w="1285" w:type="dxa"/>
            <w:tcBorders>
              <w:top w:val="nil"/>
              <w:left w:val="nil"/>
              <w:bottom w:val="single" w:sz="4" w:space="0" w:color="auto"/>
              <w:right w:val="single" w:sz="8"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1,700</w:t>
            </w:r>
          </w:p>
        </w:tc>
      </w:tr>
      <w:tr w:rsidR="000C1C12" w:rsidRPr="00574B2A" w:rsidTr="000C1C12">
        <w:trPr>
          <w:trHeight w:val="18"/>
        </w:trPr>
        <w:tc>
          <w:tcPr>
            <w:tcW w:w="2934" w:type="dxa"/>
            <w:tcBorders>
              <w:top w:val="single" w:sz="4" w:space="0" w:color="auto"/>
              <w:left w:val="single" w:sz="4" w:space="0" w:color="auto"/>
              <w:bottom w:val="nil"/>
              <w:right w:val="single" w:sz="8" w:space="0" w:color="auto"/>
            </w:tcBorders>
            <w:shd w:val="clear" w:color="auto" w:fill="auto"/>
            <w:vAlign w:val="center"/>
          </w:tcPr>
          <w:p w:rsidR="000C1C12" w:rsidRPr="00574B2A" w:rsidRDefault="000C1C12" w:rsidP="000C1C12">
            <w:pPr>
              <w:spacing w:before="20" w:after="20"/>
              <w:jc w:val="both"/>
              <w:rPr>
                <w:sz w:val="16"/>
                <w:szCs w:val="16"/>
                <w:lang w:val="sq-AL"/>
              </w:rPr>
            </w:pPr>
            <w:r w:rsidRPr="00574B2A">
              <w:rPr>
                <w:sz w:val="16"/>
                <w:szCs w:val="16"/>
                <w:lang w:val="sq-AL"/>
              </w:rPr>
              <w:t>P8.F2.O1.A4 Projekte në fushën e infrastrukturës dhe turizmit në njësitë administrative Shtiqën, Topojan dhe Bicaj.</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50,000</w:t>
            </w:r>
          </w:p>
        </w:tc>
        <w:tc>
          <w:tcPr>
            <w:tcW w:w="1111" w:type="dxa"/>
            <w:tcBorders>
              <w:top w:val="nil"/>
              <w:left w:val="single" w:sz="4" w:space="0" w:color="auto"/>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50,000</w:t>
            </w:r>
          </w:p>
        </w:tc>
        <w:tc>
          <w:tcPr>
            <w:tcW w:w="1078" w:type="dxa"/>
            <w:tcBorders>
              <w:top w:val="nil"/>
              <w:left w:val="single" w:sz="4" w:space="0" w:color="auto"/>
              <w:bottom w:val="single" w:sz="4" w:space="0" w:color="auto"/>
              <w:right w:val="single" w:sz="8"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50,000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50,000</w:t>
            </w:r>
          </w:p>
        </w:tc>
        <w:tc>
          <w:tcPr>
            <w:tcW w:w="1285" w:type="dxa"/>
            <w:tcBorders>
              <w:top w:val="nil"/>
              <w:left w:val="nil"/>
              <w:bottom w:val="single" w:sz="4" w:space="0" w:color="auto"/>
              <w:right w:val="single" w:sz="8"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0</w:t>
            </w:r>
          </w:p>
        </w:tc>
      </w:tr>
      <w:tr w:rsidR="000C1C12" w:rsidRPr="00574B2A" w:rsidTr="000C1C12">
        <w:trPr>
          <w:trHeight w:val="18"/>
        </w:trPr>
        <w:tc>
          <w:tcPr>
            <w:tcW w:w="2934" w:type="dxa"/>
            <w:tcBorders>
              <w:top w:val="single" w:sz="4" w:space="0" w:color="auto"/>
              <w:left w:val="single" w:sz="4" w:space="0" w:color="auto"/>
              <w:bottom w:val="nil"/>
              <w:right w:val="single" w:sz="8" w:space="0" w:color="auto"/>
            </w:tcBorders>
            <w:shd w:val="clear" w:color="auto" w:fill="auto"/>
            <w:vAlign w:val="center"/>
          </w:tcPr>
          <w:p w:rsidR="000C1C12" w:rsidRPr="00574B2A" w:rsidRDefault="000C1C12" w:rsidP="000C1C12">
            <w:pPr>
              <w:spacing w:before="20" w:after="20"/>
              <w:jc w:val="both"/>
              <w:rPr>
                <w:sz w:val="16"/>
                <w:szCs w:val="16"/>
                <w:lang w:val="sq-AL"/>
              </w:rPr>
            </w:pPr>
            <w:r w:rsidRPr="00574B2A">
              <w:rPr>
                <w:sz w:val="16"/>
                <w:szCs w:val="16"/>
                <w:lang w:val="sq-AL"/>
              </w:rPr>
              <w:t>P8.F3.O1.A1 Mbrojtja dhe shtimi natyror i familjeve të krapit.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500</w:t>
            </w:r>
          </w:p>
        </w:tc>
        <w:tc>
          <w:tcPr>
            <w:tcW w:w="833"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500</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500</w:t>
            </w:r>
          </w:p>
        </w:tc>
        <w:tc>
          <w:tcPr>
            <w:tcW w:w="833" w:type="dxa"/>
            <w:tcBorders>
              <w:top w:val="nil"/>
              <w:left w:val="nil"/>
              <w:bottom w:val="single" w:sz="4" w:space="0" w:color="auto"/>
              <w:right w:val="nil"/>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1111" w:type="dxa"/>
            <w:tcBorders>
              <w:top w:val="nil"/>
              <w:left w:val="single" w:sz="4" w:space="0" w:color="auto"/>
              <w:bottom w:val="single" w:sz="4" w:space="0" w:color="auto"/>
              <w:right w:val="nil"/>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1078" w:type="dxa"/>
            <w:tcBorders>
              <w:top w:val="nil"/>
              <w:left w:val="single" w:sz="4" w:space="0" w:color="auto"/>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500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500</w:t>
            </w:r>
          </w:p>
        </w:tc>
        <w:tc>
          <w:tcPr>
            <w:tcW w:w="1285" w:type="dxa"/>
            <w:tcBorders>
              <w:top w:val="nil"/>
              <w:left w:val="nil"/>
              <w:bottom w:val="single" w:sz="4" w:space="0" w:color="auto"/>
              <w:right w:val="single" w:sz="8"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500</w:t>
            </w:r>
          </w:p>
        </w:tc>
      </w:tr>
      <w:tr w:rsidR="000C1C12" w:rsidRPr="00574B2A" w:rsidTr="000C1C12">
        <w:trPr>
          <w:trHeight w:val="18"/>
        </w:trPr>
        <w:tc>
          <w:tcPr>
            <w:tcW w:w="2934" w:type="dxa"/>
            <w:tcBorders>
              <w:top w:val="single" w:sz="4" w:space="0" w:color="auto"/>
              <w:left w:val="single" w:sz="4" w:space="0" w:color="auto"/>
              <w:bottom w:val="nil"/>
              <w:right w:val="single" w:sz="8" w:space="0" w:color="auto"/>
            </w:tcBorders>
            <w:shd w:val="clear" w:color="auto" w:fill="auto"/>
            <w:vAlign w:val="center"/>
          </w:tcPr>
          <w:p w:rsidR="000C1C12" w:rsidRPr="00574B2A" w:rsidRDefault="000C1C12" w:rsidP="000C1C12">
            <w:pPr>
              <w:spacing w:before="20" w:after="20"/>
              <w:jc w:val="both"/>
              <w:rPr>
                <w:sz w:val="16"/>
                <w:szCs w:val="16"/>
                <w:lang w:val="sq-AL"/>
              </w:rPr>
            </w:pPr>
            <w:r w:rsidRPr="00574B2A">
              <w:rPr>
                <w:sz w:val="16"/>
                <w:szCs w:val="16"/>
                <w:lang w:val="sq-AL"/>
              </w:rPr>
              <w:t>P8.F4.O1.A1 Ndërtimi i baxhove moderne.</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7,700</w:t>
            </w:r>
          </w:p>
        </w:tc>
        <w:tc>
          <w:tcPr>
            <w:tcW w:w="1111" w:type="dxa"/>
            <w:tcBorders>
              <w:top w:val="nil"/>
              <w:left w:val="single" w:sz="4" w:space="0" w:color="auto"/>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9,500</w:t>
            </w:r>
          </w:p>
        </w:tc>
        <w:tc>
          <w:tcPr>
            <w:tcW w:w="1078" w:type="dxa"/>
            <w:tcBorders>
              <w:top w:val="nil"/>
              <w:left w:val="single" w:sz="4" w:space="0" w:color="auto"/>
              <w:bottom w:val="single" w:sz="4" w:space="0" w:color="auto"/>
              <w:right w:val="single" w:sz="8"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800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7,700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9,500</w:t>
            </w:r>
          </w:p>
        </w:tc>
        <w:tc>
          <w:tcPr>
            <w:tcW w:w="1285" w:type="dxa"/>
            <w:tcBorders>
              <w:top w:val="nil"/>
              <w:left w:val="nil"/>
              <w:bottom w:val="single" w:sz="4" w:space="0" w:color="auto"/>
              <w:right w:val="single" w:sz="8"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800</w:t>
            </w:r>
          </w:p>
        </w:tc>
      </w:tr>
      <w:tr w:rsidR="000C1C12" w:rsidRPr="00574B2A" w:rsidTr="000C1C12">
        <w:trPr>
          <w:trHeight w:val="18"/>
        </w:trPr>
        <w:tc>
          <w:tcPr>
            <w:tcW w:w="2934" w:type="dxa"/>
            <w:tcBorders>
              <w:top w:val="single" w:sz="4" w:space="0" w:color="auto"/>
              <w:left w:val="single" w:sz="4" w:space="0" w:color="auto"/>
              <w:bottom w:val="nil"/>
              <w:right w:val="single" w:sz="8" w:space="0" w:color="auto"/>
            </w:tcBorders>
            <w:shd w:val="clear" w:color="auto" w:fill="auto"/>
            <w:vAlign w:val="center"/>
          </w:tcPr>
          <w:p w:rsidR="000C1C12" w:rsidRPr="00574B2A" w:rsidRDefault="000C1C12" w:rsidP="000C1C12">
            <w:pPr>
              <w:spacing w:before="20" w:after="20"/>
              <w:jc w:val="both"/>
              <w:rPr>
                <w:sz w:val="16"/>
                <w:szCs w:val="16"/>
                <w:lang w:val="sq-AL"/>
              </w:rPr>
            </w:pPr>
            <w:r w:rsidRPr="00574B2A">
              <w:rPr>
                <w:sz w:val="16"/>
                <w:szCs w:val="16"/>
                <w:lang w:val="sq-AL"/>
              </w:rPr>
              <w:t>P8.F4.O1.A2 Ndërtimi i një thertoreje moderne.</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7,700</w:t>
            </w:r>
          </w:p>
        </w:tc>
        <w:tc>
          <w:tcPr>
            <w:tcW w:w="1111" w:type="dxa"/>
            <w:tcBorders>
              <w:top w:val="nil"/>
              <w:left w:val="single" w:sz="4" w:space="0" w:color="auto"/>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9,500</w:t>
            </w:r>
          </w:p>
        </w:tc>
        <w:tc>
          <w:tcPr>
            <w:tcW w:w="1078" w:type="dxa"/>
            <w:tcBorders>
              <w:top w:val="nil"/>
              <w:left w:val="single" w:sz="4" w:space="0" w:color="auto"/>
              <w:bottom w:val="single" w:sz="4" w:space="0" w:color="auto"/>
              <w:right w:val="single" w:sz="8"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800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7,700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9,500</w:t>
            </w:r>
          </w:p>
        </w:tc>
        <w:tc>
          <w:tcPr>
            <w:tcW w:w="1285" w:type="dxa"/>
            <w:tcBorders>
              <w:top w:val="nil"/>
              <w:left w:val="nil"/>
              <w:bottom w:val="single" w:sz="4" w:space="0" w:color="auto"/>
              <w:right w:val="single" w:sz="8"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800</w:t>
            </w:r>
          </w:p>
        </w:tc>
      </w:tr>
      <w:tr w:rsidR="000C1C12" w:rsidRPr="00574B2A" w:rsidTr="000C1C12">
        <w:trPr>
          <w:trHeight w:val="18"/>
        </w:trPr>
        <w:tc>
          <w:tcPr>
            <w:tcW w:w="2934" w:type="dxa"/>
            <w:tcBorders>
              <w:top w:val="single" w:sz="4" w:space="0" w:color="auto"/>
              <w:left w:val="single" w:sz="4" w:space="0" w:color="auto"/>
              <w:bottom w:val="nil"/>
              <w:right w:val="single" w:sz="8" w:space="0" w:color="auto"/>
            </w:tcBorders>
            <w:shd w:val="clear" w:color="auto" w:fill="auto"/>
            <w:vAlign w:val="center"/>
          </w:tcPr>
          <w:p w:rsidR="000C1C12" w:rsidRPr="00574B2A" w:rsidRDefault="000C1C12" w:rsidP="000C1C12">
            <w:pPr>
              <w:spacing w:before="20" w:after="20"/>
              <w:jc w:val="both"/>
              <w:rPr>
                <w:sz w:val="16"/>
                <w:szCs w:val="16"/>
                <w:lang w:val="sq-AL"/>
              </w:rPr>
            </w:pPr>
            <w:r w:rsidRPr="00574B2A">
              <w:rPr>
                <w:sz w:val="16"/>
                <w:szCs w:val="16"/>
                <w:lang w:val="sq-AL"/>
              </w:rPr>
              <w:t>P8.F4.O1.A3 Ndërtimi i tregut të shitjes së bagëtive.</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6,700</w:t>
            </w:r>
          </w:p>
        </w:tc>
        <w:tc>
          <w:tcPr>
            <w:tcW w:w="1111" w:type="dxa"/>
            <w:tcBorders>
              <w:top w:val="nil"/>
              <w:left w:val="single" w:sz="4" w:space="0" w:color="auto"/>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6,500</w:t>
            </w:r>
          </w:p>
        </w:tc>
        <w:tc>
          <w:tcPr>
            <w:tcW w:w="1078" w:type="dxa"/>
            <w:tcBorders>
              <w:top w:val="nil"/>
              <w:left w:val="single" w:sz="4" w:space="0" w:color="auto"/>
              <w:bottom w:val="single" w:sz="4" w:space="0" w:color="auto"/>
              <w:right w:val="single" w:sz="8"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200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6,700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6,500</w:t>
            </w:r>
          </w:p>
        </w:tc>
        <w:tc>
          <w:tcPr>
            <w:tcW w:w="1285" w:type="dxa"/>
            <w:tcBorders>
              <w:top w:val="nil"/>
              <w:left w:val="nil"/>
              <w:bottom w:val="single" w:sz="4" w:space="0" w:color="auto"/>
              <w:right w:val="single" w:sz="8"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200</w:t>
            </w:r>
          </w:p>
        </w:tc>
      </w:tr>
      <w:tr w:rsidR="000C1C12" w:rsidRPr="00574B2A" w:rsidTr="000C1C12">
        <w:trPr>
          <w:trHeight w:val="18"/>
        </w:trPr>
        <w:tc>
          <w:tcPr>
            <w:tcW w:w="2934" w:type="dxa"/>
            <w:tcBorders>
              <w:top w:val="single" w:sz="4" w:space="0" w:color="auto"/>
              <w:left w:val="single" w:sz="4" w:space="0" w:color="auto"/>
              <w:bottom w:val="single" w:sz="4" w:space="0" w:color="auto"/>
              <w:right w:val="single" w:sz="8" w:space="0" w:color="auto"/>
            </w:tcBorders>
            <w:shd w:val="clear" w:color="auto" w:fill="auto"/>
            <w:vAlign w:val="center"/>
          </w:tcPr>
          <w:p w:rsidR="000C1C12" w:rsidRPr="00574B2A" w:rsidRDefault="000C1C12" w:rsidP="000C1C12">
            <w:pPr>
              <w:spacing w:before="20" w:after="20"/>
              <w:jc w:val="both"/>
              <w:rPr>
                <w:sz w:val="16"/>
                <w:szCs w:val="16"/>
                <w:lang w:val="sq-AL"/>
              </w:rPr>
            </w:pPr>
            <w:r w:rsidRPr="00574B2A">
              <w:rPr>
                <w:sz w:val="16"/>
                <w:szCs w:val="16"/>
                <w:lang w:val="sq-AL"/>
              </w:rPr>
              <w:t>P8.F4.O2.A1 Vendosja në funksion e impiantit të përpunimit të patates.</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7,700</w:t>
            </w:r>
          </w:p>
        </w:tc>
        <w:tc>
          <w:tcPr>
            <w:tcW w:w="1111" w:type="dxa"/>
            <w:tcBorders>
              <w:top w:val="nil"/>
              <w:left w:val="single" w:sz="4" w:space="0" w:color="auto"/>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3,500</w:t>
            </w:r>
          </w:p>
        </w:tc>
        <w:tc>
          <w:tcPr>
            <w:tcW w:w="1078" w:type="dxa"/>
            <w:tcBorders>
              <w:top w:val="nil"/>
              <w:left w:val="single" w:sz="4" w:space="0" w:color="auto"/>
              <w:bottom w:val="single" w:sz="4" w:space="0" w:color="auto"/>
              <w:right w:val="single" w:sz="8"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800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7,700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3,500</w:t>
            </w:r>
          </w:p>
        </w:tc>
        <w:tc>
          <w:tcPr>
            <w:tcW w:w="1285" w:type="dxa"/>
            <w:tcBorders>
              <w:top w:val="nil"/>
              <w:left w:val="nil"/>
              <w:bottom w:val="single" w:sz="4" w:space="0" w:color="auto"/>
              <w:right w:val="single" w:sz="8"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800</w:t>
            </w:r>
          </w:p>
        </w:tc>
      </w:tr>
      <w:tr w:rsidR="00B65554" w:rsidRPr="00574B2A" w:rsidTr="000C1C12">
        <w:trPr>
          <w:trHeight w:val="18"/>
        </w:trPr>
        <w:tc>
          <w:tcPr>
            <w:tcW w:w="2934" w:type="dxa"/>
            <w:tcBorders>
              <w:top w:val="nil"/>
              <w:left w:val="single" w:sz="8" w:space="0" w:color="auto"/>
              <w:bottom w:val="single" w:sz="8" w:space="0" w:color="auto"/>
              <w:right w:val="nil"/>
            </w:tcBorders>
            <w:shd w:val="clear" w:color="auto" w:fill="F2F2F2" w:themeFill="background1" w:themeFillShade="F2"/>
            <w:vAlign w:val="center"/>
            <w:hideMark/>
          </w:tcPr>
          <w:p w:rsidR="00B65554" w:rsidRPr="00574B2A" w:rsidRDefault="00B65554" w:rsidP="00D8161B">
            <w:pPr>
              <w:spacing w:before="20" w:after="20" w:line="240" w:lineRule="auto"/>
              <w:rPr>
                <w:rFonts w:eastAsia="Times New Roman" w:cs="Calibri"/>
                <w:b/>
                <w:bCs/>
                <w:sz w:val="16"/>
                <w:szCs w:val="16"/>
                <w:lang w:val="sq-AL"/>
              </w:rPr>
            </w:pPr>
            <w:r w:rsidRPr="00574B2A">
              <w:rPr>
                <w:rFonts w:eastAsia="Times New Roman" w:cs="Calibri"/>
                <w:b/>
                <w:bCs/>
                <w:sz w:val="16"/>
                <w:szCs w:val="16"/>
                <w:lang w:val="sq-AL"/>
              </w:rPr>
              <w:t>Totali P.8</w:t>
            </w:r>
          </w:p>
        </w:tc>
        <w:tc>
          <w:tcPr>
            <w:tcW w:w="926"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1,284</w:t>
            </w:r>
          </w:p>
        </w:tc>
        <w:tc>
          <w:tcPr>
            <w:tcW w:w="926"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1,284</w:t>
            </w:r>
          </w:p>
        </w:tc>
        <w:tc>
          <w:tcPr>
            <w:tcW w:w="926" w:type="dxa"/>
            <w:tcBorders>
              <w:top w:val="single" w:sz="8" w:space="0" w:color="auto"/>
              <w:left w:val="nil"/>
              <w:bottom w:val="single" w:sz="8" w:space="0" w:color="auto"/>
              <w:right w:val="single" w:sz="8"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1,375</w:t>
            </w:r>
          </w:p>
        </w:tc>
        <w:tc>
          <w:tcPr>
            <w:tcW w:w="926"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4,946</w:t>
            </w:r>
          </w:p>
        </w:tc>
        <w:tc>
          <w:tcPr>
            <w:tcW w:w="833"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6,046</w:t>
            </w:r>
          </w:p>
        </w:tc>
        <w:tc>
          <w:tcPr>
            <w:tcW w:w="926" w:type="dxa"/>
            <w:tcBorders>
              <w:top w:val="single" w:sz="4" w:space="0" w:color="auto"/>
              <w:left w:val="nil"/>
              <w:bottom w:val="single" w:sz="8" w:space="0" w:color="auto"/>
              <w:right w:val="single" w:sz="8"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6,748</w:t>
            </w:r>
          </w:p>
        </w:tc>
        <w:tc>
          <w:tcPr>
            <w:tcW w:w="833" w:type="dxa"/>
            <w:tcBorders>
              <w:top w:val="single" w:sz="4" w:space="0" w:color="auto"/>
              <w:left w:val="nil"/>
              <w:bottom w:val="single" w:sz="8" w:space="0" w:color="auto"/>
              <w:right w:val="single" w:sz="4"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134,400</w:t>
            </w:r>
          </w:p>
        </w:tc>
        <w:tc>
          <w:tcPr>
            <w:tcW w:w="1111" w:type="dxa"/>
            <w:tcBorders>
              <w:top w:val="single" w:sz="4" w:space="0" w:color="auto"/>
              <w:left w:val="nil"/>
              <w:bottom w:val="single" w:sz="8" w:space="0" w:color="auto"/>
              <w:right w:val="single" w:sz="4"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2,891,100</w:t>
            </w:r>
          </w:p>
        </w:tc>
        <w:tc>
          <w:tcPr>
            <w:tcW w:w="1078" w:type="dxa"/>
            <w:tcBorders>
              <w:top w:val="single" w:sz="4" w:space="0" w:color="auto"/>
              <w:left w:val="nil"/>
              <w:bottom w:val="single" w:sz="8" w:space="0" w:color="auto"/>
              <w:right w:val="single" w:sz="8"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14,600</w:t>
            </w:r>
          </w:p>
        </w:tc>
        <w:tc>
          <w:tcPr>
            <w:tcW w:w="1094"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140,630</w:t>
            </w:r>
          </w:p>
        </w:tc>
        <w:tc>
          <w:tcPr>
            <w:tcW w:w="1094"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2,898,430</w:t>
            </w:r>
          </w:p>
        </w:tc>
        <w:tc>
          <w:tcPr>
            <w:tcW w:w="1285" w:type="dxa"/>
            <w:tcBorders>
              <w:top w:val="single" w:sz="8" w:space="0" w:color="auto"/>
              <w:left w:val="nil"/>
              <w:bottom w:val="single" w:sz="8" w:space="0" w:color="auto"/>
              <w:right w:val="single" w:sz="8"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22,723</w:t>
            </w:r>
          </w:p>
        </w:tc>
      </w:tr>
    </w:tbl>
    <w:p w:rsidR="00273232" w:rsidRPr="00574B2A" w:rsidRDefault="00273232" w:rsidP="00D8161B">
      <w:pPr>
        <w:pStyle w:val="Caption"/>
        <w:spacing w:before="120"/>
        <w:ind w:left="-360"/>
        <w:rPr>
          <w:b w:val="0"/>
          <w:i/>
          <w:noProof w:val="0"/>
          <w:color w:val="auto"/>
          <w:sz w:val="16"/>
          <w:szCs w:val="24"/>
          <w:lang w:val="sq-AL"/>
        </w:rPr>
      </w:pPr>
      <w:bookmarkStart w:id="194" w:name="_Toc456598038"/>
      <w:bookmarkStart w:id="195" w:name="_Toc485654513"/>
      <w:r w:rsidRPr="00574B2A">
        <w:rPr>
          <w:b w:val="0"/>
          <w:i/>
          <w:noProof w:val="0"/>
          <w:color w:val="auto"/>
          <w:sz w:val="16"/>
          <w:szCs w:val="24"/>
          <w:lang w:val="sq-AL"/>
        </w:rPr>
        <w:t xml:space="preserve">Tabela </w:t>
      </w:r>
      <w:r w:rsidRPr="00574B2A">
        <w:rPr>
          <w:b w:val="0"/>
          <w:i/>
          <w:noProof w:val="0"/>
          <w:color w:val="auto"/>
          <w:sz w:val="16"/>
          <w:szCs w:val="24"/>
          <w:lang w:val="sq-AL"/>
        </w:rPr>
        <w:fldChar w:fldCharType="begin"/>
      </w:r>
      <w:r w:rsidRPr="00574B2A">
        <w:rPr>
          <w:b w:val="0"/>
          <w:i/>
          <w:noProof w:val="0"/>
          <w:color w:val="auto"/>
          <w:sz w:val="16"/>
          <w:szCs w:val="24"/>
          <w:lang w:val="sq-AL"/>
        </w:rPr>
        <w:instrText xml:space="preserve"> SEQ Tabela \* ARABIC </w:instrText>
      </w:r>
      <w:r w:rsidRPr="00574B2A">
        <w:rPr>
          <w:b w:val="0"/>
          <w:i/>
          <w:noProof w:val="0"/>
          <w:color w:val="auto"/>
          <w:sz w:val="16"/>
          <w:szCs w:val="24"/>
          <w:lang w:val="sq-AL"/>
        </w:rPr>
        <w:fldChar w:fldCharType="separate"/>
      </w:r>
      <w:r w:rsidR="00000792">
        <w:rPr>
          <w:b w:val="0"/>
          <w:i/>
          <w:color w:val="auto"/>
          <w:sz w:val="16"/>
          <w:szCs w:val="24"/>
          <w:lang w:val="sq-AL"/>
        </w:rPr>
        <w:t>35</w:t>
      </w:r>
      <w:r w:rsidRPr="00574B2A">
        <w:rPr>
          <w:b w:val="0"/>
          <w:i/>
          <w:noProof w:val="0"/>
          <w:color w:val="auto"/>
          <w:sz w:val="16"/>
          <w:szCs w:val="24"/>
          <w:lang w:val="sq-AL"/>
        </w:rPr>
        <w:fldChar w:fldCharType="end"/>
      </w:r>
      <w:r w:rsidRPr="00574B2A">
        <w:rPr>
          <w:b w:val="0"/>
          <w:i/>
          <w:noProof w:val="0"/>
          <w:color w:val="auto"/>
          <w:sz w:val="16"/>
          <w:szCs w:val="24"/>
          <w:lang w:val="sq-AL"/>
        </w:rPr>
        <w:t xml:space="preserve">: Përshkrim i detajuar i buxhetimit të aktiviteteve të </w:t>
      </w:r>
      <w:r w:rsidR="00080B90" w:rsidRPr="00574B2A">
        <w:rPr>
          <w:b w:val="0"/>
          <w:i/>
          <w:noProof w:val="0"/>
          <w:color w:val="auto"/>
          <w:sz w:val="16"/>
          <w:szCs w:val="24"/>
          <w:lang w:val="sq-AL"/>
        </w:rPr>
        <w:t>Bujqësis</w:t>
      </w:r>
      <w:r w:rsidR="00B46278" w:rsidRPr="00574B2A">
        <w:rPr>
          <w:b w:val="0"/>
          <w:i/>
          <w:noProof w:val="0"/>
          <w:color w:val="auto"/>
          <w:sz w:val="16"/>
          <w:szCs w:val="24"/>
          <w:lang w:val="sq-AL"/>
        </w:rPr>
        <w:t>ë</w:t>
      </w:r>
      <w:r w:rsidR="00080B90" w:rsidRPr="00574B2A">
        <w:rPr>
          <w:b w:val="0"/>
          <w:i/>
          <w:noProof w:val="0"/>
          <w:color w:val="auto"/>
          <w:sz w:val="16"/>
          <w:szCs w:val="24"/>
          <w:lang w:val="sq-AL"/>
        </w:rPr>
        <w:t xml:space="preserve"> dhe Zhvillimit Rural, Kullimit, Peshkimit, 2018</w:t>
      </w:r>
      <w:r w:rsidRPr="00574B2A">
        <w:rPr>
          <w:b w:val="0"/>
          <w:i/>
          <w:noProof w:val="0"/>
          <w:color w:val="auto"/>
          <w:sz w:val="16"/>
          <w:szCs w:val="24"/>
          <w:lang w:val="sq-AL"/>
        </w:rPr>
        <w:t>-20</w:t>
      </w:r>
      <w:r w:rsidR="00080B90" w:rsidRPr="00574B2A">
        <w:rPr>
          <w:b w:val="0"/>
          <w:i/>
          <w:noProof w:val="0"/>
          <w:color w:val="auto"/>
          <w:sz w:val="16"/>
          <w:szCs w:val="24"/>
          <w:lang w:val="sq-AL"/>
        </w:rPr>
        <w:t>20</w:t>
      </w:r>
      <w:r w:rsidRPr="00574B2A">
        <w:rPr>
          <w:b w:val="0"/>
          <w:i/>
          <w:noProof w:val="0"/>
          <w:color w:val="auto"/>
          <w:sz w:val="16"/>
          <w:szCs w:val="24"/>
          <w:lang w:val="sq-AL"/>
        </w:rPr>
        <w:t xml:space="preserve"> (000 lekë)</w:t>
      </w:r>
      <w:bookmarkEnd w:id="194"/>
      <w:bookmarkEnd w:id="195"/>
    </w:p>
    <w:p w:rsidR="00C11DD8" w:rsidRPr="00574B2A" w:rsidRDefault="00C11DD8" w:rsidP="00273232">
      <w:pPr>
        <w:jc w:val="both"/>
        <w:rPr>
          <w:lang w:val="sq-AL"/>
        </w:rPr>
        <w:sectPr w:rsidR="00C11DD8" w:rsidRPr="00574B2A" w:rsidSect="00B80793">
          <w:pgSz w:w="16839" w:h="11907" w:orient="landscape" w:code="9"/>
          <w:pgMar w:top="1260" w:right="1670" w:bottom="1440" w:left="1440" w:header="720" w:footer="720" w:gutter="0"/>
          <w:cols w:space="720"/>
          <w:titlePg/>
          <w:docGrid w:linePitch="360"/>
        </w:sectPr>
      </w:pPr>
    </w:p>
    <w:p w:rsidR="00501407" w:rsidRDefault="00501407" w:rsidP="00501407">
      <w:pPr>
        <w:pStyle w:val="Caption"/>
        <w:spacing w:line="276" w:lineRule="auto"/>
        <w:rPr>
          <w:b w:val="0"/>
          <w:noProof w:val="0"/>
          <w:color w:val="auto"/>
          <w:sz w:val="24"/>
          <w:lang w:val="sq-AL"/>
        </w:rPr>
      </w:pPr>
      <w:r w:rsidRPr="00501407">
        <w:rPr>
          <w:b w:val="0"/>
          <w:noProof w:val="0"/>
          <w:color w:val="auto"/>
          <w:sz w:val="24"/>
          <w:lang w:val="sq-AL"/>
        </w:rPr>
        <w:t xml:space="preserve">Foto lidhur me </w:t>
      </w:r>
      <w:r>
        <w:rPr>
          <w:b w:val="0"/>
          <w:noProof w:val="0"/>
          <w:color w:val="auto"/>
          <w:sz w:val="24"/>
          <w:lang w:val="sq-AL"/>
        </w:rPr>
        <w:t>P</w:t>
      </w:r>
      <w:r w:rsidRPr="00501407">
        <w:rPr>
          <w:b w:val="0"/>
          <w:noProof w:val="0"/>
          <w:color w:val="auto"/>
          <w:sz w:val="24"/>
          <w:lang w:val="sq-AL"/>
        </w:rPr>
        <w:t>rogramin:</w:t>
      </w:r>
    </w:p>
    <w:p w:rsidR="00501407" w:rsidRPr="00574B2A" w:rsidRDefault="00501407" w:rsidP="00501407">
      <w:pPr>
        <w:rPr>
          <w:rFonts w:asciiTheme="majorHAnsi" w:hAnsiTheme="majorHAnsi"/>
          <w:sz w:val="24"/>
          <w:highlight w:val="yellow"/>
          <w:lang w:val="sq-AL"/>
        </w:rPr>
      </w:pPr>
      <w:r w:rsidRPr="00574B2A">
        <w:rPr>
          <w:noProof/>
          <w:highlight w:val="yellow"/>
          <w:lang w:val="sq-AL" w:eastAsia="sq-AL"/>
        </w:rPr>
        <w:drawing>
          <wp:inline distT="0" distB="0" distL="0" distR="0" wp14:anchorId="5C8DB612" wp14:editId="438EC102">
            <wp:extent cx="5365630" cy="3680338"/>
            <wp:effectExtent l="0" t="0" r="698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0231" t="5060" r="10705" b="9586"/>
                    <a:stretch/>
                  </pic:blipFill>
                  <pic:spPr bwMode="auto">
                    <a:xfrm>
                      <a:off x="0" y="0"/>
                      <a:ext cx="5371427" cy="3684315"/>
                    </a:xfrm>
                    <a:prstGeom prst="rect">
                      <a:avLst/>
                    </a:prstGeom>
                    <a:noFill/>
                    <a:ln>
                      <a:noFill/>
                    </a:ln>
                    <a:extLst>
                      <a:ext uri="{53640926-AAD7-44D8-BBD7-CCE9431645EC}">
                        <a14:shadowObscured xmlns:a14="http://schemas.microsoft.com/office/drawing/2010/main"/>
                      </a:ext>
                    </a:extLst>
                  </pic:spPr>
                </pic:pic>
              </a:graphicData>
            </a:graphic>
          </wp:inline>
        </w:drawing>
      </w:r>
    </w:p>
    <w:p w:rsidR="00501407" w:rsidRDefault="00501407" w:rsidP="00501407">
      <w:pPr>
        <w:pStyle w:val="Caption"/>
        <w:rPr>
          <w:b w:val="0"/>
          <w:i/>
          <w:noProof w:val="0"/>
          <w:color w:val="auto"/>
          <w:sz w:val="16"/>
          <w:lang w:val="sq-AL"/>
        </w:rPr>
      </w:pPr>
      <w:bookmarkStart w:id="196" w:name="_Toc485655937"/>
      <w:r w:rsidRPr="00501407">
        <w:rPr>
          <w:b w:val="0"/>
          <w:i/>
          <w:noProof w:val="0"/>
          <w:color w:val="auto"/>
          <w:sz w:val="16"/>
          <w:lang w:val="sq-AL"/>
        </w:rPr>
        <w:t xml:space="preserve">Figura </w:t>
      </w:r>
      <w:r w:rsidRPr="00501407">
        <w:rPr>
          <w:b w:val="0"/>
          <w:i/>
          <w:noProof w:val="0"/>
          <w:color w:val="auto"/>
          <w:sz w:val="16"/>
          <w:lang w:val="sq-AL"/>
        </w:rPr>
        <w:fldChar w:fldCharType="begin"/>
      </w:r>
      <w:r w:rsidRPr="00501407">
        <w:rPr>
          <w:b w:val="0"/>
          <w:i/>
          <w:noProof w:val="0"/>
          <w:color w:val="auto"/>
          <w:sz w:val="16"/>
          <w:lang w:val="sq-AL"/>
        </w:rPr>
        <w:instrText xml:space="preserve"> SEQ Figura \* ARABIC </w:instrText>
      </w:r>
      <w:r w:rsidRPr="00501407">
        <w:rPr>
          <w:b w:val="0"/>
          <w:i/>
          <w:noProof w:val="0"/>
          <w:color w:val="auto"/>
          <w:sz w:val="16"/>
          <w:lang w:val="sq-AL"/>
        </w:rPr>
        <w:fldChar w:fldCharType="separate"/>
      </w:r>
      <w:r w:rsidR="00000792">
        <w:rPr>
          <w:b w:val="0"/>
          <w:i/>
          <w:color w:val="auto"/>
          <w:sz w:val="16"/>
          <w:lang w:val="sq-AL"/>
        </w:rPr>
        <w:t>16</w:t>
      </w:r>
      <w:r w:rsidRPr="00501407">
        <w:rPr>
          <w:b w:val="0"/>
          <w:i/>
          <w:noProof w:val="0"/>
          <w:color w:val="auto"/>
          <w:sz w:val="16"/>
          <w:lang w:val="sq-AL"/>
        </w:rPr>
        <w:fldChar w:fldCharType="end"/>
      </w:r>
      <w:r w:rsidRPr="00501407">
        <w:rPr>
          <w:b w:val="0"/>
          <w:i/>
          <w:noProof w:val="0"/>
          <w:color w:val="auto"/>
          <w:sz w:val="16"/>
          <w:lang w:val="sq-AL"/>
        </w:rPr>
        <w:t>: Projekti i ndërtimit të digës së betonit mbi lumin Drin i Zi</w:t>
      </w:r>
      <w:bookmarkEnd w:id="196"/>
    </w:p>
    <w:p w:rsidR="00EE471F" w:rsidRPr="00501407" w:rsidRDefault="00EE471F" w:rsidP="00501407">
      <w:pPr>
        <w:pStyle w:val="Caption"/>
        <w:spacing w:line="276" w:lineRule="auto"/>
        <w:rPr>
          <w:rFonts w:asciiTheme="majorHAnsi" w:hAnsiTheme="majorHAnsi"/>
          <w:b w:val="0"/>
          <w:bCs w:val="0"/>
          <w:noProof w:val="0"/>
          <w:color w:val="auto"/>
          <w:sz w:val="24"/>
          <w:szCs w:val="26"/>
          <w:highlight w:val="yellow"/>
          <w:lang w:val="sq-AL"/>
        </w:rPr>
      </w:pPr>
      <w:r w:rsidRPr="00501407">
        <w:rPr>
          <w:rFonts w:asciiTheme="majorHAnsi" w:hAnsiTheme="majorHAnsi"/>
          <w:b w:val="0"/>
          <w:noProof w:val="0"/>
          <w:color w:val="auto"/>
          <w:sz w:val="24"/>
          <w:highlight w:val="yellow"/>
          <w:lang w:val="sq-AL"/>
        </w:rPr>
        <w:br w:type="page"/>
      </w:r>
    </w:p>
    <w:p w:rsidR="009209B7" w:rsidRPr="00574B2A" w:rsidRDefault="009209B7" w:rsidP="00501407">
      <w:pPr>
        <w:pStyle w:val="Heading2"/>
        <w:numPr>
          <w:ilvl w:val="1"/>
          <w:numId w:val="38"/>
        </w:numPr>
        <w:spacing w:before="120" w:after="240"/>
        <w:ind w:left="630"/>
        <w:rPr>
          <w:rFonts w:asciiTheme="majorHAnsi" w:hAnsiTheme="majorHAnsi"/>
          <w:sz w:val="24"/>
          <w:lang w:val="sq-AL"/>
        </w:rPr>
      </w:pPr>
      <w:bookmarkStart w:id="197" w:name="_Toc485653790"/>
      <w:r w:rsidRPr="00574B2A">
        <w:rPr>
          <w:rFonts w:asciiTheme="majorHAnsi" w:hAnsiTheme="majorHAnsi"/>
          <w:sz w:val="24"/>
          <w:lang w:val="sq-AL"/>
        </w:rPr>
        <w:t>Programi i MNZ-së dhe Emergjencave Civile</w:t>
      </w:r>
      <w:r w:rsidR="00501407" w:rsidRPr="00501407">
        <w:rPr>
          <w:rFonts w:asciiTheme="majorHAnsi" w:hAnsiTheme="majorHAnsi"/>
          <w:sz w:val="24"/>
          <w:lang w:val="sq-AL"/>
        </w:rPr>
        <w:t xml:space="preserve"> </w:t>
      </w:r>
      <w:r w:rsidR="00501407" w:rsidRPr="00574B2A">
        <w:rPr>
          <w:rFonts w:asciiTheme="majorHAnsi" w:hAnsiTheme="majorHAnsi"/>
          <w:sz w:val="24"/>
          <w:lang w:val="sq-AL"/>
        </w:rPr>
        <w:t>P.9</w:t>
      </w:r>
      <w:bookmarkEnd w:id="197"/>
    </w:p>
    <w:p w:rsidR="009209B7" w:rsidRPr="00574B2A" w:rsidRDefault="009209B7" w:rsidP="00501407">
      <w:pPr>
        <w:spacing w:before="120" w:after="240"/>
        <w:jc w:val="both"/>
        <w:rPr>
          <w:rFonts w:ascii="Times New Roman" w:hAnsi="Times New Roman"/>
          <w:b/>
          <w:sz w:val="24"/>
          <w:szCs w:val="24"/>
          <w:lang w:val="sq-AL"/>
        </w:rPr>
      </w:pPr>
      <w:r w:rsidRPr="00574B2A">
        <w:rPr>
          <w:rFonts w:ascii="Times New Roman" w:hAnsi="Times New Roman"/>
          <w:b/>
          <w:sz w:val="24"/>
          <w:szCs w:val="24"/>
          <w:lang w:val="sq-AL"/>
        </w:rPr>
        <w:t xml:space="preserve">Përshkrimi i programit </w:t>
      </w:r>
    </w:p>
    <w:p w:rsidR="009233C2" w:rsidRPr="00574B2A" w:rsidRDefault="00EA38D5" w:rsidP="00EA38D5">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Pjes</w:t>
      </w:r>
      <w:r w:rsidR="006B090A">
        <w:rPr>
          <w:rFonts w:ascii="Times New Roman" w:hAnsi="Times New Roman"/>
          <w:sz w:val="24"/>
          <w:szCs w:val="24"/>
          <w:lang w:val="sq-AL"/>
        </w:rPr>
        <w:t>ë</w:t>
      </w:r>
      <w:r w:rsidRPr="00574B2A">
        <w:rPr>
          <w:rFonts w:ascii="Times New Roman" w:hAnsi="Times New Roman"/>
          <w:sz w:val="24"/>
          <w:szCs w:val="24"/>
          <w:lang w:val="sq-AL"/>
        </w:rPr>
        <w:t xml:space="preserve"> e </w:t>
      </w:r>
      <w:r w:rsidR="009233C2" w:rsidRPr="00574B2A">
        <w:rPr>
          <w:rFonts w:ascii="Times New Roman" w:hAnsi="Times New Roman"/>
          <w:sz w:val="24"/>
          <w:szCs w:val="24"/>
          <w:lang w:val="sq-AL"/>
        </w:rPr>
        <w:t>k</w:t>
      </w:r>
      <w:r w:rsidR="006B090A">
        <w:rPr>
          <w:rFonts w:ascii="Times New Roman" w:hAnsi="Times New Roman"/>
          <w:sz w:val="24"/>
          <w:szCs w:val="24"/>
          <w:lang w:val="sq-AL"/>
        </w:rPr>
        <w:t>ë</w:t>
      </w:r>
      <w:r w:rsidR="009233C2" w:rsidRPr="00574B2A">
        <w:rPr>
          <w:rFonts w:ascii="Times New Roman" w:hAnsi="Times New Roman"/>
          <w:sz w:val="24"/>
          <w:szCs w:val="24"/>
          <w:lang w:val="sq-AL"/>
        </w:rPr>
        <w:t>tij programi jan</w:t>
      </w:r>
      <w:r w:rsidR="006B090A">
        <w:rPr>
          <w:rFonts w:ascii="Times New Roman" w:hAnsi="Times New Roman"/>
          <w:sz w:val="24"/>
          <w:szCs w:val="24"/>
          <w:lang w:val="sq-AL"/>
        </w:rPr>
        <w:t>ë</w:t>
      </w:r>
      <w:r w:rsidR="009233C2" w:rsidRPr="00574B2A">
        <w:rPr>
          <w:rFonts w:ascii="Times New Roman" w:hAnsi="Times New Roman"/>
          <w:sz w:val="24"/>
          <w:szCs w:val="24"/>
          <w:lang w:val="sq-AL"/>
        </w:rPr>
        <w:t xml:space="preserve"> dy funksione t</w:t>
      </w:r>
      <w:r w:rsidR="006B090A">
        <w:rPr>
          <w:rFonts w:ascii="Times New Roman" w:hAnsi="Times New Roman"/>
          <w:sz w:val="24"/>
          <w:szCs w:val="24"/>
          <w:lang w:val="sq-AL"/>
        </w:rPr>
        <w:t>ë</w:t>
      </w:r>
      <w:r w:rsidR="009233C2" w:rsidRPr="00574B2A">
        <w:rPr>
          <w:rFonts w:ascii="Times New Roman" w:hAnsi="Times New Roman"/>
          <w:sz w:val="24"/>
          <w:szCs w:val="24"/>
          <w:lang w:val="sq-AL"/>
        </w:rPr>
        <w:t xml:space="preserve"> bashkis</w:t>
      </w:r>
      <w:r w:rsidR="006B090A">
        <w:rPr>
          <w:rFonts w:ascii="Times New Roman" w:hAnsi="Times New Roman"/>
          <w:sz w:val="24"/>
          <w:szCs w:val="24"/>
          <w:lang w:val="sq-AL"/>
        </w:rPr>
        <w:t>ë</w:t>
      </w:r>
      <w:r w:rsidR="009233C2" w:rsidRPr="00574B2A">
        <w:rPr>
          <w:rFonts w:ascii="Times New Roman" w:hAnsi="Times New Roman"/>
          <w:sz w:val="24"/>
          <w:szCs w:val="24"/>
          <w:lang w:val="sq-AL"/>
        </w:rPr>
        <w:t xml:space="preserve">: </w:t>
      </w:r>
    </w:p>
    <w:p w:rsidR="009233C2" w:rsidRPr="00574B2A" w:rsidRDefault="009233C2" w:rsidP="009233C2">
      <w:pPr>
        <w:pStyle w:val="ListParagraph"/>
        <w:numPr>
          <w:ilvl w:val="0"/>
          <w:numId w:val="42"/>
        </w:numPr>
        <w:spacing w:line="276" w:lineRule="auto"/>
        <w:rPr>
          <w:lang w:val="sq-AL"/>
        </w:rPr>
      </w:pPr>
      <w:r w:rsidRPr="00574B2A">
        <w:rPr>
          <w:lang w:val="sq-AL"/>
        </w:rPr>
        <w:t>Garantimin e shërbimit të zjarrfikësve, në nivel vendor, dhe administrimin e strukturave përkatëse, sipas mënyrës së përcaktuar me ligj;</w:t>
      </w:r>
    </w:p>
    <w:p w:rsidR="009233C2" w:rsidRPr="00574B2A" w:rsidRDefault="009233C2" w:rsidP="009233C2">
      <w:pPr>
        <w:pStyle w:val="ListParagraph"/>
        <w:numPr>
          <w:ilvl w:val="0"/>
          <w:numId w:val="42"/>
        </w:numPr>
        <w:spacing w:line="276" w:lineRule="auto"/>
        <w:rPr>
          <w:lang w:val="sq-AL"/>
        </w:rPr>
      </w:pPr>
      <w:r w:rsidRPr="00574B2A">
        <w:rPr>
          <w:lang w:val="sq-AL"/>
        </w:rPr>
        <w:t>Shërbimi i Emergjencave Civile dhe administrimi i strukturave përkatëse, sipas mënyrës së përcaktuar me ligj;</w:t>
      </w:r>
    </w:p>
    <w:p w:rsidR="009233C2" w:rsidRPr="00574B2A" w:rsidRDefault="009233C2" w:rsidP="008B2919">
      <w:pPr>
        <w:spacing w:before="120" w:line="276" w:lineRule="auto"/>
        <w:jc w:val="both"/>
        <w:rPr>
          <w:rFonts w:ascii="Times New Roman" w:hAnsi="Times New Roman"/>
          <w:sz w:val="24"/>
          <w:szCs w:val="24"/>
          <w:lang w:val="sq-AL"/>
        </w:rPr>
      </w:pPr>
      <w:r w:rsidRPr="00574B2A">
        <w:rPr>
          <w:rFonts w:ascii="Times New Roman" w:hAnsi="Times New Roman"/>
          <w:sz w:val="24"/>
          <w:szCs w:val="24"/>
          <w:lang w:val="sq-AL"/>
        </w:rPr>
        <w:t>Sh</w:t>
      </w:r>
      <w:r w:rsidR="006B090A">
        <w:rPr>
          <w:rFonts w:ascii="Times New Roman" w:hAnsi="Times New Roman"/>
          <w:sz w:val="24"/>
          <w:szCs w:val="24"/>
          <w:lang w:val="sq-AL"/>
        </w:rPr>
        <w:t>ë</w:t>
      </w:r>
      <w:r w:rsidRPr="00574B2A">
        <w:rPr>
          <w:rFonts w:ascii="Times New Roman" w:hAnsi="Times New Roman"/>
          <w:sz w:val="24"/>
          <w:szCs w:val="24"/>
          <w:lang w:val="sq-AL"/>
        </w:rPr>
        <w:t xml:space="preserve">rbimi </w:t>
      </w:r>
      <w:r w:rsidR="00501407" w:rsidRPr="00574B2A">
        <w:rPr>
          <w:rFonts w:ascii="Times New Roman" w:hAnsi="Times New Roman"/>
          <w:sz w:val="24"/>
          <w:szCs w:val="24"/>
          <w:lang w:val="sq-AL"/>
        </w:rPr>
        <w:t>zjarr</w:t>
      </w:r>
      <w:r w:rsidR="00501407">
        <w:rPr>
          <w:rFonts w:ascii="Times New Roman" w:hAnsi="Times New Roman"/>
          <w:sz w:val="24"/>
          <w:szCs w:val="24"/>
          <w:lang w:val="sq-AL"/>
        </w:rPr>
        <w:t>f</w:t>
      </w:r>
      <w:r w:rsidR="00501407" w:rsidRPr="00574B2A">
        <w:rPr>
          <w:rFonts w:ascii="Times New Roman" w:hAnsi="Times New Roman"/>
          <w:sz w:val="24"/>
          <w:szCs w:val="24"/>
          <w:lang w:val="sq-AL"/>
        </w:rPr>
        <w:t>ikës</w:t>
      </w:r>
      <w:r w:rsidRPr="00574B2A">
        <w:rPr>
          <w:rFonts w:ascii="Times New Roman" w:hAnsi="Times New Roman"/>
          <w:sz w:val="24"/>
          <w:szCs w:val="24"/>
          <w:lang w:val="sq-AL"/>
        </w:rPr>
        <w:t xml:space="preserve"> ushtrohet n</w:t>
      </w:r>
      <w:r w:rsidR="006B090A">
        <w:rPr>
          <w:rFonts w:ascii="Times New Roman" w:hAnsi="Times New Roman"/>
          <w:sz w:val="24"/>
          <w:szCs w:val="24"/>
          <w:lang w:val="sq-AL"/>
        </w:rPr>
        <w:t>ë</w:t>
      </w:r>
      <w:r w:rsidRPr="00574B2A">
        <w:rPr>
          <w:rFonts w:ascii="Times New Roman" w:hAnsi="Times New Roman"/>
          <w:sz w:val="24"/>
          <w:szCs w:val="24"/>
          <w:lang w:val="sq-AL"/>
        </w:rPr>
        <w:t xml:space="preserve"> p</w:t>
      </w:r>
      <w:r w:rsidR="006B090A">
        <w:rPr>
          <w:rFonts w:ascii="Times New Roman" w:hAnsi="Times New Roman"/>
          <w:sz w:val="24"/>
          <w:szCs w:val="24"/>
          <w:lang w:val="sq-AL"/>
        </w:rPr>
        <w:t>ë</w:t>
      </w:r>
      <w:r w:rsidRPr="00574B2A">
        <w:rPr>
          <w:rFonts w:ascii="Times New Roman" w:hAnsi="Times New Roman"/>
          <w:sz w:val="24"/>
          <w:szCs w:val="24"/>
          <w:lang w:val="sq-AL"/>
        </w:rPr>
        <w:t>rputhje me ligjin Nr. 152/2015 “Për Shërbimin e Mbrojtjes nga Zjarri dhe Shpëtimi”.</w:t>
      </w:r>
      <w:r w:rsidR="008B2919" w:rsidRPr="00574B2A">
        <w:rPr>
          <w:lang w:val="sq-AL"/>
        </w:rPr>
        <w:t xml:space="preserve"> </w:t>
      </w:r>
      <w:r w:rsidR="008B2919" w:rsidRPr="00574B2A">
        <w:rPr>
          <w:rFonts w:ascii="Times New Roman" w:hAnsi="Times New Roman"/>
          <w:sz w:val="24"/>
          <w:szCs w:val="24"/>
          <w:lang w:val="sq-AL"/>
        </w:rPr>
        <w:t>N</w:t>
      </w:r>
      <w:r w:rsidR="006B090A">
        <w:rPr>
          <w:rFonts w:ascii="Times New Roman" w:hAnsi="Times New Roman"/>
          <w:sz w:val="24"/>
          <w:szCs w:val="24"/>
          <w:lang w:val="sq-AL"/>
        </w:rPr>
        <w:t>ë</w:t>
      </w:r>
      <w:r w:rsidR="008B2919" w:rsidRPr="00574B2A">
        <w:rPr>
          <w:rFonts w:ascii="Times New Roman" w:hAnsi="Times New Roman"/>
          <w:sz w:val="24"/>
          <w:szCs w:val="24"/>
          <w:lang w:val="sq-AL"/>
        </w:rPr>
        <w:t xml:space="preserve"> zbatim t</w:t>
      </w:r>
      <w:r w:rsidR="006B090A">
        <w:rPr>
          <w:rFonts w:ascii="Times New Roman" w:hAnsi="Times New Roman"/>
          <w:sz w:val="24"/>
          <w:szCs w:val="24"/>
          <w:lang w:val="sq-AL"/>
        </w:rPr>
        <w:t>ë</w:t>
      </w:r>
      <w:r w:rsidR="008B2919" w:rsidRPr="00574B2A">
        <w:rPr>
          <w:rFonts w:ascii="Times New Roman" w:hAnsi="Times New Roman"/>
          <w:sz w:val="24"/>
          <w:szCs w:val="24"/>
          <w:lang w:val="sq-AL"/>
        </w:rPr>
        <w:t xml:space="preserve"> k</w:t>
      </w:r>
      <w:r w:rsidR="006B090A">
        <w:rPr>
          <w:rFonts w:ascii="Times New Roman" w:hAnsi="Times New Roman"/>
          <w:sz w:val="24"/>
          <w:szCs w:val="24"/>
          <w:lang w:val="sq-AL"/>
        </w:rPr>
        <w:t>ë</w:t>
      </w:r>
      <w:r w:rsidR="008B2919" w:rsidRPr="00574B2A">
        <w:rPr>
          <w:rFonts w:ascii="Times New Roman" w:hAnsi="Times New Roman"/>
          <w:sz w:val="24"/>
          <w:szCs w:val="24"/>
          <w:lang w:val="sq-AL"/>
        </w:rPr>
        <w:t>tij ligji çdo bashki duhet të mbulojë territorin e saj me shërbim zjarrfikës, me stacione të kompletuara me personel, automjete dhe pajisje zjarrfikëse.</w:t>
      </w:r>
    </w:p>
    <w:p w:rsidR="008B2919" w:rsidRPr="00574B2A" w:rsidRDefault="008B2919" w:rsidP="008B2919">
      <w:pPr>
        <w:spacing w:before="120"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Drejtoria e shërbimit të MZSH-së në </w:t>
      </w:r>
      <w:r w:rsidR="00110615">
        <w:rPr>
          <w:rFonts w:ascii="Times New Roman" w:hAnsi="Times New Roman"/>
          <w:sz w:val="24"/>
          <w:szCs w:val="24"/>
          <w:lang w:val="sq-AL"/>
        </w:rPr>
        <w:t xml:space="preserve">bashki </w:t>
      </w:r>
      <w:r w:rsidRPr="00574B2A">
        <w:rPr>
          <w:rFonts w:ascii="Times New Roman" w:hAnsi="Times New Roman"/>
          <w:sz w:val="24"/>
          <w:szCs w:val="24"/>
          <w:lang w:val="sq-AL"/>
        </w:rPr>
        <w:t>duhet t</w:t>
      </w:r>
      <w:r w:rsidR="006B090A">
        <w:rPr>
          <w:rFonts w:ascii="Times New Roman" w:hAnsi="Times New Roman"/>
          <w:sz w:val="24"/>
          <w:szCs w:val="24"/>
          <w:lang w:val="sq-AL"/>
        </w:rPr>
        <w:t>ë</w:t>
      </w:r>
      <w:r w:rsidRPr="00574B2A">
        <w:rPr>
          <w:rFonts w:ascii="Times New Roman" w:hAnsi="Times New Roman"/>
          <w:sz w:val="24"/>
          <w:szCs w:val="24"/>
          <w:lang w:val="sq-AL"/>
        </w:rPr>
        <w:t xml:space="preserve"> </w:t>
      </w:r>
      <w:r w:rsidR="00110615" w:rsidRPr="00574B2A">
        <w:rPr>
          <w:rFonts w:ascii="Times New Roman" w:hAnsi="Times New Roman"/>
          <w:sz w:val="24"/>
          <w:szCs w:val="24"/>
          <w:lang w:val="sq-AL"/>
        </w:rPr>
        <w:t>ushtrojë</w:t>
      </w:r>
      <w:r w:rsidRPr="00574B2A">
        <w:rPr>
          <w:rFonts w:ascii="Times New Roman" w:hAnsi="Times New Roman"/>
          <w:sz w:val="24"/>
          <w:szCs w:val="24"/>
          <w:lang w:val="sq-AL"/>
        </w:rPr>
        <w:t xml:space="preserve"> nj</w:t>
      </w:r>
      <w:r w:rsidR="006B090A">
        <w:rPr>
          <w:rFonts w:ascii="Times New Roman" w:hAnsi="Times New Roman"/>
          <w:sz w:val="24"/>
          <w:szCs w:val="24"/>
          <w:lang w:val="sq-AL"/>
        </w:rPr>
        <w:t>ë</w:t>
      </w:r>
      <w:r w:rsidRPr="00574B2A">
        <w:rPr>
          <w:rFonts w:ascii="Times New Roman" w:hAnsi="Times New Roman"/>
          <w:sz w:val="24"/>
          <w:szCs w:val="24"/>
          <w:lang w:val="sq-AL"/>
        </w:rPr>
        <w:t xml:space="preserve"> s</w:t>
      </w:r>
      <w:r w:rsidR="006B090A">
        <w:rPr>
          <w:rFonts w:ascii="Times New Roman" w:hAnsi="Times New Roman"/>
          <w:sz w:val="24"/>
          <w:szCs w:val="24"/>
          <w:lang w:val="sq-AL"/>
        </w:rPr>
        <w:t>ë</w:t>
      </w:r>
      <w:r w:rsidRPr="00574B2A">
        <w:rPr>
          <w:rFonts w:ascii="Times New Roman" w:hAnsi="Times New Roman"/>
          <w:sz w:val="24"/>
          <w:szCs w:val="24"/>
          <w:lang w:val="sq-AL"/>
        </w:rPr>
        <w:t>r</w:t>
      </w:r>
      <w:r w:rsidR="006B090A">
        <w:rPr>
          <w:rFonts w:ascii="Times New Roman" w:hAnsi="Times New Roman"/>
          <w:sz w:val="24"/>
          <w:szCs w:val="24"/>
          <w:lang w:val="sq-AL"/>
        </w:rPr>
        <w:t>ë</w:t>
      </w:r>
      <w:r w:rsidRPr="00574B2A">
        <w:rPr>
          <w:rFonts w:ascii="Times New Roman" w:hAnsi="Times New Roman"/>
          <w:sz w:val="24"/>
          <w:szCs w:val="24"/>
          <w:lang w:val="sq-AL"/>
        </w:rPr>
        <w:t xml:space="preserve"> detyrash: a) marrjen e masave të inspektimit, parandalimit dhe ndërhyrjes për shuarjen e zjarreve dhe shpëtimin në territorin e bashkisë; b) drejtimin e shërbimit të MZSH-së për gatishmërinë e personelit, të automjeteve dhe pajisjeve zjarrfikëse; c) zbatimin e ligjshmërisë, zbatimin e masave inspektuese dhe parandaluese për mbrojtjen nga zjarri dhe shpëtimin në të gjitha objektet në territorin e bashkisë; ç) bashkëpunimin, koordinimin e veprimeve të strukturave për mbrojtjen nga zjarri dhe shpëtimin me strukturat e tjera operuese dhe inspektuese që veprojnë në territorin e bashkisë; d) mbajtjen dhe administrimin e dokumentacionit të shërbimit të MZSH-së, si dhe përpilimin e statistikave për aktivitetin dhe veprimtarinë e shërbimit në nivel vendor, në përputhje me legjislacionin në fuqi; dh) kontrollin dhe mbikëqyrjen e veprimtarisë së shërbimit të mbrojtjes nga zjarri dhe shpëtimin në objektet me rëndësi ekonomike e strategjike dhe të shërbimit vullnetar; e) drejton dhe përgjigjet për rritjen e aftësive profesionale të personelit të MZSH-së, të shërbimit vullnetar, për zbatimin e programit të përgatitjes së tyre profesionale, dhe zhvillon mësime treguese për dhënien e njohurive të mbrojtjes nga zjarri dhe shpëtimin.</w:t>
      </w:r>
    </w:p>
    <w:p w:rsidR="0051571D" w:rsidRPr="00574B2A" w:rsidRDefault="0051571D" w:rsidP="00EA38D5">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Skema funksionale e emergjencave civile për përballimin e situatave të mundshme të fatkeqësive natyrore që mund të godasin territorin e bashkisë u ngrit si struktur</w:t>
      </w:r>
      <w:r w:rsidR="006B090A">
        <w:rPr>
          <w:rFonts w:ascii="Times New Roman" w:hAnsi="Times New Roman"/>
          <w:sz w:val="24"/>
          <w:szCs w:val="24"/>
          <w:lang w:val="sq-AL"/>
        </w:rPr>
        <w:t>ë</w:t>
      </w:r>
      <w:r w:rsidRPr="00574B2A">
        <w:rPr>
          <w:rFonts w:ascii="Times New Roman" w:hAnsi="Times New Roman"/>
          <w:sz w:val="24"/>
          <w:szCs w:val="24"/>
          <w:lang w:val="sq-AL"/>
        </w:rPr>
        <w:t xml:space="preserve"> n</w:t>
      </w:r>
      <w:r w:rsidR="006B090A">
        <w:rPr>
          <w:rFonts w:ascii="Times New Roman" w:hAnsi="Times New Roman"/>
          <w:sz w:val="24"/>
          <w:szCs w:val="24"/>
          <w:lang w:val="sq-AL"/>
        </w:rPr>
        <w:t>ë</w:t>
      </w:r>
      <w:r w:rsidRPr="00574B2A">
        <w:rPr>
          <w:rFonts w:ascii="Times New Roman" w:hAnsi="Times New Roman"/>
          <w:sz w:val="24"/>
          <w:szCs w:val="24"/>
          <w:lang w:val="sq-AL"/>
        </w:rPr>
        <w:t xml:space="preserve"> vitin 2016. Si nj</w:t>
      </w:r>
      <w:r w:rsidR="006B090A">
        <w:rPr>
          <w:rFonts w:ascii="Times New Roman" w:hAnsi="Times New Roman"/>
          <w:sz w:val="24"/>
          <w:szCs w:val="24"/>
          <w:lang w:val="sq-AL"/>
        </w:rPr>
        <w:t>ë</w:t>
      </w:r>
      <w:r w:rsidRPr="00574B2A">
        <w:rPr>
          <w:rFonts w:ascii="Times New Roman" w:hAnsi="Times New Roman"/>
          <w:sz w:val="24"/>
          <w:szCs w:val="24"/>
          <w:lang w:val="sq-AL"/>
        </w:rPr>
        <w:t xml:space="preserve"> struktur</w:t>
      </w:r>
      <w:r w:rsidR="006B090A">
        <w:rPr>
          <w:rFonts w:ascii="Times New Roman" w:hAnsi="Times New Roman"/>
          <w:sz w:val="24"/>
          <w:szCs w:val="24"/>
          <w:lang w:val="sq-AL"/>
        </w:rPr>
        <w:t>ë</w:t>
      </w:r>
      <w:r w:rsidRPr="00574B2A">
        <w:rPr>
          <w:rFonts w:ascii="Times New Roman" w:hAnsi="Times New Roman"/>
          <w:sz w:val="24"/>
          <w:szCs w:val="24"/>
          <w:lang w:val="sq-AL"/>
        </w:rPr>
        <w:t xml:space="preserve"> e re, është parë e nevojshme hartimi i një skeme funksionale të burimeve njerëzore dhe logjistikës së nevojshme për përballimin e situatave të fatkeqësive natyrore.</w:t>
      </w:r>
      <w:r w:rsidR="00F93E4F" w:rsidRPr="00574B2A">
        <w:rPr>
          <w:rFonts w:ascii="Times New Roman" w:hAnsi="Times New Roman"/>
          <w:sz w:val="24"/>
          <w:szCs w:val="24"/>
          <w:lang w:val="sq-AL"/>
        </w:rPr>
        <w:t xml:space="preserve"> Ofrimi i sh</w:t>
      </w:r>
      <w:r w:rsidR="006B090A">
        <w:rPr>
          <w:rFonts w:ascii="Times New Roman" w:hAnsi="Times New Roman"/>
          <w:sz w:val="24"/>
          <w:szCs w:val="24"/>
          <w:lang w:val="sq-AL"/>
        </w:rPr>
        <w:t>ë</w:t>
      </w:r>
      <w:r w:rsidR="00F93E4F" w:rsidRPr="00574B2A">
        <w:rPr>
          <w:rFonts w:ascii="Times New Roman" w:hAnsi="Times New Roman"/>
          <w:sz w:val="24"/>
          <w:szCs w:val="24"/>
          <w:lang w:val="sq-AL"/>
        </w:rPr>
        <w:t>rbimit t</w:t>
      </w:r>
      <w:r w:rsidR="006B090A">
        <w:rPr>
          <w:rFonts w:ascii="Times New Roman" w:hAnsi="Times New Roman"/>
          <w:sz w:val="24"/>
          <w:szCs w:val="24"/>
          <w:lang w:val="sq-AL"/>
        </w:rPr>
        <w:t>ë</w:t>
      </w:r>
      <w:r w:rsidR="00F93E4F" w:rsidRPr="00574B2A">
        <w:rPr>
          <w:rFonts w:ascii="Times New Roman" w:hAnsi="Times New Roman"/>
          <w:sz w:val="24"/>
          <w:szCs w:val="24"/>
          <w:lang w:val="sq-AL"/>
        </w:rPr>
        <w:t xml:space="preserve"> Emergjencave Civile realizohet n</w:t>
      </w:r>
      <w:r w:rsidR="006B090A">
        <w:rPr>
          <w:rFonts w:ascii="Times New Roman" w:hAnsi="Times New Roman"/>
          <w:sz w:val="24"/>
          <w:szCs w:val="24"/>
          <w:lang w:val="sq-AL"/>
        </w:rPr>
        <w:t>ë</w:t>
      </w:r>
      <w:r w:rsidR="00F93E4F" w:rsidRPr="00574B2A">
        <w:rPr>
          <w:rFonts w:ascii="Times New Roman" w:hAnsi="Times New Roman"/>
          <w:sz w:val="24"/>
          <w:szCs w:val="24"/>
          <w:lang w:val="sq-AL"/>
        </w:rPr>
        <w:t xml:space="preserve"> p</w:t>
      </w:r>
      <w:r w:rsidR="006B090A">
        <w:rPr>
          <w:rFonts w:ascii="Times New Roman" w:hAnsi="Times New Roman"/>
          <w:sz w:val="24"/>
          <w:szCs w:val="24"/>
          <w:lang w:val="sq-AL"/>
        </w:rPr>
        <w:t>ë</w:t>
      </w:r>
      <w:r w:rsidR="00F93E4F" w:rsidRPr="00574B2A">
        <w:rPr>
          <w:rFonts w:ascii="Times New Roman" w:hAnsi="Times New Roman"/>
          <w:sz w:val="24"/>
          <w:szCs w:val="24"/>
          <w:lang w:val="sq-AL"/>
        </w:rPr>
        <w:t>rputhje me ligjin Nr. 8756, datë 26.3.2001 “</w:t>
      </w:r>
      <w:r w:rsidR="001D789B">
        <w:rPr>
          <w:rFonts w:ascii="Times New Roman" w:hAnsi="Times New Roman"/>
          <w:sz w:val="24"/>
          <w:szCs w:val="24"/>
          <w:lang w:val="sq-AL"/>
        </w:rPr>
        <w:t>P</w:t>
      </w:r>
      <w:r w:rsidR="006B090A">
        <w:rPr>
          <w:rFonts w:ascii="Times New Roman" w:hAnsi="Times New Roman"/>
          <w:sz w:val="24"/>
          <w:szCs w:val="24"/>
          <w:lang w:val="sq-AL"/>
        </w:rPr>
        <w:t>ë</w:t>
      </w:r>
      <w:r w:rsidR="00EA38D5" w:rsidRPr="00574B2A">
        <w:rPr>
          <w:rFonts w:ascii="Times New Roman" w:hAnsi="Times New Roman"/>
          <w:sz w:val="24"/>
          <w:szCs w:val="24"/>
          <w:lang w:val="sq-AL"/>
        </w:rPr>
        <w:t>r</w:t>
      </w:r>
      <w:r w:rsidR="00F93E4F" w:rsidRPr="00574B2A">
        <w:rPr>
          <w:rFonts w:ascii="Times New Roman" w:hAnsi="Times New Roman"/>
          <w:sz w:val="24"/>
          <w:szCs w:val="24"/>
          <w:lang w:val="sq-AL"/>
        </w:rPr>
        <w:t xml:space="preserve"> Emergjencat Civile”, i përditësuar me ligjin nr. 10 137, datë 11.5.2009.</w:t>
      </w:r>
      <w:r w:rsidR="00EA38D5" w:rsidRPr="00574B2A">
        <w:rPr>
          <w:rFonts w:ascii="Times New Roman" w:hAnsi="Times New Roman"/>
          <w:sz w:val="24"/>
          <w:szCs w:val="24"/>
          <w:lang w:val="sq-AL"/>
        </w:rPr>
        <w:t xml:space="preserve"> Gjithashtu, n</w:t>
      </w:r>
      <w:r w:rsidR="006B090A">
        <w:rPr>
          <w:rFonts w:ascii="Times New Roman" w:hAnsi="Times New Roman"/>
          <w:sz w:val="24"/>
          <w:szCs w:val="24"/>
          <w:lang w:val="sq-AL"/>
        </w:rPr>
        <w:t>ë</w:t>
      </w:r>
      <w:r w:rsidR="00EA38D5" w:rsidRPr="00574B2A">
        <w:rPr>
          <w:rFonts w:ascii="Times New Roman" w:hAnsi="Times New Roman"/>
          <w:sz w:val="24"/>
          <w:szCs w:val="24"/>
          <w:lang w:val="sq-AL"/>
        </w:rPr>
        <w:t xml:space="preserve"> mb</w:t>
      </w:r>
      <w:r w:rsidR="006B090A">
        <w:rPr>
          <w:rFonts w:ascii="Times New Roman" w:hAnsi="Times New Roman"/>
          <w:sz w:val="24"/>
          <w:szCs w:val="24"/>
          <w:lang w:val="sq-AL"/>
        </w:rPr>
        <w:t>ë</w:t>
      </w:r>
      <w:r w:rsidR="00EA38D5" w:rsidRPr="00574B2A">
        <w:rPr>
          <w:rFonts w:ascii="Times New Roman" w:hAnsi="Times New Roman"/>
          <w:sz w:val="24"/>
          <w:szCs w:val="24"/>
          <w:lang w:val="sq-AL"/>
        </w:rPr>
        <w:t>shtetje t</w:t>
      </w:r>
      <w:r w:rsidR="006B090A">
        <w:rPr>
          <w:rFonts w:ascii="Times New Roman" w:hAnsi="Times New Roman"/>
          <w:sz w:val="24"/>
          <w:szCs w:val="24"/>
          <w:lang w:val="sq-AL"/>
        </w:rPr>
        <w:t>ë</w:t>
      </w:r>
      <w:r w:rsidR="00EA38D5" w:rsidRPr="00574B2A">
        <w:rPr>
          <w:rFonts w:ascii="Times New Roman" w:hAnsi="Times New Roman"/>
          <w:sz w:val="24"/>
          <w:szCs w:val="24"/>
          <w:lang w:val="sq-AL"/>
        </w:rPr>
        <w:t xml:space="preserve"> “Plani Kombëtar për Emergjencat Civile” n</w:t>
      </w:r>
      <w:r w:rsidR="006B090A">
        <w:rPr>
          <w:rFonts w:ascii="Times New Roman" w:hAnsi="Times New Roman"/>
          <w:sz w:val="24"/>
          <w:szCs w:val="24"/>
          <w:lang w:val="sq-AL"/>
        </w:rPr>
        <w:t>ë</w:t>
      </w:r>
      <w:r w:rsidR="00EA38D5" w:rsidRPr="00574B2A">
        <w:rPr>
          <w:rFonts w:ascii="Times New Roman" w:hAnsi="Times New Roman"/>
          <w:sz w:val="24"/>
          <w:szCs w:val="24"/>
          <w:lang w:val="sq-AL"/>
        </w:rPr>
        <w:t xml:space="preserve"> Bashki </w:t>
      </w:r>
      <w:r w:rsidR="006B090A">
        <w:rPr>
          <w:rFonts w:ascii="Times New Roman" w:hAnsi="Times New Roman"/>
          <w:sz w:val="24"/>
          <w:szCs w:val="24"/>
          <w:lang w:val="sq-AL"/>
        </w:rPr>
        <w:t>ë</w:t>
      </w:r>
      <w:r w:rsidR="00EA38D5" w:rsidRPr="00574B2A">
        <w:rPr>
          <w:rFonts w:ascii="Times New Roman" w:hAnsi="Times New Roman"/>
          <w:sz w:val="24"/>
          <w:szCs w:val="24"/>
          <w:lang w:val="sq-AL"/>
        </w:rPr>
        <w:t>sht</w:t>
      </w:r>
      <w:r w:rsidR="006B090A">
        <w:rPr>
          <w:rFonts w:ascii="Times New Roman" w:hAnsi="Times New Roman"/>
          <w:sz w:val="24"/>
          <w:szCs w:val="24"/>
          <w:lang w:val="sq-AL"/>
        </w:rPr>
        <w:t>ë</w:t>
      </w:r>
      <w:r w:rsidR="00EA38D5" w:rsidRPr="00574B2A">
        <w:rPr>
          <w:rFonts w:ascii="Times New Roman" w:hAnsi="Times New Roman"/>
          <w:sz w:val="24"/>
          <w:szCs w:val="24"/>
          <w:lang w:val="sq-AL"/>
        </w:rPr>
        <w:t xml:space="preserve"> ngritur Drejtoria e Planifikimit Përballimit Emergjencave Civile dhe Krizave.</w:t>
      </w:r>
    </w:p>
    <w:p w:rsidR="005200E3" w:rsidRPr="00574B2A" w:rsidRDefault="005200E3" w:rsidP="0051571D">
      <w:pPr>
        <w:spacing w:line="276" w:lineRule="auto"/>
        <w:jc w:val="both"/>
        <w:rPr>
          <w:rFonts w:ascii="Times New Roman" w:hAnsi="Times New Roman"/>
          <w:b/>
          <w:sz w:val="24"/>
          <w:szCs w:val="24"/>
          <w:lang w:val="sq-AL"/>
        </w:rPr>
      </w:pPr>
      <w:r w:rsidRPr="00574B2A">
        <w:rPr>
          <w:rFonts w:ascii="Times New Roman" w:hAnsi="Times New Roman"/>
          <w:b/>
          <w:sz w:val="24"/>
          <w:szCs w:val="24"/>
          <w:lang w:val="sq-AL"/>
        </w:rPr>
        <w:t>Politika e</w:t>
      </w:r>
      <w:r w:rsidR="00C37ACD" w:rsidRPr="00574B2A">
        <w:rPr>
          <w:rFonts w:ascii="Times New Roman" w:hAnsi="Times New Roman"/>
          <w:b/>
          <w:sz w:val="24"/>
          <w:szCs w:val="24"/>
          <w:lang w:val="sq-AL"/>
        </w:rPr>
        <w:t xml:space="preserve"> p</w:t>
      </w:r>
      <w:r w:rsidRPr="00574B2A">
        <w:rPr>
          <w:rFonts w:ascii="Times New Roman" w:hAnsi="Times New Roman"/>
          <w:b/>
          <w:sz w:val="24"/>
          <w:szCs w:val="24"/>
          <w:lang w:val="sq-AL"/>
        </w:rPr>
        <w:t>rogramit</w:t>
      </w:r>
      <w:r w:rsidR="00C37ACD" w:rsidRPr="00574B2A">
        <w:rPr>
          <w:rFonts w:ascii="Times New Roman" w:hAnsi="Times New Roman"/>
          <w:b/>
          <w:sz w:val="24"/>
          <w:szCs w:val="24"/>
          <w:lang w:val="sq-AL"/>
        </w:rPr>
        <w:tab/>
      </w:r>
    </w:p>
    <w:p w:rsidR="00C37ACD" w:rsidRPr="00574B2A" w:rsidRDefault="00C37ACD" w:rsidP="00C37ACD">
      <w:pPr>
        <w:pStyle w:val="ListParagraph"/>
        <w:numPr>
          <w:ilvl w:val="0"/>
          <w:numId w:val="40"/>
        </w:numPr>
        <w:tabs>
          <w:tab w:val="left" w:pos="3002"/>
        </w:tabs>
        <w:rPr>
          <w:i/>
          <w:lang w:val="sq-AL"/>
        </w:rPr>
      </w:pPr>
      <w:r w:rsidRPr="00574B2A">
        <w:rPr>
          <w:i/>
          <w:lang w:val="sq-AL"/>
        </w:rPr>
        <w:t xml:space="preserve">Krijimi i një strukture menaxhuese cilësore, duke krijuar </w:t>
      </w:r>
      <w:r w:rsidR="002A5526" w:rsidRPr="00574B2A">
        <w:rPr>
          <w:i/>
          <w:lang w:val="sq-AL"/>
        </w:rPr>
        <w:t>mundësinë</w:t>
      </w:r>
      <w:r w:rsidRPr="00574B2A">
        <w:rPr>
          <w:i/>
          <w:lang w:val="sq-AL"/>
        </w:rPr>
        <w:t xml:space="preserve"> dhe </w:t>
      </w:r>
      <w:r w:rsidR="002A5526" w:rsidRPr="00574B2A">
        <w:rPr>
          <w:i/>
          <w:lang w:val="sq-AL"/>
        </w:rPr>
        <w:t>lehtësinë</w:t>
      </w:r>
      <w:r w:rsidRPr="00574B2A">
        <w:rPr>
          <w:i/>
          <w:lang w:val="sq-AL"/>
        </w:rPr>
        <w:t xml:space="preserve"> për përthithjen e  burimeve njerëzore profesionale dhe në funksion të zbatimit të qëllimeve dhe objektivave të Bashkisë së Kukësit për ofrimin e shërbimeve ndaj qytetarëve</w:t>
      </w:r>
    </w:p>
    <w:p w:rsidR="00C37ACD" w:rsidRPr="00574B2A" w:rsidRDefault="00C37ACD" w:rsidP="00C37ACD">
      <w:pPr>
        <w:tabs>
          <w:tab w:val="left" w:pos="3002"/>
        </w:tabs>
        <w:jc w:val="both"/>
        <w:rPr>
          <w:rFonts w:ascii="Times New Roman" w:hAnsi="Times New Roman"/>
          <w:b/>
          <w:sz w:val="24"/>
          <w:szCs w:val="24"/>
          <w:lang w:val="sq-AL"/>
        </w:rPr>
      </w:pPr>
    </w:p>
    <w:p w:rsidR="006D153C" w:rsidRDefault="006D153C" w:rsidP="009209B7">
      <w:pPr>
        <w:jc w:val="both"/>
        <w:rPr>
          <w:rFonts w:ascii="Times New Roman" w:hAnsi="Times New Roman"/>
          <w:b/>
          <w:sz w:val="24"/>
          <w:szCs w:val="24"/>
          <w:lang w:val="sq-AL"/>
        </w:rPr>
      </w:pPr>
    </w:p>
    <w:p w:rsidR="00C37ACD" w:rsidRPr="00574B2A" w:rsidRDefault="00C37ACD" w:rsidP="009209B7">
      <w:pPr>
        <w:jc w:val="both"/>
        <w:rPr>
          <w:rFonts w:ascii="Times New Roman" w:hAnsi="Times New Roman"/>
          <w:b/>
          <w:sz w:val="24"/>
          <w:szCs w:val="24"/>
          <w:lang w:val="sq-AL"/>
        </w:rPr>
      </w:pPr>
      <w:r w:rsidRPr="00574B2A">
        <w:rPr>
          <w:rFonts w:ascii="Times New Roman" w:hAnsi="Times New Roman"/>
          <w:b/>
          <w:sz w:val="24"/>
          <w:szCs w:val="24"/>
          <w:lang w:val="sq-AL"/>
        </w:rPr>
        <w:t>Objektivat e programit</w:t>
      </w:r>
    </w:p>
    <w:p w:rsidR="002A5526" w:rsidRPr="00574B2A" w:rsidRDefault="002A5526" w:rsidP="006B090A">
      <w:pPr>
        <w:pStyle w:val="ListParagraph"/>
        <w:numPr>
          <w:ilvl w:val="0"/>
          <w:numId w:val="40"/>
        </w:numPr>
        <w:tabs>
          <w:tab w:val="left" w:pos="3002"/>
        </w:tabs>
        <w:spacing w:after="240"/>
        <w:rPr>
          <w:i/>
          <w:lang w:val="sq-AL"/>
        </w:rPr>
      </w:pPr>
      <w:r w:rsidRPr="00574B2A">
        <w:rPr>
          <w:i/>
          <w:lang w:val="sq-AL"/>
        </w:rPr>
        <w:t>Krijimi i skemës funksionale të burimeve njerëzore dhe logjistike për menaxhimin mbrojtjes nga zjarri dhe shpëtimin si dhe plotësimi i kushteve të sigurisë për mbrojtjen kundër zjarrit për të gjithë objektet në pronësi të Bashkisë Kukës.</w:t>
      </w:r>
    </w:p>
    <w:p w:rsidR="002A5526" w:rsidRPr="00574B2A" w:rsidRDefault="002A5526" w:rsidP="002A5526">
      <w:pPr>
        <w:pStyle w:val="ListParagraph"/>
        <w:tabs>
          <w:tab w:val="left" w:pos="2432"/>
        </w:tabs>
        <w:spacing w:after="240"/>
        <w:ind w:left="450"/>
        <w:rPr>
          <w:i/>
          <w:sz w:val="14"/>
          <w:lang w:val="sq-AL"/>
        </w:rPr>
      </w:pPr>
      <w:r w:rsidRPr="00574B2A">
        <w:rPr>
          <w:i/>
          <w:lang w:val="sq-AL"/>
        </w:rPr>
        <w:tab/>
      </w:r>
    </w:p>
    <w:p w:rsidR="002A5526" w:rsidRPr="00574B2A" w:rsidRDefault="002A5526" w:rsidP="006B090A">
      <w:pPr>
        <w:pStyle w:val="ListParagraph"/>
        <w:numPr>
          <w:ilvl w:val="0"/>
          <w:numId w:val="40"/>
        </w:numPr>
        <w:tabs>
          <w:tab w:val="left" w:pos="3002"/>
        </w:tabs>
        <w:spacing w:after="240"/>
        <w:rPr>
          <w:i/>
          <w:lang w:val="sq-AL"/>
        </w:rPr>
        <w:sectPr w:rsidR="002A5526" w:rsidRPr="00574B2A" w:rsidSect="002A5526">
          <w:pgSz w:w="11907" w:h="16839" w:code="9"/>
          <w:pgMar w:top="1670" w:right="1440" w:bottom="1440" w:left="1166" w:header="720" w:footer="720" w:gutter="0"/>
          <w:cols w:space="720"/>
          <w:titlePg/>
          <w:docGrid w:linePitch="360"/>
        </w:sectPr>
      </w:pPr>
      <w:r w:rsidRPr="00574B2A">
        <w:rPr>
          <w:i/>
          <w:lang w:val="sq-AL"/>
        </w:rPr>
        <w:t>Ofrimi i një shërbimi të qëndrueshëm për emergjencat civile në çdo pjesë të territorit të Bashkisë Kukës përmes ngritjes së strukturës së vullnetarëve civilë si pjesë e rëndësishme e strukturave të mbrojtjes civile.</w:t>
      </w:r>
    </w:p>
    <w:tbl>
      <w:tblPr>
        <w:tblW w:w="14490" w:type="dxa"/>
        <w:tblInd w:w="-10" w:type="dxa"/>
        <w:shd w:val="clear" w:color="auto" w:fill="FFFFFF" w:themeFill="background1"/>
        <w:tblLook w:val="04A0" w:firstRow="1" w:lastRow="0" w:firstColumn="1" w:lastColumn="0" w:noHBand="0" w:noVBand="1"/>
      </w:tblPr>
      <w:tblGrid>
        <w:gridCol w:w="1062"/>
        <w:gridCol w:w="826"/>
        <w:gridCol w:w="1147"/>
        <w:gridCol w:w="2095"/>
        <w:gridCol w:w="990"/>
        <w:gridCol w:w="2610"/>
        <w:gridCol w:w="3870"/>
        <w:gridCol w:w="1890"/>
      </w:tblGrid>
      <w:tr w:rsidR="00C11DD8" w:rsidRPr="00574B2A" w:rsidTr="004400FC">
        <w:trPr>
          <w:trHeight w:val="195"/>
        </w:trPr>
        <w:tc>
          <w:tcPr>
            <w:tcW w:w="1062"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Politikat Vendore</w:t>
            </w:r>
          </w:p>
        </w:tc>
        <w:tc>
          <w:tcPr>
            <w:tcW w:w="826"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 xml:space="preserve">Programi </w:t>
            </w:r>
          </w:p>
        </w:tc>
        <w:tc>
          <w:tcPr>
            <w:tcW w:w="1147"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Funksionet</w:t>
            </w:r>
          </w:p>
        </w:tc>
        <w:tc>
          <w:tcPr>
            <w:tcW w:w="2095"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Objektivat Specifik</w:t>
            </w:r>
          </w:p>
        </w:tc>
        <w:tc>
          <w:tcPr>
            <w:tcW w:w="990"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Treguesi</w:t>
            </w:r>
          </w:p>
        </w:tc>
        <w:tc>
          <w:tcPr>
            <w:tcW w:w="2610"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Situata aktuale</w:t>
            </w:r>
          </w:p>
        </w:tc>
        <w:tc>
          <w:tcPr>
            <w:tcW w:w="3870"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Situata e synuar</w:t>
            </w:r>
          </w:p>
        </w:tc>
        <w:tc>
          <w:tcPr>
            <w:tcW w:w="1890" w:type="dxa"/>
            <w:vMerge w:val="restart"/>
            <w:tcBorders>
              <w:top w:val="single" w:sz="8" w:space="0" w:color="auto"/>
              <w:left w:val="single" w:sz="8" w:space="0" w:color="auto"/>
              <w:bottom w:val="single" w:sz="8" w:space="0" w:color="000000"/>
              <w:right w:val="single" w:sz="8" w:space="0" w:color="000000"/>
            </w:tcBorders>
            <w:shd w:val="clear" w:color="auto" w:fill="FFFFFF" w:themeFill="background1"/>
            <w:vAlign w:val="center"/>
            <w:hideMark/>
          </w:tcPr>
          <w:p w:rsidR="00C11DD8" w:rsidRPr="00574B2A" w:rsidRDefault="00C11DD8" w:rsidP="00C11DD8">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Aktivitete/Projekte</w:t>
            </w:r>
          </w:p>
        </w:tc>
      </w:tr>
      <w:tr w:rsidR="00C11DD8" w:rsidRPr="00574B2A" w:rsidTr="004400FC">
        <w:trPr>
          <w:trHeight w:val="195"/>
        </w:trPr>
        <w:tc>
          <w:tcPr>
            <w:tcW w:w="1062"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p>
        </w:tc>
        <w:tc>
          <w:tcPr>
            <w:tcW w:w="1147"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p>
        </w:tc>
        <w:tc>
          <w:tcPr>
            <w:tcW w:w="2095"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p>
        </w:tc>
        <w:tc>
          <w:tcPr>
            <w:tcW w:w="990"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p>
        </w:tc>
        <w:tc>
          <w:tcPr>
            <w:tcW w:w="2610"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p>
        </w:tc>
        <w:tc>
          <w:tcPr>
            <w:tcW w:w="3870"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p>
        </w:tc>
        <w:tc>
          <w:tcPr>
            <w:tcW w:w="1890" w:type="dxa"/>
            <w:vMerge/>
            <w:tcBorders>
              <w:top w:val="single" w:sz="8" w:space="0" w:color="auto"/>
              <w:left w:val="single" w:sz="8" w:space="0" w:color="auto"/>
              <w:bottom w:val="single" w:sz="8" w:space="0" w:color="000000"/>
              <w:right w:val="single" w:sz="8" w:space="0" w:color="000000"/>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p>
        </w:tc>
      </w:tr>
      <w:tr w:rsidR="00C11DD8" w:rsidRPr="00574B2A" w:rsidTr="004400FC">
        <w:trPr>
          <w:trHeight w:val="2662"/>
        </w:trPr>
        <w:tc>
          <w:tcPr>
            <w:tcW w:w="1062" w:type="dxa"/>
            <w:vMerge w:val="restart"/>
            <w:tcBorders>
              <w:top w:val="single" w:sz="8" w:space="0" w:color="auto"/>
              <w:left w:val="single" w:sz="8" w:space="0" w:color="auto"/>
              <w:bottom w:val="single" w:sz="8" w:space="0" w:color="000000"/>
              <w:right w:val="nil"/>
            </w:tcBorders>
            <w:shd w:val="clear" w:color="auto" w:fill="FFFFFF" w:themeFill="background1"/>
            <w:vAlign w:val="center"/>
            <w:hideMark/>
          </w:tcPr>
          <w:p w:rsidR="00C11DD8" w:rsidRPr="00574B2A" w:rsidRDefault="00C11DD8" w:rsidP="00C11DD8">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Krijimi i një strukture menaxhuese cilësore,  duke krijuar mundësinë dhe lehtësinë për përthithjen e  burimeve njerëzore profesionale dhe në funksion të zbatimit të qëllimeve dhe objektivave të Bashkisë së Kukësit për ofrimin e shërbimeve ndaj qytetarëve</w:t>
            </w:r>
          </w:p>
        </w:tc>
        <w:tc>
          <w:tcPr>
            <w:tcW w:w="826" w:type="dxa"/>
            <w:vMerge w:val="restart"/>
            <w:tcBorders>
              <w:top w:val="single" w:sz="8" w:space="0" w:color="auto"/>
              <w:left w:val="single" w:sz="4" w:space="0" w:color="auto"/>
              <w:bottom w:val="single" w:sz="8" w:space="0" w:color="000000"/>
              <w:right w:val="single" w:sz="4" w:space="0" w:color="auto"/>
            </w:tcBorders>
            <w:shd w:val="clear" w:color="auto" w:fill="FFFFFF" w:themeFill="background1"/>
            <w:textDirection w:val="btLr"/>
            <w:vAlign w:val="center"/>
            <w:hideMark/>
          </w:tcPr>
          <w:p w:rsidR="00C11DD8" w:rsidRPr="00574B2A" w:rsidRDefault="00C11DD8" w:rsidP="00C11DD8">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P.9 Emergjencat Civile dhe MNZH</w:t>
            </w:r>
          </w:p>
        </w:tc>
        <w:tc>
          <w:tcPr>
            <w:tcW w:w="1147" w:type="dxa"/>
            <w:tcBorders>
              <w:top w:val="single" w:sz="8" w:space="0" w:color="auto"/>
              <w:left w:val="single" w:sz="8" w:space="0" w:color="auto"/>
              <w:bottom w:val="single" w:sz="4" w:space="0" w:color="auto"/>
              <w:right w:val="single" w:sz="4"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P9.F1 Garantimin e shërbimit të zjarrfikësve, në nivel vendor, dhe administrimin e strukturave përkatëse, sipas mënyrës së përcaktuar me ligj</w:t>
            </w:r>
          </w:p>
        </w:tc>
        <w:tc>
          <w:tcPr>
            <w:tcW w:w="2095" w:type="dxa"/>
            <w:tcBorders>
              <w:top w:val="single" w:sz="8" w:space="0" w:color="auto"/>
              <w:left w:val="nil"/>
              <w:bottom w:val="single" w:sz="4" w:space="0" w:color="auto"/>
              <w:right w:val="single" w:sz="4"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P9.F1.O1 Krijimi i skemës funksionale të burimeve njerëzore dhe logjistike për menaxhimin mbrojtjes nga zjarri dhe shpëtimin si dhe plotësimi i kushteve të sigurisë për mbrojtjen kundër zjarrit për të gjithë objektet në pronësi të Bashkisë Kukës</w:t>
            </w:r>
          </w:p>
        </w:tc>
        <w:tc>
          <w:tcPr>
            <w:tcW w:w="990" w:type="dxa"/>
            <w:tcBorders>
              <w:top w:val="single" w:sz="8" w:space="0" w:color="auto"/>
              <w:left w:val="nil"/>
              <w:bottom w:val="single" w:sz="4" w:space="0" w:color="auto"/>
              <w:right w:val="single" w:sz="4" w:space="0" w:color="auto"/>
            </w:tcBorders>
            <w:shd w:val="clear" w:color="auto" w:fill="FFFFFF" w:themeFill="background1"/>
            <w:vAlign w:val="center"/>
            <w:hideMark/>
          </w:tcPr>
          <w:p w:rsidR="004400FC" w:rsidRPr="00574B2A" w:rsidRDefault="00C11DD8" w:rsidP="00C11DD8">
            <w:pPr>
              <w:spacing w:after="24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1. Skemë funksionale e hartuar</w:t>
            </w:r>
          </w:p>
          <w:p w:rsidR="004400FC" w:rsidRPr="00574B2A" w:rsidRDefault="00C11DD8" w:rsidP="00C11DD8">
            <w:pPr>
              <w:spacing w:after="24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br/>
              <w:t>2. Skema e lajmërimit e hartuar</w:t>
            </w:r>
          </w:p>
          <w:p w:rsidR="00C11DD8" w:rsidRPr="00574B2A" w:rsidRDefault="00C11DD8" w:rsidP="00C11DD8">
            <w:pPr>
              <w:spacing w:after="24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br/>
              <w:t>3. Staf i trajnuar</w:t>
            </w:r>
          </w:p>
        </w:tc>
        <w:tc>
          <w:tcPr>
            <w:tcW w:w="2610" w:type="dxa"/>
            <w:tcBorders>
              <w:top w:val="single" w:sz="8" w:space="0" w:color="auto"/>
              <w:left w:val="nil"/>
              <w:bottom w:val="single" w:sz="4" w:space="0" w:color="auto"/>
              <w:right w:val="single" w:sz="4" w:space="0" w:color="auto"/>
            </w:tcBorders>
            <w:shd w:val="clear" w:color="auto" w:fill="FFFFFF" w:themeFill="background1"/>
            <w:vAlign w:val="center"/>
            <w:hideMark/>
          </w:tcPr>
          <w:p w:rsidR="00C11DD8" w:rsidRPr="00574B2A" w:rsidRDefault="00C11DD8" w:rsidP="004400FC">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Në Bashkinë Kukës, deri më sot, nuk ka ekzistuar një skemë funksionale e emergjencave civile për përballimin e situatave të mundshme të fatkeqësive natyrore që mund të godasin territorin e bashkisë; për këtë arsye është parë e nevojshme hartimi i një skeme funksionale të burimeve njerëzore dhe logjistikës së nevojshme për përballimin e situatave të fatkeqësive natyrore. </w:t>
            </w:r>
          </w:p>
        </w:tc>
        <w:tc>
          <w:tcPr>
            <w:tcW w:w="3870" w:type="dxa"/>
            <w:tcBorders>
              <w:top w:val="single" w:sz="8" w:space="0" w:color="auto"/>
              <w:left w:val="nil"/>
              <w:bottom w:val="single" w:sz="4" w:space="0" w:color="auto"/>
              <w:right w:val="single" w:sz="4" w:space="0" w:color="auto"/>
            </w:tcBorders>
            <w:shd w:val="clear" w:color="auto" w:fill="FFFFFF" w:themeFill="background1"/>
            <w:vAlign w:val="center"/>
            <w:hideMark/>
          </w:tcPr>
          <w:p w:rsidR="00C11DD8" w:rsidRPr="00574B2A" w:rsidRDefault="00C11DD8" w:rsidP="004400FC">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 Të përmirësohet shërbimi i mbrojtjes kundër zjarrit dhe shpëtimit me qëllim rritjen e sigurisë së jetës dhe mbrojtjen e pronës së qytetarëve, bizneseve, aseteve  administrative, pasurive natyrore dhe ambienteve të ndryshme publike.</w:t>
            </w:r>
          </w:p>
        </w:tc>
        <w:tc>
          <w:tcPr>
            <w:tcW w:w="1890" w:type="dxa"/>
            <w:tcBorders>
              <w:top w:val="single" w:sz="8" w:space="0" w:color="auto"/>
              <w:left w:val="nil"/>
              <w:bottom w:val="single" w:sz="4" w:space="0" w:color="auto"/>
              <w:right w:val="single" w:sz="8" w:space="0" w:color="auto"/>
            </w:tcBorders>
            <w:shd w:val="clear" w:color="auto" w:fill="FFFFFF" w:themeFill="background1"/>
            <w:vAlign w:val="center"/>
            <w:hideMark/>
          </w:tcPr>
          <w:p w:rsidR="00C11DD8" w:rsidRPr="00574B2A" w:rsidRDefault="00C11DD8" w:rsidP="004400FC">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P9.F1.O1.A1 Krijimi i skemës funksionale të burimeve njerëzore dhe logjistike në mbështetje të menaxhimit të shërbimit zjarrfikës</w:t>
            </w:r>
          </w:p>
        </w:tc>
      </w:tr>
      <w:tr w:rsidR="00C11DD8" w:rsidRPr="00574B2A" w:rsidTr="004400FC">
        <w:trPr>
          <w:trHeight w:val="20"/>
        </w:trPr>
        <w:tc>
          <w:tcPr>
            <w:tcW w:w="1062" w:type="dxa"/>
            <w:vMerge/>
            <w:tcBorders>
              <w:top w:val="single" w:sz="8" w:space="0" w:color="auto"/>
              <w:left w:val="single" w:sz="8" w:space="0" w:color="auto"/>
              <w:bottom w:val="single" w:sz="4" w:space="0" w:color="auto"/>
              <w:right w:val="nil"/>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p>
        </w:tc>
        <w:tc>
          <w:tcPr>
            <w:tcW w:w="1147" w:type="dxa"/>
            <w:tcBorders>
              <w:top w:val="nil"/>
              <w:left w:val="single" w:sz="8" w:space="0" w:color="auto"/>
              <w:bottom w:val="single" w:sz="4" w:space="0" w:color="auto"/>
              <w:right w:val="single" w:sz="4"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P9.F2 Shërbimi i Emergjencave Civile dhe administrimi i strukturave përkatëse, sipas mënyrës së përcaktuar me ligj</w:t>
            </w:r>
          </w:p>
        </w:tc>
        <w:tc>
          <w:tcPr>
            <w:tcW w:w="2095" w:type="dxa"/>
            <w:tcBorders>
              <w:top w:val="nil"/>
              <w:left w:val="nil"/>
              <w:bottom w:val="single" w:sz="4" w:space="0" w:color="auto"/>
              <w:right w:val="single" w:sz="4"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P9.F2.O1 Ofrimi i një shërbimi të qëndrueshëm për emergjencat civile në çdo pjesë të territorit të Bashkisë Kukës përmes ngritjes së strukturës së vullnetarëve civilë si pjesë e rëndësishme e strukturave të mbrojtjes civile.</w:t>
            </w:r>
          </w:p>
        </w:tc>
        <w:tc>
          <w:tcPr>
            <w:tcW w:w="990" w:type="dxa"/>
            <w:tcBorders>
              <w:top w:val="nil"/>
              <w:left w:val="nil"/>
              <w:bottom w:val="single" w:sz="4" w:space="0" w:color="auto"/>
              <w:right w:val="single" w:sz="4"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1. Data bazë e ndërtuar</w:t>
            </w:r>
            <w:r w:rsidRPr="00574B2A">
              <w:rPr>
                <w:rFonts w:ascii="Calibri" w:eastAsia="Times New Roman" w:hAnsi="Calibri" w:cs="Times New Roman"/>
                <w:b/>
                <w:bCs/>
                <w:sz w:val="16"/>
                <w:szCs w:val="16"/>
                <w:lang w:val="sq-AL" w:eastAsia="sq-AL"/>
              </w:rPr>
              <w:br/>
              <w:t>2. Staf i trajnuar</w:t>
            </w:r>
          </w:p>
        </w:tc>
        <w:tc>
          <w:tcPr>
            <w:tcW w:w="2610" w:type="dxa"/>
            <w:tcBorders>
              <w:top w:val="nil"/>
              <w:left w:val="nil"/>
              <w:bottom w:val="single" w:sz="4" w:space="0" w:color="auto"/>
              <w:right w:val="single" w:sz="4" w:space="0" w:color="auto"/>
            </w:tcBorders>
            <w:shd w:val="clear" w:color="auto" w:fill="FFFFFF" w:themeFill="background1"/>
            <w:vAlign w:val="center"/>
            <w:hideMark/>
          </w:tcPr>
          <w:p w:rsidR="00C11DD8" w:rsidRPr="00574B2A" w:rsidRDefault="00C11DD8" w:rsidP="004400FC">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Në Bashkinë Kukës  ka pësuar një seri ngjarjesh e fatkeqësish natyrore të cilat janë përballuar me angazhimin e shumë aktorëve lokalë dhe kombëtar; bazuar në VKM nr. 965 datë 02.12.2015 është ngritur Drejtoria PPECK.</w:t>
            </w:r>
          </w:p>
        </w:tc>
        <w:tc>
          <w:tcPr>
            <w:tcW w:w="3870" w:type="dxa"/>
            <w:tcBorders>
              <w:top w:val="nil"/>
              <w:left w:val="nil"/>
              <w:bottom w:val="single" w:sz="4" w:space="0" w:color="auto"/>
              <w:right w:val="single" w:sz="4" w:space="0" w:color="auto"/>
            </w:tcBorders>
            <w:shd w:val="clear" w:color="auto" w:fill="FFFFFF" w:themeFill="background1"/>
            <w:vAlign w:val="center"/>
            <w:hideMark/>
          </w:tcPr>
          <w:p w:rsidR="00C11DD8" w:rsidRPr="00574B2A" w:rsidRDefault="00C11DD8" w:rsidP="004400FC">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Ndër vite, zona të ndryshme të Bashkisë Kukës janë prekur nga rënia e borës në sasi të konsiderueshme, rrëshqitje trualli  dhe fatkeqësi të tjera  natyrore e veprimtaria njerëzore.</w:t>
            </w:r>
            <w:r w:rsidR="004400FC" w:rsidRPr="00574B2A">
              <w:rPr>
                <w:rFonts w:ascii="Calibri" w:eastAsia="Times New Roman" w:hAnsi="Calibri" w:cs="Times New Roman"/>
                <w:sz w:val="16"/>
                <w:szCs w:val="16"/>
                <w:lang w:val="sq-AL" w:eastAsia="sq-AL"/>
              </w:rPr>
              <w:t xml:space="preserve"> </w:t>
            </w:r>
            <w:r w:rsidRPr="00574B2A">
              <w:rPr>
                <w:rFonts w:ascii="Calibri" w:eastAsia="Times New Roman" w:hAnsi="Calibri" w:cs="Times New Roman"/>
                <w:sz w:val="16"/>
                <w:szCs w:val="16"/>
                <w:lang w:val="sq-AL" w:eastAsia="sq-AL"/>
              </w:rPr>
              <w:t>Bashkia ka parashikuar dhënien e shpërblimeve për familje të dëmtuara.</w:t>
            </w:r>
            <w:r w:rsidR="004400FC" w:rsidRPr="00574B2A">
              <w:rPr>
                <w:rFonts w:ascii="Calibri" w:eastAsia="Times New Roman" w:hAnsi="Calibri" w:cs="Times New Roman"/>
                <w:sz w:val="16"/>
                <w:szCs w:val="16"/>
                <w:lang w:val="sq-AL" w:eastAsia="sq-AL"/>
              </w:rPr>
              <w:t xml:space="preserve"> </w:t>
            </w:r>
            <w:r w:rsidRPr="00574B2A">
              <w:rPr>
                <w:rFonts w:ascii="Calibri" w:eastAsia="Times New Roman" w:hAnsi="Calibri" w:cs="Times New Roman"/>
                <w:sz w:val="16"/>
                <w:szCs w:val="16"/>
                <w:lang w:val="sq-AL" w:eastAsia="sq-AL"/>
              </w:rPr>
              <w:t>Përmes këtij aktiviteti bashkia synon ofrimin e një:</w:t>
            </w:r>
            <w:r w:rsidR="004400FC" w:rsidRPr="00574B2A">
              <w:rPr>
                <w:rFonts w:ascii="Calibri" w:eastAsia="Times New Roman" w:hAnsi="Calibri" w:cs="Times New Roman"/>
                <w:sz w:val="16"/>
                <w:szCs w:val="16"/>
                <w:lang w:val="sq-AL" w:eastAsia="sq-AL"/>
              </w:rPr>
              <w:t xml:space="preserve"> s</w:t>
            </w:r>
            <w:r w:rsidRPr="00574B2A">
              <w:rPr>
                <w:rFonts w:ascii="Calibri" w:eastAsia="Times New Roman" w:hAnsi="Calibri" w:cs="Times New Roman"/>
                <w:sz w:val="16"/>
                <w:szCs w:val="16"/>
                <w:lang w:val="sq-AL" w:eastAsia="sq-AL"/>
              </w:rPr>
              <w:t xml:space="preserve">hërbimi të qëndrueshëm për emergjencat civile në çdo pjesë të </w:t>
            </w:r>
            <w:r w:rsidR="004400FC" w:rsidRPr="00574B2A">
              <w:rPr>
                <w:rFonts w:ascii="Calibri" w:eastAsia="Times New Roman" w:hAnsi="Calibri" w:cs="Times New Roman"/>
                <w:sz w:val="16"/>
                <w:szCs w:val="16"/>
                <w:lang w:val="sq-AL" w:eastAsia="sq-AL"/>
              </w:rPr>
              <w:t xml:space="preserve">territorit të Bashkisë Kukës; </w:t>
            </w:r>
            <w:r w:rsidRPr="00574B2A">
              <w:rPr>
                <w:rFonts w:ascii="Calibri" w:eastAsia="Times New Roman" w:hAnsi="Calibri" w:cs="Times New Roman"/>
                <w:sz w:val="16"/>
                <w:szCs w:val="16"/>
                <w:lang w:val="sq-AL" w:eastAsia="sq-AL"/>
              </w:rPr>
              <w:t>ngritjen e strukturës së vullnetarëve civilë si pjesë e rëndësishme e strukturave të mbrojtjes civile;</w:t>
            </w:r>
            <w:r w:rsidR="004400FC" w:rsidRPr="00574B2A">
              <w:rPr>
                <w:rFonts w:ascii="Calibri" w:eastAsia="Times New Roman" w:hAnsi="Calibri" w:cs="Times New Roman"/>
                <w:sz w:val="16"/>
                <w:szCs w:val="16"/>
                <w:lang w:val="sq-AL" w:eastAsia="sq-AL"/>
              </w:rPr>
              <w:t xml:space="preserve"> </w:t>
            </w:r>
            <w:r w:rsidRPr="00574B2A">
              <w:rPr>
                <w:rFonts w:ascii="Calibri" w:eastAsia="Times New Roman" w:hAnsi="Calibri" w:cs="Times New Roman"/>
                <w:sz w:val="16"/>
                <w:szCs w:val="16"/>
                <w:lang w:val="sq-AL" w:eastAsia="sq-AL"/>
              </w:rPr>
              <w:t xml:space="preserve">përmirësimi i sigurisë publike në të gjithë territorin e Bashkisë Kukës, duke siguruar informacion publik të vazhdueshëm për </w:t>
            </w:r>
            <w:r w:rsidR="004E0699" w:rsidRPr="00574B2A">
              <w:rPr>
                <w:rFonts w:ascii="Calibri" w:eastAsia="Times New Roman" w:hAnsi="Calibri" w:cs="Times New Roman"/>
                <w:sz w:val="16"/>
                <w:szCs w:val="16"/>
                <w:lang w:val="sq-AL" w:eastAsia="sq-AL"/>
              </w:rPr>
              <w:t>rreziqet</w:t>
            </w:r>
            <w:r w:rsidRPr="00574B2A">
              <w:rPr>
                <w:rFonts w:ascii="Calibri" w:eastAsia="Times New Roman" w:hAnsi="Calibri" w:cs="Times New Roman"/>
                <w:sz w:val="16"/>
                <w:szCs w:val="16"/>
                <w:lang w:val="sq-AL" w:eastAsia="sq-AL"/>
              </w:rPr>
              <w:t xml:space="preserve"> dhe aktivitetet e Bashkisë.</w:t>
            </w:r>
          </w:p>
        </w:tc>
        <w:tc>
          <w:tcPr>
            <w:tcW w:w="1890" w:type="dxa"/>
            <w:tcBorders>
              <w:top w:val="nil"/>
              <w:left w:val="nil"/>
              <w:bottom w:val="single" w:sz="4" w:space="0" w:color="auto"/>
              <w:right w:val="single" w:sz="8" w:space="0" w:color="auto"/>
            </w:tcBorders>
            <w:shd w:val="clear" w:color="auto" w:fill="FFFFFF" w:themeFill="background1"/>
            <w:vAlign w:val="center"/>
            <w:hideMark/>
          </w:tcPr>
          <w:p w:rsidR="00C11DD8" w:rsidRPr="00574B2A" w:rsidRDefault="00C11DD8" w:rsidP="00224A54">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P9.F2.O1.A1 Drejtoria</w:t>
            </w:r>
            <w:r w:rsidR="00224A54">
              <w:rPr>
                <w:rFonts w:ascii="Calibri" w:eastAsia="Times New Roman" w:hAnsi="Calibri" w:cs="Times New Roman"/>
                <w:sz w:val="16"/>
                <w:szCs w:val="16"/>
                <w:lang w:val="sq-AL" w:eastAsia="sq-AL"/>
              </w:rPr>
              <w:t xml:space="preserve"> e </w:t>
            </w:r>
            <w:r w:rsidRPr="00574B2A">
              <w:rPr>
                <w:rFonts w:ascii="Calibri" w:eastAsia="Times New Roman" w:hAnsi="Calibri" w:cs="Times New Roman"/>
                <w:sz w:val="16"/>
                <w:szCs w:val="16"/>
                <w:lang w:val="sq-AL" w:eastAsia="sq-AL"/>
              </w:rPr>
              <w:t xml:space="preserve"> Planifikimit</w:t>
            </w:r>
            <w:r w:rsidR="00224A54">
              <w:rPr>
                <w:rFonts w:ascii="Calibri" w:eastAsia="Times New Roman" w:hAnsi="Calibri" w:cs="Times New Roman"/>
                <w:sz w:val="16"/>
                <w:szCs w:val="16"/>
                <w:lang w:val="sq-AL" w:eastAsia="sq-AL"/>
              </w:rPr>
              <w:t xml:space="preserve">, </w:t>
            </w:r>
            <w:r w:rsidRPr="00574B2A">
              <w:rPr>
                <w:rFonts w:ascii="Calibri" w:eastAsia="Times New Roman" w:hAnsi="Calibri" w:cs="Times New Roman"/>
                <w:sz w:val="16"/>
                <w:szCs w:val="16"/>
                <w:lang w:val="sq-AL" w:eastAsia="sq-AL"/>
              </w:rPr>
              <w:t>Përballimit Emergjencave Civile dhe Krizave</w:t>
            </w:r>
            <w:r w:rsidR="00224A54">
              <w:rPr>
                <w:rFonts w:ascii="Calibri" w:eastAsia="Times New Roman" w:hAnsi="Calibri" w:cs="Times New Roman"/>
                <w:sz w:val="16"/>
                <w:szCs w:val="16"/>
                <w:lang w:val="sq-AL" w:eastAsia="sq-AL"/>
              </w:rPr>
              <w:t>.</w:t>
            </w:r>
          </w:p>
        </w:tc>
      </w:tr>
    </w:tbl>
    <w:p w:rsidR="009209B7" w:rsidRPr="00574B2A" w:rsidRDefault="009209B7" w:rsidP="009209B7">
      <w:pPr>
        <w:pStyle w:val="Caption"/>
        <w:spacing w:before="120"/>
        <w:rPr>
          <w:b w:val="0"/>
          <w:i/>
          <w:noProof w:val="0"/>
          <w:color w:val="auto"/>
          <w:sz w:val="16"/>
          <w:szCs w:val="24"/>
          <w:lang w:val="sq-AL"/>
        </w:rPr>
      </w:pPr>
      <w:bookmarkStart w:id="198" w:name="_Toc485654514"/>
      <w:r w:rsidRPr="00574B2A">
        <w:rPr>
          <w:b w:val="0"/>
          <w:i/>
          <w:noProof w:val="0"/>
          <w:color w:val="auto"/>
          <w:sz w:val="16"/>
          <w:szCs w:val="24"/>
          <w:lang w:val="sq-AL"/>
        </w:rPr>
        <w:t xml:space="preserve">Tabela </w:t>
      </w:r>
      <w:r w:rsidRPr="00574B2A">
        <w:rPr>
          <w:b w:val="0"/>
          <w:i/>
          <w:noProof w:val="0"/>
          <w:color w:val="auto"/>
          <w:sz w:val="16"/>
          <w:szCs w:val="24"/>
          <w:lang w:val="sq-AL"/>
        </w:rPr>
        <w:fldChar w:fldCharType="begin"/>
      </w:r>
      <w:r w:rsidRPr="00574B2A">
        <w:rPr>
          <w:b w:val="0"/>
          <w:i/>
          <w:noProof w:val="0"/>
          <w:color w:val="auto"/>
          <w:sz w:val="16"/>
          <w:szCs w:val="24"/>
          <w:lang w:val="sq-AL"/>
        </w:rPr>
        <w:instrText xml:space="preserve"> SEQ Tabela \* ARABIC </w:instrText>
      </w:r>
      <w:r w:rsidRPr="00574B2A">
        <w:rPr>
          <w:b w:val="0"/>
          <w:i/>
          <w:noProof w:val="0"/>
          <w:color w:val="auto"/>
          <w:sz w:val="16"/>
          <w:szCs w:val="24"/>
          <w:lang w:val="sq-AL"/>
        </w:rPr>
        <w:fldChar w:fldCharType="separate"/>
      </w:r>
      <w:r w:rsidR="00000792">
        <w:rPr>
          <w:b w:val="0"/>
          <w:i/>
          <w:color w:val="auto"/>
          <w:sz w:val="16"/>
          <w:szCs w:val="24"/>
          <w:lang w:val="sq-AL"/>
        </w:rPr>
        <w:t>36</w:t>
      </w:r>
      <w:r w:rsidRPr="00574B2A">
        <w:rPr>
          <w:b w:val="0"/>
          <w:i/>
          <w:noProof w:val="0"/>
          <w:color w:val="auto"/>
          <w:sz w:val="16"/>
          <w:szCs w:val="24"/>
          <w:lang w:val="sq-AL"/>
        </w:rPr>
        <w:fldChar w:fldCharType="end"/>
      </w:r>
      <w:r w:rsidRPr="00574B2A">
        <w:rPr>
          <w:b w:val="0"/>
          <w:i/>
          <w:noProof w:val="0"/>
          <w:color w:val="auto"/>
          <w:sz w:val="16"/>
          <w:szCs w:val="24"/>
          <w:lang w:val="sq-AL"/>
        </w:rPr>
        <w:t xml:space="preserve">: Projektet e Programit të </w:t>
      </w:r>
      <w:r w:rsidR="00C11DD8" w:rsidRPr="00574B2A">
        <w:rPr>
          <w:b w:val="0"/>
          <w:i/>
          <w:noProof w:val="0"/>
          <w:color w:val="auto"/>
          <w:sz w:val="16"/>
          <w:szCs w:val="24"/>
          <w:lang w:val="sq-AL"/>
        </w:rPr>
        <w:t xml:space="preserve">MNZ-së dhe Emergjencave Civile </w:t>
      </w:r>
      <w:r w:rsidRPr="00574B2A">
        <w:rPr>
          <w:b w:val="0"/>
          <w:i/>
          <w:noProof w:val="0"/>
          <w:color w:val="auto"/>
          <w:sz w:val="16"/>
          <w:szCs w:val="24"/>
          <w:lang w:val="sq-AL"/>
        </w:rPr>
        <w:t>për 2018-2020</w:t>
      </w:r>
      <w:bookmarkEnd w:id="198"/>
    </w:p>
    <w:p w:rsidR="009209B7" w:rsidRPr="00574B2A" w:rsidRDefault="009209B7" w:rsidP="009209B7">
      <w:pPr>
        <w:jc w:val="both"/>
        <w:rPr>
          <w:rFonts w:ascii="Times New Roman" w:hAnsi="Times New Roman"/>
          <w:b/>
          <w:sz w:val="24"/>
          <w:szCs w:val="24"/>
          <w:lang w:val="sq-AL"/>
        </w:rPr>
        <w:sectPr w:rsidR="009209B7" w:rsidRPr="00574B2A" w:rsidSect="00C11DD8">
          <w:pgSz w:w="16839" w:h="11907" w:orient="landscape" w:code="9"/>
          <w:pgMar w:top="1170" w:right="1670" w:bottom="1440" w:left="1440" w:header="720" w:footer="720" w:gutter="0"/>
          <w:cols w:space="720"/>
          <w:titlePg/>
          <w:docGrid w:linePitch="360"/>
        </w:sectPr>
      </w:pPr>
    </w:p>
    <w:p w:rsidR="009209B7" w:rsidRPr="00574B2A" w:rsidRDefault="009209B7" w:rsidP="009209B7">
      <w:pPr>
        <w:jc w:val="both"/>
        <w:rPr>
          <w:rFonts w:ascii="Times New Roman" w:hAnsi="Times New Roman"/>
          <w:sz w:val="24"/>
          <w:szCs w:val="24"/>
          <w:lang w:val="sq-AL"/>
        </w:rPr>
      </w:pPr>
      <w:r w:rsidRPr="00574B2A">
        <w:rPr>
          <w:rFonts w:ascii="Times New Roman" w:hAnsi="Times New Roman"/>
          <w:b/>
          <w:sz w:val="24"/>
          <w:szCs w:val="24"/>
          <w:lang w:val="sq-AL"/>
        </w:rPr>
        <w:t xml:space="preserve">Buxhetimi i Programit të </w:t>
      </w:r>
      <w:r w:rsidR="00B36E0B" w:rsidRPr="00574B2A">
        <w:rPr>
          <w:rFonts w:ascii="Times New Roman" w:hAnsi="Times New Roman"/>
          <w:b/>
          <w:sz w:val="24"/>
          <w:szCs w:val="24"/>
          <w:lang w:val="sq-AL"/>
        </w:rPr>
        <w:t>MNZ-së dhe Emergjencave Civile</w:t>
      </w:r>
    </w:p>
    <w:p w:rsidR="009209B7" w:rsidRPr="00574B2A" w:rsidRDefault="009209B7" w:rsidP="00546197">
      <w:pPr>
        <w:spacing w:after="6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Shpenzimet sipas zërave,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programin e </w:t>
      </w:r>
      <w:r w:rsidR="00B36E0B" w:rsidRPr="00574B2A">
        <w:rPr>
          <w:rFonts w:ascii="Times New Roman" w:eastAsia="Times New Roman" w:hAnsi="Times New Roman"/>
          <w:sz w:val="24"/>
          <w:szCs w:val="24"/>
          <w:lang w:val="sq-AL"/>
        </w:rPr>
        <w:t xml:space="preserve">MNZ-së dhe Emergjencave Civile </w:t>
      </w:r>
      <w:r w:rsidRPr="00574B2A">
        <w:rPr>
          <w:rFonts w:ascii="Times New Roman" w:eastAsia="Times New Roman" w:hAnsi="Times New Roman"/>
          <w:sz w:val="24"/>
          <w:szCs w:val="24"/>
          <w:lang w:val="sq-AL"/>
        </w:rPr>
        <w:t>paraqiten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tabel</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e mëposhtme:</w:t>
      </w:r>
    </w:p>
    <w:tbl>
      <w:tblPr>
        <w:tblW w:w="9487" w:type="dxa"/>
        <w:tblInd w:w="-10" w:type="dxa"/>
        <w:tblLook w:val="04A0" w:firstRow="1" w:lastRow="0" w:firstColumn="1" w:lastColumn="0" w:noHBand="0" w:noVBand="1"/>
      </w:tblPr>
      <w:tblGrid>
        <w:gridCol w:w="1828"/>
        <w:gridCol w:w="1717"/>
        <w:gridCol w:w="2052"/>
        <w:gridCol w:w="1945"/>
        <w:gridCol w:w="1945"/>
      </w:tblGrid>
      <w:tr w:rsidR="009209B7" w:rsidRPr="00574B2A" w:rsidTr="00720874">
        <w:trPr>
          <w:trHeight w:val="390"/>
        </w:trPr>
        <w:tc>
          <w:tcPr>
            <w:tcW w:w="1828" w:type="dxa"/>
            <w:tcBorders>
              <w:top w:val="single" w:sz="8" w:space="0" w:color="auto"/>
              <w:left w:val="single" w:sz="8" w:space="0" w:color="auto"/>
              <w:bottom w:val="nil"/>
              <w:right w:val="single" w:sz="8" w:space="0" w:color="auto"/>
            </w:tcBorders>
            <w:shd w:val="clear" w:color="auto" w:fill="0070C0"/>
            <w:noWrap/>
            <w:vAlign w:val="center"/>
            <w:hideMark/>
          </w:tcPr>
          <w:p w:rsidR="009209B7" w:rsidRPr="00574B2A" w:rsidRDefault="009209B7" w:rsidP="00546197">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Viti</w:t>
            </w:r>
          </w:p>
        </w:tc>
        <w:tc>
          <w:tcPr>
            <w:tcW w:w="1717" w:type="dxa"/>
            <w:tcBorders>
              <w:top w:val="single" w:sz="8" w:space="0" w:color="auto"/>
              <w:left w:val="nil"/>
              <w:bottom w:val="nil"/>
              <w:right w:val="nil"/>
            </w:tcBorders>
            <w:shd w:val="clear" w:color="auto" w:fill="0070C0"/>
            <w:vAlign w:val="center"/>
            <w:hideMark/>
          </w:tcPr>
          <w:p w:rsidR="009209B7" w:rsidRPr="00574B2A" w:rsidRDefault="009209B7" w:rsidP="00546197">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Paga dhe sigurime</w:t>
            </w:r>
          </w:p>
        </w:tc>
        <w:tc>
          <w:tcPr>
            <w:tcW w:w="2052" w:type="dxa"/>
            <w:tcBorders>
              <w:top w:val="single" w:sz="8" w:space="0" w:color="auto"/>
              <w:left w:val="single" w:sz="8" w:space="0" w:color="auto"/>
              <w:bottom w:val="nil"/>
              <w:right w:val="nil"/>
            </w:tcBorders>
            <w:shd w:val="clear" w:color="auto" w:fill="0070C0"/>
            <w:vAlign w:val="center"/>
            <w:hideMark/>
          </w:tcPr>
          <w:p w:rsidR="009209B7" w:rsidRPr="00574B2A" w:rsidRDefault="009209B7" w:rsidP="00546197">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Shpenzime Operative</w:t>
            </w:r>
          </w:p>
        </w:tc>
        <w:tc>
          <w:tcPr>
            <w:tcW w:w="1945" w:type="dxa"/>
            <w:tcBorders>
              <w:top w:val="single" w:sz="8" w:space="0" w:color="auto"/>
              <w:left w:val="single" w:sz="8" w:space="0" w:color="auto"/>
              <w:bottom w:val="nil"/>
              <w:right w:val="single" w:sz="8" w:space="0" w:color="auto"/>
            </w:tcBorders>
            <w:shd w:val="clear" w:color="auto" w:fill="0070C0"/>
            <w:vAlign w:val="center"/>
            <w:hideMark/>
          </w:tcPr>
          <w:p w:rsidR="009209B7" w:rsidRPr="00574B2A" w:rsidRDefault="009209B7" w:rsidP="00546197">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Investime</w:t>
            </w:r>
          </w:p>
        </w:tc>
        <w:tc>
          <w:tcPr>
            <w:tcW w:w="1945" w:type="dxa"/>
            <w:tcBorders>
              <w:top w:val="single" w:sz="4" w:space="0" w:color="auto"/>
              <w:left w:val="single" w:sz="8" w:space="0" w:color="auto"/>
              <w:bottom w:val="nil"/>
              <w:right w:val="single" w:sz="8" w:space="0" w:color="auto"/>
            </w:tcBorders>
            <w:shd w:val="clear" w:color="auto" w:fill="0070C0"/>
            <w:vAlign w:val="center"/>
          </w:tcPr>
          <w:p w:rsidR="009209B7" w:rsidRPr="00574B2A" w:rsidRDefault="009209B7" w:rsidP="00546197">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Totali</w:t>
            </w:r>
          </w:p>
        </w:tc>
      </w:tr>
      <w:tr w:rsidR="00B36E0B" w:rsidRPr="00574B2A" w:rsidTr="00B36E0B">
        <w:trPr>
          <w:trHeight w:val="267"/>
        </w:trPr>
        <w:tc>
          <w:tcPr>
            <w:tcW w:w="182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B36E0B" w:rsidRPr="00574B2A" w:rsidRDefault="00B36E0B" w:rsidP="00546197">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2018</w:t>
            </w:r>
          </w:p>
        </w:tc>
        <w:tc>
          <w:tcPr>
            <w:tcW w:w="1717" w:type="dxa"/>
            <w:tcBorders>
              <w:top w:val="single" w:sz="8" w:space="0" w:color="auto"/>
              <w:left w:val="nil"/>
              <w:bottom w:val="single" w:sz="4" w:space="0" w:color="auto"/>
              <w:right w:val="single" w:sz="4" w:space="0" w:color="auto"/>
            </w:tcBorders>
            <w:shd w:val="clear" w:color="auto" w:fill="auto"/>
            <w:noWrap/>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40,169</w:t>
            </w:r>
          </w:p>
        </w:tc>
        <w:tc>
          <w:tcPr>
            <w:tcW w:w="2052" w:type="dxa"/>
            <w:tcBorders>
              <w:top w:val="single" w:sz="8" w:space="0" w:color="auto"/>
              <w:left w:val="nil"/>
              <w:bottom w:val="single" w:sz="4" w:space="0" w:color="auto"/>
              <w:right w:val="single" w:sz="4" w:space="0" w:color="auto"/>
            </w:tcBorders>
            <w:shd w:val="clear" w:color="auto" w:fill="auto"/>
            <w:noWrap/>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5,751</w:t>
            </w:r>
          </w:p>
        </w:tc>
        <w:tc>
          <w:tcPr>
            <w:tcW w:w="1945" w:type="dxa"/>
            <w:tcBorders>
              <w:top w:val="single" w:sz="8" w:space="0" w:color="auto"/>
              <w:left w:val="nil"/>
              <w:bottom w:val="single" w:sz="4" w:space="0" w:color="auto"/>
              <w:right w:val="single" w:sz="8" w:space="0" w:color="auto"/>
            </w:tcBorders>
            <w:shd w:val="clear" w:color="auto" w:fill="auto"/>
            <w:noWrap/>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w:t>
            </w:r>
          </w:p>
        </w:tc>
        <w:tc>
          <w:tcPr>
            <w:tcW w:w="1945" w:type="dxa"/>
            <w:tcBorders>
              <w:top w:val="single" w:sz="8" w:space="0" w:color="auto"/>
              <w:left w:val="nil"/>
              <w:bottom w:val="single" w:sz="4" w:space="0" w:color="auto"/>
              <w:right w:val="single" w:sz="8" w:space="0" w:color="auto"/>
            </w:tcBorders>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45,920</w:t>
            </w:r>
          </w:p>
        </w:tc>
      </w:tr>
      <w:tr w:rsidR="00B36E0B" w:rsidRPr="00574B2A" w:rsidTr="00B36E0B">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B36E0B" w:rsidRPr="00574B2A" w:rsidRDefault="00B36E0B" w:rsidP="00546197">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2019</w:t>
            </w:r>
          </w:p>
        </w:tc>
        <w:tc>
          <w:tcPr>
            <w:tcW w:w="1717" w:type="dxa"/>
            <w:tcBorders>
              <w:top w:val="nil"/>
              <w:left w:val="nil"/>
              <w:bottom w:val="single" w:sz="4" w:space="0" w:color="auto"/>
              <w:right w:val="single" w:sz="4" w:space="0" w:color="auto"/>
            </w:tcBorders>
            <w:shd w:val="clear" w:color="auto" w:fill="auto"/>
            <w:noWrap/>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40,169</w:t>
            </w:r>
          </w:p>
        </w:tc>
        <w:tc>
          <w:tcPr>
            <w:tcW w:w="2052" w:type="dxa"/>
            <w:tcBorders>
              <w:top w:val="nil"/>
              <w:left w:val="nil"/>
              <w:bottom w:val="single" w:sz="4" w:space="0" w:color="auto"/>
              <w:right w:val="single" w:sz="4" w:space="0" w:color="auto"/>
            </w:tcBorders>
            <w:shd w:val="clear" w:color="auto" w:fill="auto"/>
            <w:noWrap/>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5,751</w:t>
            </w:r>
          </w:p>
        </w:tc>
        <w:tc>
          <w:tcPr>
            <w:tcW w:w="1945" w:type="dxa"/>
            <w:tcBorders>
              <w:top w:val="nil"/>
              <w:left w:val="nil"/>
              <w:bottom w:val="single" w:sz="4" w:space="0" w:color="auto"/>
              <w:right w:val="single" w:sz="8" w:space="0" w:color="auto"/>
            </w:tcBorders>
            <w:shd w:val="clear" w:color="auto" w:fill="auto"/>
            <w:noWrap/>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w:t>
            </w:r>
          </w:p>
        </w:tc>
        <w:tc>
          <w:tcPr>
            <w:tcW w:w="1945" w:type="dxa"/>
            <w:tcBorders>
              <w:top w:val="nil"/>
              <w:left w:val="nil"/>
              <w:bottom w:val="single" w:sz="4" w:space="0" w:color="auto"/>
              <w:right w:val="single" w:sz="8" w:space="0" w:color="auto"/>
            </w:tcBorders>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45,920</w:t>
            </w:r>
          </w:p>
        </w:tc>
      </w:tr>
      <w:tr w:rsidR="00B36E0B" w:rsidRPr="00574B2A" w:rsidTr="00B36E0B">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B36E0B" w:rsidRPr="00574B2A" w:rsidRDefault="00B36E0B" w:rsidP="00546197">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2020</w:t>
            </w:r>
          </w:p>
        </w:tc>
        <w:tc>
          <w:tcPr>
            <w:tcW w:w="1717" w:type="dxa"/>
            <w:tcBorders>
              <w:top w:val="nil"/>
              <w:left w:val="nil"/>
              <w:bottom w:val="single" w:sz="4" w:space="0" w:color="auto"/>
              <w:right w:val="single" w:sz="4" w:space="0" w:color="auto"/>
            </w:tcBorders>
            <w:shd w:val="clear" w:color="auto" w:fill="auto"/>
            <w:noWrap/>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43,021</w:t>
            </w:r>
          </w:p>
        </w:tc>
        <w:tc>
          <w:tcPr>
            <w:tcW w:w="2052" w:type="dxa"/>
            <w:tcBorders>
              <w:top w:val="nil"/>
              <w:left w:val="nil"/>
              <w:bottom w:val="single" w:sz="4" w:space="0" w:color="auto"/>
              <w:right w:val="single" w:sz="4" w:space="0" w:color="auto"/>
            </w:tcBorders>
            <w:shd w:val="clear" w:color="auto" w:fill="auto"/>
            <w:noWrap/>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6,503</w:t>
            </w:r>
          </w:p>
        </w:tc>
        <w:tc>
          <w:tcPr>
            <w:tcW w:w="1945" w:type="dxa"/>
            <w:tcBorders>
              <w:top w:val="nil"/>
              <w:left w:val="nil"/>
              <w:bottom w:val="single" w:sz="4" w:space="0" w:color="auto"/>
              <w:right w:val="single" w:sz="8" w:space="0" w:color="auto"/>
            </w:tcBorders>
            <w:shd w:val="clear" w:color="auto" w:fill="auto"/>
            <w:noWrap/>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w:t>
            </w:r>
          </w:p>
        </w:tc>
        <w:tc>
          <w:tcPr>
            <w:tcW w:w="1945" w:type="dxa"/>
            <w:tcBorders>
              <w:top w:val="nil"/>
              <w:left w:val="nil"/>
              <w:bottom w:val="single" w:sz="4" w:space="0" w:color="auto"/>
              <w:right w:val="single" w:sz="8" w:space="0" w:color="auto"/>
            </w:tcBorders>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49,524</w:t>
            </w:r>
          </w:p>
        </w:tc>
      </w:tr>
    </w:tbl>
    <w:p w:rsidR="009209B7" w:rsidRPr="00546197" w:rsidRDefault="009209B7" w:rsidP="00546197">
      <w:pPr>
        <w:pStyle w:val="Caption"/>
        <w:spacing w:before="120" w:after="120" w:line="276" w:lineRule="auto"/>
        <w:rPr>
          <w:i/>
          <w:noProof w:val="0"/>
          <w:color w:val="auto"/>
          <w:sz w:val="24"/>
          <w:szCs w:val="24"/>
          <w:lang w:val="sq-AL"/>
        </w:rPr>
      </w:pPr>
      <w:bookmarkStart w:id="199" w:name="_Toc485654515"/>
      <w:r w:rsidRPr="00546197">
        <w:rPr>
          <w:b w:val="0"/>
          <w:i/>
          <w:noProof w:val="0"/>
          <w:color w:val="auto"/>
          <w:sz w:val="16"/>
          <w:lang w:val="sq-AL"/>
        </w:rPr>
        <w:t xml:space="preserve">Tabela </w:t>
      </w:r>
      <w:r w:rsidRPr="00546197">
        <w:rPr>
          <w:b w:val="0"/>
          <w:i/>
          <w:noProof w:val="0"/>
          <w:color w:val="auto"/>
          <w:sz w:val="16"/>
          <w:lang w:val="sq-AL"/>
        </w:rPr>
        <w:fldChar w:fldCharType="begin"/>
      </w:r>
      <w:r w:rsidRPr="00546197">
        <w:rPr>
          <w:b w:val="0"/>
          <w:i/>
          <w:noProof w:val="0"/>
          <w:color w:val="auto"/>
          <w:sz w:val="16"/>
          <w:lang w:val="sq-AL"/>
        </w:rPr>
        <w:instrText xml:space="preserve"> SEQ Tabela \* ARABIC </w:instrText>
      </w:r>
      <w:r w:rsidRPr="00546197">
        <w:rPr>
          <w:b w:val="0"/>
          <w:i/>
          <w:noProof w:val="0"/>
          <w:color w:val="auto"/>
          <w:sz w:val="16"/>
          <w:lang w:val="sq-AL"/>
        </w:rPr>
        <w:fldChar w:fldCharType="separate"/>
      </w:r>
      <w:r w:rsidR="00000792">
        <w:rPr>
          <w:b w:val="0"/>
          <w:i/>
          <w:color w:val="auto"/>
          <w:sz w:val="16"/>
          <w:lang w:val="sq-AL"/>
        </w:rPr>
        <w:t>37</w:t>
      </w:r>
      <w:r w:rsidRPr="00546197">
        <w:rPr>
          <w:b w:val="0"/>
          <w:i/>
          <w:noProof w:val="0"/>
          <w:color w:val="auto"/>
          <w:sz w:val="16"/>
          <w:lang w:val="sq-AL"/>
        </w:rPr>
        <w:fldChar w:fldCharType="end"/>
      </w:r>
      <w:r w:rsidRPr="00546197">
        <w:rPr>
          <w:b w:val="0"/>
          <w:i/>
          <w:noProof w:val="0"/>
          <w:color w:val="auto"/>
          <w:sz w:val="16"/>
          <w:lang w:val="sq-AL"/>
        </w:rPr>
        <w:t xml:space="preserve">: Buxhetimi i </w:t>
      </w:r>
      <w:r w:rsidR="00B36E0B" w:rsidRPr="00546197">
        <w:rPr>
          <w:b w:val="0"/>
          <w:i/>
          <w:noProof w:val="0"/>
          <w:color w:val="auto"/>
          <w:sz w:val="16"/>
          <w:lang w:val="sq-AL"/>
        </w:rPr>
        <w:t>MNZ-së dhe Emergjencave Civile</w:t>
      </w:r>
      <w:r w:rsidRPr="00546197">
        <w:rPr>
          <w:b w:val="0"/>
          <w:i/>
          <w:noProof w:val="0"/>
          <w:color w:val="auto"/>
          <w:sz w:val="16"/>
          <w:lang w:val="sq-AL"/>
        </w:rPr>
        <w:t xml:space="preserve">, </w:t>
      </w:r>
      <w:r w:rsidR="00546197">
        <w:rPr>
          <w:b w:val="0"/>
          <w:i/>
          <w:noProof w:val="0"/>
          <w:color w:val="auto"/>
          <w:sz w:val="16"/>
          <w:lang w:val="sq-AL"/>
        </w:rPr>
        <w:t xml:space="preserve">sipas zërave për </w:t>
      </w:r>
      <w:r w:rsidRPr="00546197">
        <w:rPr>
          <w:b w:val="0"/>
          <w:i/>
          <w:noProof w:val="0"/>
          <w:color w:val="auto"/>
          <w:sz w:val="16"/>
          <w:lang w:val="sq-AL"/>
        </w:rPr>
        <w:t>2018-2020 (000 lekë)</w:t>
      </w:r>
      <w:bookmarkEnd w:id="199"/>
    </w:p>
    <w:p w:rsidR="009209B7" w:rsidRPr="00574B2A" w:rsidRDefault="009209B7" w:rsidP="00546197">
      <w:pPr>
        <w:spacing w:before="240" w:after="0" w:line="276" w:lineRule="auto"/>
        <w:jc w:val="both"/>
        <w:rPr>
          <w:b/>
          <w:i/>
          <w:sz w:val="14"/>
          <w:lang w:val="sq-AL"/>
        </w:rPr>
      </w:pP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rputhje me udh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zimet e Ministris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Financave, parashikimi i shpenzimeve edhe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k</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program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realizuar me </w:t>
      </w:r>
      <w:r w:rsidRPr="00574B2A">
        <w:rPr>
          <w:rFonts w:ascii="Times New Roman" w:hAnsi="Times New Roman"/>
          <w:sz w:val="24"/>
          <w:szCs w:val="24"/>
          <w:lang w:val="sq-AL"/>
        </w:rPr>
        <w:t>2% rritje në çdo vit. Pjes</w:t>
      </w:r>
      <w:r w:rsidR="00B46278" w:rsidRPr="00574B2A">
        <w:rPr>
          <w:rFonts w:ascii="Times New Roman" w:hAnsi="Times New Roman"/>
          <w:sz w:val="24"/>
          <w:szCs w:val="24"/>
          <w:lang w:val="sq-AL"/>
        </w:rPr>
        <w:t>ë</w:t>
      </w:r>
      <w:r w:rsidRPr="00574B2A">
        <w:rPr>
          <w:rFonts w:ascii="Times New Roman" w:hAnsi="Times New Roman"/>
          <w:sz w:val="24"/>
          <w:szCs w:val="24"/>
          <w:lang w:val="sq-AL"/>
        </w:rPr>
        <w:t>n m</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madhe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buxhetit 3 vjeçar e z</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viti 2019, duke qen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se bashkia ka parashikuar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zbatoj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m</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tep</w:t>
      </w:r>
      <w:r w:rsidR="00B46278" w:rsidRPr="00574B2A">
        <w:rPr>
          <w:rFonts w:ascii="Times New Roman" w:hAnsi="Times New Roman"/>
          <w:sz w:val="24"/>
          <w:szCs w:val="24"/>
          <w:lang w:val="sq-AL"/>
        </w:rPr>
        <w:t>ë</w:t>
      </w:r>
      <w:r w:rsidRPr="00574B2A">
        <w:rPr>
          <w:rFonts w:ascii="Times New Roman" w:hAnsi="Times New Roman"/>
          <w:sz w:val="24"/>
          <w:szCs w:val="24"/>
          <w:lang w:val="sq-AL"/>
        </w:rPr>
        <w:t>r projekte gjat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k</w:t>
      </w:r>
      <w:r w:rsidR="00B46278" w:rsidRPr="00574B2A">
        <w:rPr>
          <w:rFonts w:ascii="Times New Roman" w:hAnsi="Times New Roman"/>
          <w:sz w:val="24"/>
          <w:szCs w:val="24"/>
          <w:lang w:val="sq-AL"/>
        </w:rPr>
        <w:t>ë</w:t>
      </w:r>
      <w:r w:rsidRPr="00574B2A">
        <w:rPr>
          <w:rFonts w:ascii="Times New Roman" w:hAnsi="Times New Roman"/>
          <w:sz w:val="24"/>
          <w:szCs w:val="24"/>
          <w:lang w:val="sq-AL"/>
        </w:rPr>
        <w:t>tij viti.</w:t>
      </w:r>
    </w:p>
    <w:p w:rsidR="00546197" w:rsidRDefault="009209B7" w:rsidP="009209B7">
      <w:pPr>
        <w:shd w:val="clear" w:color="auto" w:fill="FFFFFF" w:themeFill="background1"/>
        <w:spacing w:before="240" w:after="120"/>
        <w:jc w:val="both"/>
        <w:rPr>
          <w:b/>
          <w:i/>
          <w:sz w:val="14"/>
          <w:lang w:val="sq-AL"/>
        </w:rPr>
      </w:pPr>
      <w:r w:rsidRPr="00574B2A">
        <w:rPr>
          <w:b/>
          <w:i/>
          <w:sz w:val="14"/>
          <w:lang w:val="sq-AL"/>
        </w:rPr>
        <w:t xml:space="preserve">  </w:t>
      </w:r>
      <w:r w:rsidR="0053739B" w:rsidRPr="00574B2A">
        <w:rPr>
          <w:noProof/>
          <w:lang w:val="sq-AL" w:eastAsia="sq-AL"/>
        </w:rPr>
        <w:drawing>
          <wp:inline distT="0" distB="0" distL="0" distR="0" wp14:anchorId="35D76153" wp14:editId="22BD8A11">
            <wp:extent cx="5934456" cy="2286000"/>
            <wp:effectExtent l="0" t="0" r="9525" b="0"/>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r w:rsidRPr="00574B2A">
        <w:rPr>
          <w:b/>
          <w:i/>
          <w:sz w:val="14"/>
          <w:lang w:val="sq-AL"/>
        </w:rPr>
        <w:t xml:space="preserve"> </w:t>
      </w:r>
    </w:p>
    <w:p w:rsidR="009209B7" w:rsidRPr="00546197" w:rsidRDefault="00546197" w:rsidP="00546197">
      <w:pPr>
        <w:pStyle w:val="Caption"/>
        <w:rPr>
          <w:b w:val="0"/>
          <w:i/>
          <w:noProof w:val="0"/>
          <w:color w:val="auto"/>
          <w:sz w:val="16"/>
          <w:lang w:val="sq-AL"/>
        </w:rPr>
      </w:pPr>
      <w:bookmarkStart w:id="200" w:name="_Toc485654581"/>
      <w:r w:rsidRPr="00546197">
        <w:rPr>
          <w:b w:val="0"/>
          <w:i/>
          <w:noProof w:val="0"/>
          <w:color w:val="auto"/>
          <w:sz w:val="16"/>
          <w:lang w:val="sq-AL"/>
        </w:rPr>
        <w:t xml:space="preserve">Grafiku </w:t>
      </w:r>
      <w:r w:rsidRPr="00546197">
        <w:rPr>
          <w:b w:val="0"/>
          <w:i/>
          <w:noProof w:val="0"/>
          <w:color w:val="auto"/>
          <w:sz w:val="16"/>
          <w:lang w:val="sq-AL"/>
        </w:rPr>
        <w:fldChar w:fldCharType="begin"/>
      </w:r>
      <w:r w:rsidRPr="00546197">
        <w:rPr>
          <w:b w:val="0"/>
          <w:i/>
          <w:noProof w:val="0"/>
          <w:color w:val="auto"/>
          <w:sz w:val="16"/>
          <w:lang w:val="sq-AL"/>
        </w:rPr>
        <w:instrText xml:space="preserve"> SEQ Grafiku \* ARABIC </w:instrText>
      </w:r>
      <w:r w:rsidRPr="00546197">
        <w:rPr>
          <w:b w:val="0"/>
          <w:i/>
          <w:noProof w:val="0"/>
          <w:color w:val="auto"/>
          <w:sz w:val="16"/>
          <w:lang w:val="sq-AL"/>
        </w:rPr>
        <w:fldChar w:fldCharType="separate"/>
      </w:r>
      <w:r w:rsidR="00000792">
        <w:rPr>
          <w:b w:val="0"/>
          <w:i/>
          <w:color w:val="auto"/>
          <w:sz w:val="16"/>
          <w:lang w:val="sq-AL"/>
        </w:rPr>
        <w:t>65</w:t>
      </w:r>
      <w:r w:rsidRPr="00546197">
        <w:rPr>
          <w:b w:val="0"/>
          <w:i/>
          <w:noProof w:val="0"/>
          <w:color w:val="auto"/>
          <w:sz w:val="16"/>
          <w:lang w:val="sq-AL"/>
        </w:rPr>
        <w:fldChar w:fldCharType="end"/>
      </w:r>
      <w:r w:rsidRPr="00546197">
        <w:rPr>
          <w:b w:val="0"/>
          <w:i/>
          <w:noProof w:val="0"/>
          <w:color w:val="auto"/>
          <w:sz w:val="16"/>
          <w:lang w:val="sq-AL"/>
        </w:rPr>
        <w:t>: Buxhetimi i MNZ-së dhe Emergjencave Civile, 2018-2020</w:t>
      </w:r>
      <w:bookmarkEnd w:id="200"/>
      <w:r w:rsidRPr="00546197">
        <w:rPr>
          <w:b w:val="0"/>
          <w:i/>
          <w:noProof w:val="0"/>
          <w:color w:val="auto"/>
          <w:sz w:val="16"/>
          <w:lang w:val="sq-AL"/>
        </w:rPr>
        <w:t xml:space="preserve"> </w:t>
      </w:r>
    </w:p>
    <w:p w:rsidR="009209B7" w:rsidRPr="00574B2A" w:rsidRDefault="009209B7" w:rsidP="009209B7">
      <w:pPr>
        <w:shd w:val="clear" w:color="auto" w:fill="FFFFFF" w:themeFill="background1"/>
        <w:spacing w:before="240" w:after="120"/>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B36E0B" w:rsidRPr="00574B2A">
        <w:rPr>
          <w:rFonts w:ascii="Times New Roman" w:eastAsia="Times New Roman" w:hAnsi="Times New Roman"/>
          <w:sz w:val="24"/>
          <w:szCs w:val="24"/>
          <w:lang w:val="sq-AL"/>
        </w:rPr>
        <w:t>MNZ-së dhe Emergjencave Civile</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2018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CC6BAE" w:rsidRPr="00574B2A">
        <w:rPr>
          <w:rFonts w:ascii="Times New Roman" w:eastAsia="Times New Roman" w:hAnsi="Times New Roman"/>
          <w:sz w:val="24"/>
          <w:szCs w:val="24"/>
          <w:lang w:val="sq-AL"/>
        </w:rPr>
        <w:t xml:space="preserve">45,920 </w:t>
      </w:r>
      <w:r w:rsidRPr="00574B2A">
        <w:rPr>
          <w:rFonts w:ascii="Times New Roman" w:eastAsia="Times New Roman" w:hAnsi="Times New Roman"/>
          <w:sz w:val="24"/>
          <w:szCs w:val="24"/>
          <w:lang w:val="sq-AL"/>
        </w:rPr>
        <w:t>mijë lekë, ku pjes</w:t>
      </w:r>
      <w:r w:rsidR="00B46278" w:rsidRPr="00574B2A">
        <w:rPr>
          <w:rFonts w:ascii="Times New Roman" w:eastAsia="Times New Roman" w:hAnsi="Times New Roman"/>
          <w:sz w:val="24"/>
          <w:szCs w:val="24"/>
          <w:lang w:val="sq-AL"/>
        </w:rPr>
        <w:t>ë</w:t>
      </w:r>
      <w:r w:rsidR="00CC6BAE"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00CC6BAE"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madhe </w:t>
      </w:r>
      <w:r w:rsidR="00CC6BAE" w:rsidRPr="00574B2A">
        <w:rPr>
          <w:rFonts w:ascii="Times New Roman" w:eastAsia="Times New Roman" w:hAnsi="Times New Roman"/>
          <w:sz w:val="24"/>
          <w:szCs w:val="24"/>
          <w:lang w:val="sq-AL"/>
        </w:rPr>
        <w:t>e z</w:t>
      </w:r>
      <w:r w:rsidR="00B46278" w:rsidRPr="00574B2A">
        <w:rPr>
          <w:rFonts w:ascii="Times New Roman" w:eastAsia="Times New Roman" w:hAnsi="Times New Roman"/>
          <w:sz w:val="24"/>
          <w:szCs w:val="24"/>
          <w:lang w:val="sq-AL"/>
        </w:rPr>
        <w:t>ë</w:t>
      </w:r>
      <w:r w:rsidR="00CC6BAE"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CC6BAE" w:rsidRPr="00574B2A">
        <w:rPr>
          <w:rFonts w:ascii="Times New Roman" w:eastAsia="Times New Roman" w:hAnsi="Times New Roman"/>
          <w:sz w:val="24"/>
          <w:szCs w:val="24"/>
          <w:lang w:val="sq-AL"/>
        </w:rPr>
        <w:t>pagat dhe sigurimet shoqërore, 87</w:t>
      </w:r>
      <w:r w:rsidRPr="00574B2A">
        <w:rPr>
          <w:rFonts w:ascii="Times New Roman" w:eastAsia="Times New Roman" w:hAnsi="Times New Roman"/>
          <w:sz w:val="24"/>
          <w:szCs w:val="24"/>
          <w:lang w:val="sq-AL"/>
        </w:rPr>
        <w:t>%.</w:t>
      </w:r>
    </w:p>
    <w:p w:rsidR="009209B7" w:rsidRPr="00574B2A" w:rsidRDefault="0053739B" w:rsidP="009209B7">
      <w:pPr>
        <w:rPr>
          <w:highlight w:val="red"/>
          <w:lang w:val="sq-AL"/>
        </w:rPr>
      </w:pPr>
      <w:r w:rsidRPr="00574B2A">
        <w:rPr>
          <w:noProof/>
          <w:lang w:val="sq-AL" w:eastAsia="sq-AL"/>
        </w:rPr>
        <w:drawing>
          <wp:inline distT="0" distB="0" distL="0" distR="0" wp14:anchorId="5C666AA4" wp14:editId="601605D2">
            <wp:extent cx="5934456" cy="2286000"/>
            <wp:effectExtent l="0" t="0" r="9525" b="0"/>
            <wp:docPr id="89" name="Chart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9209B7" w:rsidRPr="00546197" w:rsidRDefault="009209B7" w:rsidP="009209B7">
      <w:pPr>
        <w:pStyle w:val="Caption"/>
        <w:rPr>
          <w:b w:val="0"/>
          <w:i/>
          <w:noProof w:val="0"/>
          <w:color w:val="auto"/>
          <w:sz w:val="16"/>
          <w:lang w:val="sq-AL"/>
        </w:rPr>
      </w:pPr>
      <w:bookmarkStart w:id="201" w:name="_Toc485654582"/>
      <w:r w:rsidRPr="00546197">
        <w:rPr>
          <w:b w:val="0"/>
          <w:i/>
          <w:noProof w:val="0"/>
          <w:color w:val="auto"/>
          <w:sz w:val="16"/>
          <w:lang w:val="sq-AL"/>
        </w:rPr>
        <w:t xml:space="preserve">Grafiku </w:t>
      </w:r>
      <w:r w:rsidRPr="00546197">
        <w:rPr>
          <w:b w:val="0"/>
          <w:i/>
          <w:noProof w:val="0"/>
          <w:color w:val="auto"/>
          <w:sz w:val="16"/>
          <w:lang w:val="sq-AL"/>
        </w:rPr>
        <w:fldChar w:fldCharType="begin"/>
      </w:r>
      <w:r w:rsidRPr="00546197">
        <w:rPr>
          <w:b w:val="0"/>
          <w:i/>
          <w:noProof w:val="0"/>
          <w:color w:val="auto"/>
          <w:sz w:val="16"/>
          <w:lang w:val="sq-AL"/>
        </w:rPr>
        <w:instrText xml:space="preserve"> SEQ Grafiku \* ARABIC </w:instrText>
      </w:r>
      <w:r w:rsidRPr="00546197">
        <w:rPr>
          <w:b w:val="0"/>
          <w:i/>
          <w:noProof w:val="0"/>
          <w:color w:val="auto"/>
          <w:sz w:val="16"/>
          <w:lang w:val="sq-AL"/>
        </w:rPr>
        <w:fldChar w:fldCharType="separate"/>
      </w:r>
      <w:r w:rsidR="00000792">
        <w:rPr>
          <w:b w:val="0"/>
          <w:i/>
          <w:color w:val="auto"/>
          <w:sz w:val="16"/>
          <w:lang w:val="sq-AL"/>
        </w:rPr>
        <w:t>66</w:t>
      </w:r>
      <w:r w:rsidRPr="00546197">
        <w:rPr>
          <w:b w:val="0"/>
          <w:i/>
          <w:noProof w:val="0"/>
          <w:color w:val="auto"/>
          <w:sz w:val="16"/>
          <w:lang w:val="sq-AL"/>
        </w:rPr>
        <w:fldChar w:fldCharType="end"/>
      </w:r>
      <w:r w:rsidRPr="00546197">
        <w:rPr>
          <w:b w:val="0"/>
          <w:i/>
          <w:noProof w:val="0"/>
          <w:color w:val="auto"/>
          <w:sz w:val="16"/>
          <w:lang w:val="sq-AL"/>
        </w:rPr>
        <w:t>: Buxhetimi i Bujqësis</w:t>
      </w:r>
      <w:r w:rsidR="00B46278" w:rsidRPr="00546197">
        <w:rPr>
          <w:b w:val="0"/>
          <w:i/>
          <w:noProof w:val="0"/>
          <w:color w:val="auto"/>
          <w:sz w:val="16"/>
          <w:lang w:val="sq-AL"/>
        </w:rPr>
        <w:t>ë</w:t>
      </w:r>
      <w:r w:rsidRPr="00546197">
        <w:rPr>
          <w:b w:val="0"/>
          <w:i/>
          <w:noProof w:val="0"/>
          <w:color w:val="auto"/>
          <w:sz w:val="16"/>
          <w:lang w:val="sq-AL"/>
        </w:rPr>
        <w:t xml:space="preserve"> dhe Zhvillimit Rural, Kullimit, Peshkimit, 2018 (%)</w:t>
      </w:r>
      <w:bookmarkEnd w:id="201"/>
      <w:r w:rsidRPr="00546197">
        <w:rPr>
          <w:b w:val="0"/>
          <w:i/>
          <w:noProof w:val="0"/>
          <w:color w:val="auto"/>
          <w:sz w:val="16"/>
          <w:lang w:val="sq-AL"/>
        </w:rPr>
        <w:t xml:space="preserve">                    </w:t>
      </w:r>
    </w:p>
    <w:p w:rsidR="009209B7" w:rsidRPr="00574B2A" w:rsidRDefault="009209B7" w:rsidP="001D2F58">
      <w:pPr>
        <w:shd w:val="clear" w:color="auto" w:fill="FFFFFF" w:themeFill="background1"/>
        <w:spacing w:before="240"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B36E0B" w:rsidRPr="00574B2A">
        <w:rPr>
          <w:rFonts w:ascii="Times New Roman" w:eastAsia="Times New Roman" w:hAnsi="Times New Roman"/>
          <w:sz w:val="24"/>
          <w:szCs w:val="24"/>
          <w:lang w:val="sq-AL"/>
        </w:rPr>
        <w:t>MNZ-së dhe Emergjencave Civile</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2019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CC6BAE" w:rsidRPr="00574B2A">
        <w:rPr>
          <w:rFonts w:ascii="Times New Roman" w:eastAsia="Times New Roman" w:hAnsi="Times New Roman"/>
          <w:sz w:val="24"/>
          <w:szCs w:val="24"/>
          <w:lang w:val="sq-AL"/>
        </w:rPr>
        <w:t xml:space="preserve">45,920 </w:t>
      </w:r>
      <w:r w:rsidRPr="00574B2A">
        <w:rPr>
          <w:rFonts w:ascii="Times New Roman" w:eastAsia="Times New Roman" w:hAnsi="Times New Roman"/>
          <w:sz w:val="24"/>
          <w:szCs w:val="24"/>
          <w:lang w:val="sq-AL"/>
        </w:rPr>
        <w:t xml:space="preserve">mijë lekë, </w:t>
      </w:r>
      <w:r w:rsidR="003F6A81" w:rsidRPr="00574B2A">
        <w:rPr>
          <w:rFonts w:ascii="Times New Roman" w:eastAsia="Times New Roman" w:hAnsi="Times New Roman"/>
          <w:sz w:val="24"/>
          <w:szCs w:val="24"/>
          <w:lang w:val="sq-AL"/>
        </w:rPr>
        <w:t>ku pjes</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 madhe vazhdojn</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 ta z</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 pagat dhe sigurimet shoqërore, 87%; nd</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rkoh</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 pjesa tjet</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r </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 parashikuar p</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r shpenzime operative, 13%.</w:t>
      </w:r>
    </w:p>
    <w:p w:rsidR="009209B7" w:rsidRPr="00574B2A" w:rsidRDefault="0053739B" w:rsidP="009209B7">
      <w:pPr>
        <w:pStyle w:val="Caption"/>
        <w:rPr>
          <w:b w:val="0"/>
          <w:i/>
          <w:noProof w:val="0"/>
          <w:color w:val="auto"/>
          <w:sz w:val="14"/>
          <w:highlight w:val="red"/>
          <w:lang w:val="sq-AL"/>
        </w:rPr>
      </w:pPr>
      <w:r w:rsidRPr="00574B2A">
        <w:rPr>
          <w:lang w:val="sq-AL" w:eastAsia="sq-AL"/>
        </w:rPr>
        <w:drawing>
          <wp:inline distT="0" distB="0" distL="0" distR="0" wp14:anchorId="47EA26E0" wp14:editId="7CE23431">
            <wp:extent cx="5934456" cy="2286000"/>
            <wp:effectExtent l="0" t="0" r="9525" b="0"/>
            <wp:docPr id="90" name="Chart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9209B7" w:rsidRPr="001D2F58" w:rsidRDefault="009209B7" w:rsidP="009209B7">
      <w:pPr>
        <w:pStyle w:val="Caption"/>
        <w:rPr>
          <w:b w:val="0"/>
          <w:i/>
          <w:noProof w:val="0"/>
          <w:color w:val="auto"/>
          <w:sz w:val="16"/>
          <w:lang w:val="sq-AL"/>
        </w:rPr>
      </w:pPr>
      <w:bookmarkStart w:id="202" w:name="_Toc485654583"/>
      <w:r w:rsidRPr="001D2F58">
        <w:rPr>
          <w:b w:val="0"/>
          <w:i/>
          <w:noProof w:val="0"/>
          <w:color w:val="auto"/>
          <w:sz w:val="16"/>
          <w:lang w:val="sq-AL"/>
        </w:rPr>
        <w:t xml:space="preserve">Grafiku </w:t>
      </w:r>
      <w:r w:rsidRPr="001D2F58">
        <w:rPr>
          <w:b w:val="0"/>
          <w:i/>
          <w:noProof w:val="0"/>
          <w:color w:val="auto"/>
          <w:sz w:val="16"/>
          <w:lang w:val="sq-AL"/>
        </w:rPr>
        <w:fldChar w:fldCharType="begin"/>
      </w:r>
      <w:r w:rsidRPr="001D2F58">
        <w:rPr>
          <w:b w:val="0"/>
          <w:i/>
          <w:noProof w:val="0"/>
          <w:color w:val="auto"/>
          <w:sz w:val="16"/>
          <w:lang w:val="sq-AL"/>
        </w:rPr>
        <w:instrText xml:space="preserve"> SEQ Grafiku \* ARABIC </w:instrText>
      </w:r>
      <w:r w:rsidRPr="001D2F58">
        <w:rPr>
          <w:b w:val="0"/>
          <w:i/>
          <w:noProof w:val="0"/>
          <w:color w:val="auto"/>
          <w:sz w:val="16"/>
          <w:lang w:val="sq-AL"/>
        </w:rPr>
        <w:fldChar w:fldCharType="separate"/>
      </w:r>
      <w:r w:rsidR="00000792">
        <w:rPr>
          <w:b w:val="0"/>
          <w:i/>
          <w:color w:val="auto"/>
          <w:sz w:val="16"/>
          <w:lang w:val="sq-AL"/>
        </w:rPr>
        <w:t>67</w:t>
      </w:r>
      <w:r w:rsidRPr="001D2F58">
        <w:rPr>
          <w:b w:val="0"/>
          <w:i/>
          <w:noProof w:val="0"/>
          <w:color w:val="auto"/>
          <w:sz w:val="16"/>
          <w:lang w:val="sq-AL"/>
        </w:rPr>
        <w:fldChar w:fldCharType="end"/>
      </w:r>
      <w:r w:rsidRPr="001D2F58">
        <w:rPr>
          <w:b w:val="0"/>
          <w:i/>
          <w:noProof w:val="0"/>
          <w:color w:val="auto"/>
          <w:sz w:val="16"/>
          <w:lang w:val="sq-AL"/>
        </w:rPr>
        <w:t xml:space="preserve">: Buxhetimi i </w:t>
      </w:r>
      <w:r w:rsidR="00B36E0B" w:rsidRPr="001D2F58">
        <w:rPr>
          <w:b w:val="0"/>
          <w:i/>
          <w:noProof w:val="0"/>
          <w:color w:val="auto"/>
          <w:sz w:val="16"/>
          <w:lang w:val="sq-AL"/>
        </w:rPr>
        <w:t>MNZ-së dhe Emergjencave Civile</w:t>
      </w:r>
      <w:r w:rsidRPr="001D2F58">
        <w:rPr>
          <w:b w:val="0"/>
          <w:i/>
          <w:noProof w:val="0"/>
          <w:color w:val="auto"/>
          <w:sz w:val="16"/>
          <w:lang w:val="sq-AL"/>
        </w:rPr>
        <w:t>, 2019 (%)</w:t>
      </w:r>
      <w:bookmarkEnd w:id="202"/>
    </w:p>
    <w:p w:rsidR="003F6A81" w:rsidRPr="00574B2A" w:rsidRDefault="009209B7" w:rsidP="001D2F58">
      <w:pPr>
        <w:shd w:val="clear" w:color="auto" w:fill="FFFFFF" w:themeFill="background1"/>
        <w:spacing w:before="240"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B36E0B" w:rsidRPr="00574B2A">
        <w:rPr>
          <w:rFonts w:ascii="Times New Roman" w:eastAsia="Times New Roman" w:hAnsi="Times New Roman"/>
          <w:sz w:val="24"/>
          <w:szCs w:val="24"/>
          <w:lang w:val="sq-AL"/>
        </w:rPr>
        <w:t>MNZ-së dhe Emergjencave Civile</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2020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buxhet me vlerë totale </w:t>
      </w:r>
      <w:r w:rsidR="00CC6BAE" w:rsidRPr="00574B2A">
        <w:rPr>
          <w:rFonts w:ascii="Times New Roman" w:eastAsia="Times New Roman" w:hAnsi="Times New Roman"/>
          <w:sz w:val="24"/>
          <w:szCs w:val="24"/>
          <w:lang w:val="sq-AL"/>
        </w:rPr>
        <w:t xml:space="preserve">49,524 </w:t>
      </w:r>
      <w:r w:rsidRPr="00574B2A">
        <w:rPr>
          <w:rFonts w:ascii="Times New Roman" w:eastAsia="Times New Roman" w:hAnsi="Times New Roman"/>
          <w:sz w:val="24"/>
          <w:szCs w:val="24"/>
          <w:lang w:val="sq-AL"/>
        </w:rPr>
        <w:t xml:space="preserve">mijë lekë, </w:t>
      </w:r>
      <w:r w:rsidR="003F6A81" w:rsidRPr="00574B2A">
        <w:rPr>
          <w:rFonts w:ascii="Times New Roman" w:eastAsia="Times New Roman" w:hAnsi="Times New Roman"/>
          <w:sz w:val="24"/>
          <w:szCs w:val="24"/>
          <w:lang w:val="sq-AL"/>
        </w:rPr>
        <w:t>ku pjes</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 madhe e z</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 pagat dhe sigurimet shoqërore, 87%; nd</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rkoh</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 pjesa tjet</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r </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 parashikuar p</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r shpenzime operative, 13%.</w:t>
      </w:r>
    </w:p>
    <w:p w:rsidR="009209B7" w:rsidRPr="00574B2A" w:rsidRDefault="0053739B" w:rsidP="009209B7">
      <w:pPr>
        <w:spacing w:before="240" w:after="120"/>
        <w:jc w:val="both"/>
        <w:rPr>
          <w:rFonts w:ascii="Times New Roman" w:eastAsia="Times New Roman" w:hAnsi="Times New Roman"/>
          <w:sz w:val="24"/>
          <w:szCs w:val="24"/>
          <w:lang w:val="sq-AL"/>
        </w:rPr>
      </w:pPr>
      <w:r w:rsidRPr="00574B2A">
        <w:rPr>
          <w:noProof/>
          <w:lang w:val="sq-AL" w:eastAsia="sq-AL"/>
        </w:rPr>
        <w:drawing>
          <wp:inline distT="0" distB="0" distL="0" distR="0" wp14:anchorId="0CF92D52" wp14:editId="4E4C5D75">
            <wp:extent cx="5934456" cy="2286000"/>
            <wp:effectExtent l="0" t="0" r="9525" b="0"/>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9209B7" w:rsidRPr="001D2F58" w:rsidRDefault="009209B7" w:rsidP="009209B7">
      <w:pPr>
        <w:pStyle w:val="Caption"/>
        <w:spacing w:before="60" w:after="60"/>
        <w:rPr>
          <w:b w:val="0"/>
          <w:i/>
          <w:noProof w:val="0"/>
          <w:color w:val="auto"/>
          <w:sz w:val="16"/>
          <w:lang w:val="sq-AL"/>
        </w:rPr>
      </w:pPr>
      <w:bookmarkStart w:id="203" w:name="_Toc485654584"/>
      <w:r w:rsidRPr="001D2F58">
        <w:rPr>
          <w:b w:val="0"/>
          <w:i/>
          <w:noProof w:val="0"/>
          <w:color w:val="auto"/>
          <w:sz w:val="16"/>
          <w:lang w:val="sq-AL"/>
        </w:rPr>
        <w:t xml:space="preserve">Grafiku </w:t>
      </w:r>
      <w:r w:rsidRPr="001D2F58">
        <w:rPr>
          <w:b w:val="0"/>
          <w:i/>
          <w:noProof w:val="0"/>
          <w:color w:val="auto"/>
          <w:sz w:val="16"/>
          <w:lang w:val="sq-AL"/>
        </w:rPr>
        <w:fldChar w:fldCharType="begin"/>
      </w:r>
      <w:r w:rsidRPr="001D2F58">
        <w:rPr>
          <w:b w:val="0"/>
          <w:i/>
          <w:noProof w:val="0"/>
          <w:color w:val="auto"/>
          <w:sz w:val="16"/>
          <w:lang w:val="sq-AL"/>
        </w:rPr>
        <w:instrText xml:space="preserve"> SEQ Grafiku \* ARABIC </w:instrText>
      </w:r>
      <w:r w:rsidRPr="001D2F58">
        <w:rPr>
          <w:b w:val="0"/>
          <w:i/>
          <w:noProof w:val="0"/>
          <w:color w:val="auto"/>
          <w:sz w:val="16"/>
          <w:lang w:val="sq-AL"/>
        </w:rPr>
        <w:fldChar w:fldCharType="separate"/>
      </w:r>
      <w:r w:rsidR="00000792">
        <w:rPr>
          <w:b w:val="0"/>
          <w:i/>
          <w:color w:val="auto"/>
          <w:sz w:val="16"/>
          <w:lang w:val="sq-AL"/>
        </w:rPr>
        <w:t>68</w:t>
      </w:r>
      <w:r w:rsidRPr="001D2F58">
        <w:rPr>
          <w:b w:val="0"/>
          <w:i/>
          <w:noProof w:val="0"/>
          <w:color w:val="auto"/>
          <w:sz w:val="16"/>
          <w:lang w:val="sq-AL"/>
        </w:rPr>
        <w:fldChar w:fldCharType="end"/>
      </w:r>
      <w:r w:rsidRPr="001D2F58">
        <w:rPr>
          <w:b w:val="0"/>
          <w:i/>
          <w:noProof w:val="0"/>
          <w:color w:val="auto"/>
          <w:sz w:val="16"/>
          <w:lang w:val="sq-AL"/>
        </w:rPr>
        <w:t xml:space="preserve">: Buxhetimi i </w:t>
      </w:r>
      <w:r w:rsidR="00B36E0B" w:rsidRPr="001D2F58">
        <w:rPr>
          <w:b w:val="0"/>
          <w:i/>
          <w:noProof w:val="0"/>
          <w:color w:val="auto"/>
          <w:sz w:val="16"/>
          <w:lang w:val="sq-AL"/>
        </w:rPr>
        <w:t>MNZ-së dhe Emergjencave Civile</w:t>
      </w:r>
      <w:r w:rsidRPr="001D2F58">
        <w:rPr>
          <w:b w:val="0"/>
          <w:i/>
          <w:noProof w:val="0"/>
          <w:color w:val="auto"/>
          <w:sz w:val="16"/>
          <w:lang w:val="sq-AL"/>
        </w:rPr>
        <w:t>, 2020 (%)</w:t>
      </w:r>
      <w:bookmarkEnd w:id="203"/>
    </w:p>
    <w:p w:rsidR="009209B7" w:rsidRPr="00574B2A" w:rsidRDefault="009209B7" w:rsidP="009209B7">
      <w:pPr>
        <w:jc w:val="both"/>
        <w:rPr>
          <w:rFonts w:ascii="Times New Roman" w:hAnsi="Times New Roman"/>
          <w:sz w:val="24"/>
          <w:szCs w:val="24"/>
          <w:lang w:val="sq-AL"/>
        </w:rPr>
        <w:sectPr w:rsidR="009209B7" w:rsidRPr="00574B2A" w:rsidSect="003378EE">
          <w:pgSz w:w="11907" w:h="16839" w:code="9"/>
          <w:pgMar w:top="1719" w:right="1287" w:bottom="1440" w:left="1170" w:header="720" w:footer="720" w:gutter="0"/>
          <w:cols w:space="720"/>
          <w:titlePg/>
          <w:docGrid w:linePitch="360"/>
        </w:sectPr>
      </w:pPr>
    </w:p>
    <w:p w:rsidR="009209B7" w:rsidRPr="00574B2A" w:rsidRDefault="009209B7" w:rsidP="009209B7">
      <w:pPr>
        <w:jc w:val="both"/>
        <w:rPr>
          <w:rFonts w:ascii="Times New Roman" w:hAnsi="Times New Roman"/>
          <w:sz w:val="24"/>
          <w:szCs w:val="24"/>
          <w:lang w:val="sq-AL"/>
        </w:rPr>
      </w:pPr>
    </w:p>
    <w:p w:rsidR="009209B7" w:rsidRPr="00574B2A" w:rsidRDefault="009209B7" w:rsidP="009209B7">
      <w:pPr>
        <w:jc w:val="both"/>
        <w:rPr>
          <w:rFonts w:ascii="Times New Roman" w:hAnsi="Times New Roman"/>
          <w:sz w:val="24"/>
          <w:szCs w:val="24"/>
          <w:lang w:val="sq-AL"/>
        </w:rPr>
      </w:pPr>
      <w:r w:rsidRPr="00574B2A">
        <w:rPr>
          <w:rFonts w:ascii="Times New Roman" w:hAnsi="Times New Roman"/>
          <w:sz w:val="24"/>
          <w:szCs w:val="24"/>
          <w:lang w:val="sq-AL"/>
        </w:rPr>
        <w:t xml:space="preserve">Përshkrim i detajuar i buxhetimit të aktiviteteve të Programit të </w:t>
      </w:r>
      <w:r w:rsidR="00B36E0B" w:rsidRPr="00574B2A">
        <w:rPr>
          <w:rFonts w:ascii="Times New Roman" w:hAnsi="Times New Roman"/>
          <w:sz w:val="24"/>
          <w:szCs w:val="24"/>
          <w:lang w:val="sq-AL"/>
        </w:rPr>
        <w:t>MNZ-së dhe Emergjencave Civile</w:t>
      </w:r>
      <w:r w:rsidRPr="00574B2A">
        <w:rPr>
          <w:rFonts w:ascii="Times New Roman" w:hAnsi="Times New Roman"/>
          <w:sz w:val="24"/>
          <w:szCs w:val="24"/>
          <w:lang w:val="sq-AL"/>
        </w:rPr>
        <w:t xml:space="preserve">: </w:t>
      </w:r>
    </w:p>
    <w:tbl>
      <w:tblPr>
        <w:tblW w:w="14474" w:type="dxa"/>
        <w:tblLayout w:type="fixed"/>
        <w:tblLook w:val="04A0" w:firstRow="1" w:lastRow="0" w:firstColumn="1" w:lastColumn="0" w:noHBand="0" w:noVBand="1"/>
      </w:tblPr>
      <w:tblGrid>
        <w:gridCol w:w="2852"/>
        <w:gridCol w:w="900"/>
        <w:gridCol w:w="900"/>
        <w:gridCol w:w="900"/>
        <w:gridCol w:w="900"/>
        <w:gridCol w:w="810"/>
        <w:gridCol w:w="900"/>
        <w:gridCol w:w="810"/>
        <w:gridCol w:w="1080"/>
        <w:gridCol w:w="1047"/>
        <w:gridCol w:w="1064"/>
        <w:gridCol w:w="1064"/>
        <w:gridCol w:w="1247"/>
      </w:tblGrid>
      <w:tr w:rsidR="009209B7" w:rsidRPr="00574B2A" w:rsidTr="00720874">
        <w:trPr>
          <w:trHeight w:val="20"/>
        </w:trPr>
        <w:tc>
          <w:tcPr>
            <w:tcW w:w="2852" w:type="dxa"/>
            <w:vMerge w:val="restart"/>
            <w:tcBorders>
              <w:top w:val="single" w:sz="8" w:space="0" w:color="auto"/>
              <w:left w:val="single" w:sz="8" w:space="0" w:color="auto"/>
              <w:bottom w:val="single" w:sz="8" w:space="0" w:color="000000"/>
              <w:right w:val="nil"/>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Aktivitete/Projekte</w:t>
            </w:r>
          </w:p>
        </w:tc>
        <w:tc>
          <w:tcPr>
            <w:tcW w:w="2700" w:type="dxa"/>
            <w:gridSpan w:val="3"/>
            <w:tcBorders>
              <w:top w:val="single" w:sz="8" w:space="0" w:color="auto"/>
              <w:left w:val="single" w:sz="8" w:space="0" w:color="auto"/>
              <w:bottom w:val="nil"/>
              <w:right w:val="single" w:sz="8" w:space="0" w:color="000000"/>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Paga dhe sigurime</w:t>
            </w:r>
          </w:p>
        </w:tc>
        <w:tc>
          <w:tcPr>
            <w:tcW w:w="2610" w:type="dxa"/>
            <w:gridSpan w:val="3"/>
            <w:tcBorders>
              <w:top w:val="single" w:sz="8" w:space="0" w:color="auto"/>
              <w:left w:val="nil"/>
              <w:bottom w:val="single" w:sz="8" w:space="0" w:color="auto"/>
              <w:right w:val="single" w:sz="4"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Shpenzime Operative</w:t>
            </w:r>
          </w:p>
        </w:tc>
        <w:tc>
          <w:tcPr>
            <w:tcW w:w="2937" w:type="dxa"/>
            <w:gridSpan w:val="3"/>
            <w:tcBorders>
              <w:top w:val="single" w:sz="8" w:space="0" w:color="auto"/>
              <w:left w:val="single" w:sz="4" w:space="0" w:color="auto"/>
              <w:bottom w:val="single" w:sz="8" w:space="0" w:color="auto"/>
              <w:right w:val="single" w:sz="8" w:space="0" w:color="000000"/>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Investime</w:t>
            </w:r>
          </w:p>
        </w:tc>
        <w:tc>
          <w:tcPr>
            <w:tcW w:w="3375" w:type="dxa"/>
            <w:gridSpan w:val="3"/>
            <w:tcBorders>
              <w:top w:val="single" w:sz="8" w:space="0" w:color="auto"/>
              <w:left w:val="nil"/>
              <w:bottom w:val="single" w:sz="8" w:space="0" w:color="auto"/>
              <w:right w:val="single" w:sz="8" w:space="0" w:color="000000"/>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Totali</w:t>
            </w:r>
          </w:p>
        </w:tc>
      </w:tr>
      <w:tr w:rsidR="009209B7" w:rsidRPr="00574B2A" w:rsidTr="00720874">
        <w:trPr>
          <w:trHeight w:val="20"/>
        </w:trPr>
        <w:tc>
          <w:tcPr>
            <w:tcW w:w="2852" w:type="dxa"/>
            <w:vMerge/>
            <w:tcBorders>
              <w:top w:val="single" w:sz="8" w:space="0" w:color="auto"/>
              <w:left w:val="single" w:sz="8" w:space="0" w:color="auto"/>
              <w:bottom w:val="single" w:sz="8" w:space="0" w:color="000000"/>
              <w:right w:val="nil"/>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p>
        </w:tc>
        <w:tc>
          <w:tcPr>
            <w:tcW w:w="900" w:type="dxa"/>
            <w:tcBorders>
              <w:top w:val="single" w:sz="8" w:space="0" w:color="auto"/>
              <w:left w:val="single" w:sz="8" w:space="0" w:color="auto"/>
              <w:bottom w:val="single" w:sz="8" w:space="0" w:color="auto"/>
              <w:right w:val="single" w:sz="4"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2018</w:t>
            </w:r>
          </w:p>
        </w:tc>
        <w:tc>
          <w:tcPr>
            <w:tcW w:w="900" w:type="dxa"/>
            <w:tcBorders>
              <w:top w:val="single" w:sz="8" w:space="0" w:color="auto"/>
              <w:left w:val="nil"/>
              <w:bottom w:val="single" w:sz="8" w:space="0" w:color="auto"/>
              <w:right w:val="single" w:sz="4"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2019</w:t>
            </w:r>
          </w:p>
        </w:tc>
        <w:tc>
          <w:tcPr>
            <w:tcW w:w="900" w:type="dxa"/>
            <w:tcBorders>
              <w:top w:val="single" w:sz="8" w:space="0" w:color="auto"/>
              <w:left w:val="nil"/>
              <w:bottom w:val="single" w:sz="8" w:space="0" w:color="auto"/>
              <w:right w:val="single" w:sz="8"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2020</w:t>
            </w:r>
          </w:p>
        </w:tc>
        <w:tc>
          <w:tcPr>
            <w:tcW w:w="900" w:type="dxa"/>
            <w:tcBorders>
              <w:top w:val="nil"/>
              <w:left w:val="nil"/>
              <w:bottom w:val="single" w:sz="8" w:space="0" w:color="auto"/>
              <w:right w:val="single" w:sz="4"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2018</w:t>
            </w:r>
          </w:p>
        </w:tc>
        <w:tc>
          <w:tcPr>
            <w:tcW w:w="810" w:type="dxa"/>
            <w:tcBorders>
              <w:top w:val="nil"/>
              <w:left w:val="nil"/>
              <w:bottom w:val="single" w:sz="8" w:space="0" w:color="auto"/>
              <w:right w:val="single" w:sz="4"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2019</w:t>
            </w:r>
          </w:p>
        </w:tc>
        <w:tc>
          <w:tcPr>
            <w:tcW w:w="900" w:type="dxa"/>
            <w:tcBorders>
              <w:top w:val="nil"/>
              <w:left w:val="nil"/>
              <w:bottom w:val="single" w:sz="8" w:space="0" w:color="auto"/>
              <w:right w:val="single" w:sz="4"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2020</w:t>
            </w:r>
          </w:p>
        </w:tc>
        <w:tc>
          <w:tcPr>
            <w:tcW w:w="810" w:type="dxa"/>
            <w:tcBorders>
              <w:top w:val="nil"/>
              <w:left w:val="single" w:sz="4" w:space="0" w:color="auto"/>
              <w:bottom w:val="single" w:sz="8" w:space="0" w:color="auto"/>
              <w:right w:val="single" w:sz="4"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2018</w:t>
            </w:r>
          </w:p>
        </w:tc>
        <w:tc>
          <w:tcPr>
            <w:tcW w:w="1080" w:type="dxa"/>
            <w:tcBorders>
              <w:top w:val="nil"/>
              <w:left w:val="nil"/>
              <w:bottom w:val="single" w:sz="8" w:space="0" w:color="auto"/>
              <w:right w:val="single" w:sz="4"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2019</w:t>
            </w:r>
          </w:p>
        </w:tc>
        <w:tc>
          <w:tcPr>
            <w:tcW w:w="1047" w:type="dxa"/>
            <w:tcBorders>
              <w:top w:val="nil"/>
              <w:left w:val="nil"/>
              <w:bottom w:val="single" w:sz="8" w:space="0" w:color="auto"/>
              <w:right w:val="single" w:sz="8"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2020</w:t>
            </w:r>
          </w:p>
        </w:tc>
        <w:tc>
          <w:tcPr>
            <w:tcW w:w="1064" w:type="dxa"/>
            <w:tcBorders>
              <w:top w:val="nil"/>
              <w:left w:val="nil"/>
              <w:bottom w:val="single" w:sz="8" w:space="0" w:color="auto"/>
              <w:right w:val="single" w:sz="4"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2018</w:t>
            </w:r>
          </w:p>
        </w:tc>
        <w:tc>
          <w:tcPr>
            <w:tcW w:w="1064" w:type="dxa"/>
            <w:tcBorders>
              <w:top w:val="nil"/>
              <w:left w:val="nil"/>
              <w:bottom w:val="single" w:sz="8" w:space="0" w:color="auto"/>
              <w:right w:val="single" w:sz="4"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2019</w:t>
            </w:r>
          </w:p>
        </w:tc>
        <w:tc>
          <w:tcPr>
            <w:tcW w:w="1247" w:type="dxa"/>
            <w:tcBorders>
              <w:top w:val="nil"/>
              <w:left w:val="nil"/>
              <w:bottom w:val="single" w:sz="8" w:space="0" w:color="auto"/>
              <w:right w:val="single" w:sz="8"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2020</w:t>
            </w:r>
          </w:p>
        </w:tc>
      </w:tr>
      <w:tr w:rsidR="003E7D57" w:rsidRPr="00574B2A" w:rsidTr="00A65F99">
        <w:trPr>
          <w:trHeight w:val="20"/>
        </w:trPr>
        <w:tc>
          <w:tcPr>
            <w:tcW w:w="2852" w:type="dxa"/>
            <w:tcBorders>
              <w:top w:val="nil"/>
              <w:left w:val="single" w:sz="4" w:space="0" w:color="auto"/>
              <w:bottom w:val="nil"/>
              <w:right w:val="single" w:sz="8" w:space="0" w:color="auto"/>
            </w:tcBorders>
            <w:shd w:val="clear" w:color="auto" w:fill="auto"/>
            <w:vAlign w:val="center"/>
          </w:tcPr>
          <w:p w:rsidR="003E7D57" w:rsidRPr="00574B2A" w:rsidRDefault="003E7D57" w:rsidP="00D54698">
            <w:pPr>
              <w:jc w:val="both"/>
              <w:rPr>
                <w:sz w:val="18"/>
                <w:szCs w:val="18"/>
                <w:lang w:val="sq-AL"/>
              </w:rPr>
            </w:pPr>
            <w:r w:rsidRPr="00574B2A">
              <w:rPr>
                <w:sz w:val="18"/>
                <w:szCs w:val="18"/>
                <w:lang w:val="sq-AL"/>
              </w:rPr>
              <w:t xml:space="preserve">P9.F1.O1.A1 Krijimi i skemës funksionale të burimeve njerëzore dhe logjistike në mbështetje të menaxhimit të shërbimit </w:t>
            </w:r>
            <w:r w:rsidR="00B0780F" w:rsidRPr="00574B2A">
              <w:rPr>
                <w:sz w:val="18"/>
                <w:szCs w:val="18"/>
                <w:lang w:val="sq-AL"/>
              </w:rPr>
              <w:t>zjarrfikës</w:t>
            </w:r>
            <w:r w:rsidR="00F204CF">
              <w:rPr>
                <w:sz w:val="18"/>
                <w:szCs w:val="18"/>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E7D57" w:rsidRPr="00574B2A" w:rsidRDefault="003E7D57" w:rsidP="00D32FC9">
            <w:pPr>
              <w:spacing w:after="0"/>
              <w:jc w:val="center"/>
              <w:rPr>
                <w:color w:val="000000"/>
                <w:sz w:val="18"/>
                <w:szCs w:val="18"/>
                <w:lang w:val="sq-AL"/>
              </w:rPr>
            </w:pPr>
            <w:r w:rsidRPr="00574B2A">
              <w:rPr>
                <w:color w:val="000000"/>
                <w:sz w:val="18"/>
                <w:szCs w:val="18"/>
                <w:lang w:val="sq-AL"/>
              </w:rPr>
              <w:t>40,169</w:t>
            </w:r>
          </w:p>
        </w:tc>
        <w:tc>
          <w:tcPr>
            <w:tcW w:w="900" w:type="dxa"/>
            <w:tcBorders>
              <w:top w:val="nil"/>
              <w:left w:val="nil"/>
              <w:bottom w:val="single" w:sz="4" w:space="0" w:color="auto"/>
              <w:right w:val="single" w:sz="4" w:space="0" w:color="auto"/>
            </w:tcBorders>
            <w:shd w:val="clear" w:color="auto" w:fill="auto"/>
            <w:noWrap/>
            <w:vAlign w:val="center"/>
          </w:tcPr>
          <w:p w:rsidR="003E7D57" w:rsidRPr="00574B2A" w:rsidRDefault="003E7D57" w:rsidP="00D32FC9">
            <w:pPr>
              <w:spacing w:after="0"/>
              <w:jc w:val="center"/>
              <w:rPr>
                <w:color w:val="000000"/>
                <w:sz w:val="18"/>
                <w:szCs w:val="18"/>
                <w:lang w:val="sq-AL"/>
              </w:rPr>
            </w:pPr>
            <w:r w:rsidRPr="00574B2A">
              <w:rPr>
                <w:color w:val="000000"/>
                <w:sz w:val="18"/>
                <w:szCs w:val="18"/>
                <w:lang w:val="sq-AL"/>
              </w:rPr>
              <w:t>40,169</w:t>
            </w:r>
          </w:p>
        </w:tc>
        <w:tc>
          <w:tcPr>
            <w:tcW w:w="900" w:type="dxa"/>
            <w:tcBorders>
              <w:top w:val="nil"/>
              <w:left w:val="nil"/>
              <w:bottom w:val="single" w:sz="4" w:space="0" w:color="auto"/>
              <w:right w:val="single" w:sz="8" w:space="0" w:color="auto"/>
            </w:tcBorders>
            <w:shd w:val="clear" w:color="auto" w:fill="auto"/>
            <w:noWrap/>
            <w:vAlign w:val="center"/>
          </w:tcPr>
          <w:p w:rsidR="003E7D57" w:rsidRPr="00574B2A" w:rsidRDefault="003E7D57" w:rsidP="00D32FC9">
            <w:pPr>
              <w:spacing w:after="0"/>
              <w:jc w:val="center"/>
              <w:rPr>
                <w:color w:val="000000"/>
                <w:sz w:val="18"/>
                <w:szCs w:val="18"/>
                <w:lang w:val="sq-AL"/>
              </w:rPr>
            </w:pPr>
            <w:r w:rsidRPr="00574B2A">
              <w:rPr>
                <w:color w:val="000000"/>
                <w:sz w:val="18"/>
                <w:szCs w:val="18"/>
                <w:lang w:val="sq-AL"/>
              </w:rPr>
              <w:t>43,021</w:t>
            </w:r>
          </w:p>
        </w:tc>
        <w:tc>
          <w:tcPr>
            <w:tcW w:w="900" w:type="dxa"/>
            <w:tcBorders>
              <w:top w:val="nil"/>
              <w:left w:val="nil"/>
              <w:bottom w:val="single" w:sz="4" w:space="0" w:color="auto"/>
              <w:right w:val="single" w:sz="4" w:space="0" w:color="auto"/>
            </w:tcBorders>
            <w:shd w:val="clear" w:color="auto" w:fill="auto"/>
            <w:noWrap/>
            <w:vAlign w:val="center"/>
          </w:tcPr>
          <w:p w:rsidR="003E7D57" w:rsidRPr="00574B2A" w:rsidRDefault="003E7D57" w:rsidP="00D32FC9">
            <w:pPr>
              <w:spacing w:after="0"/>
              <w:jc w:val="center"/>
              <w:rPr>
                <w:color w:val="000000"/>
                <w:sz w:val="18"/>
                <w:szCs w:val="18"/>
                <w:lang w:val="sq-AL"/>
              </w:rPr>
            </w:pPr>
            <w:r w:rsidRPr="00574B2A">
              <w:rPr>
                <w:color w:val="000000"/>
                <w:sz w:val="18"/>
                <w:szCs w:val="18"/>
                <w:lang w:val="sq-AL"/>
              </w:rPr>
              <w:t>2,751</w:t>
            </w:r>
          </w:p>
        </w:tc>
        <w:tc>
          <w:tcPr>
            <w:tcW w:w="810" w:type="dxa"/>
            <w:tcBorders>
              <w:top w:val="nil"/>
              <w:left w:val="nil"/>
              <w:bottom w:val="single" w:sz="4" w:space="0" w:color="auto"/>
              <w:right w:val="single" w:sz="4" w:space="0" w:color="auto"/>
            </w:tcBorders>
            <w:shd w:val="clear" w:color="auto" w:fill="auto"/>
            <w:noWrap/>
            <w:vAlign w:val="center"/>
          </w:tcPr>
          <w:p w:rsidR="003E7D57" w:rsidRPr="00574B2A" w:rsidRDefault="003E7D57" w:rsidP="00D32FC9">
            <w:pPr>
              <w:spacing w:after="0"/>
              <w:jc w:val="center"/>
              <w:rPr>
                <w:color w:val="000000"/>
                <w:sz w:val="18"/>
                <w:szCs w:val="18"/>
                <w:lang w:val="sq-AL"/>
              </w:rPr>
            </w:pPr>
            <w:r w:rsidRPr="00574B2A">
              <w:rPr>
                <w:color w:val="000000"/>
                <w:sz w:val="18"/>
                <w:szCs w:val="18"/>
                <w:lang w:val="sq-AL"/>
              </w:rPr>
              <w:t>2,751</w:t>
            </w:r>
          </w:p>
        </w:tc>
        <w:tc>
          <w:tcPr>
            <w:tcW w:w="900" w:type="dxa"/>
            <w:tcBorders>
              <w:top w:val="nil"/>
              <w:left w:val="nil"/>
              <w:bottom w:val="single" w:sz="4" w:space="0" w:color="auto"/>
              <w:right w:val="single" w:sz="8" w:space="0" w:color="auto"/>
            </w:tcBorders>
            <w:shd w:val="clear" w:color="auto" w:fill="auto"/>
            <w:noWrap/>
            <w:vAlign w:val="center"/>
          </w:tcPr>
          <w:p w:rsidR="003E7D57" w:rsidRPr="00574B2A" w:rsidRDefault="003E7D57" w:rsidP="00D32FC9">
            <w:pPr>
              <w:spacing w:after="0"/>
              <w:jc w:val="center"/>
              <w:rPr>
                <w:color w:val="000000"/>
                <w:sz w:val="18"/>
                <w:szCs w:val="18"/>
                <w:lang w:val="sq-AL"/>
              </w:rPr>
            </w:pPr>
            <w:r w:rsidRPr="00574B2A">
              <w:rPr>
                <w:color w:val="000000"/>
                <w:sz w:val="18"/>
                <w:szCs w:val="18"/>
                <w:lang w:val="sq-AL"/>
              </w:rPr>
              <w:t>2,946</w:t>
            </w:r>
          </w:p>
        </w:tc>
        <w:tc>
          <w:tcPr>
            <w:tcW w:w="810" w:type="dxa"/>
            <w:tcBorders>
              <w:top w:val="nil"/>
              <w:left w:val="nil"/>
              <w:bottom w:val="single" w:sz="4" w:space="0" w:color="auto"/>
              <w:right w:val="nil"/>
            </w:tcBorders>
            <w:shd w:val="clear" w:color="auto" w:fill="auto"/>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1047" w:type="dxa"/>
            <w:tcBorders>
              <w:top w:val="nil"/>
              <w:left w:val="single" w:sz="4" w:space="0" w:color="auto"/>
              <w:bottom w:val="single" w:sz="4" w:space="0" w:color="auto"/>
              <w:right w:val="single" w:sz="8" w:space="0" w:color="auto"/>
            </w:tcBorders>
            <w:shd w:val="clear" w:color="auto" w:fill="auto"/>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1064" w:type="dxa"/>
            <w:tcBorders>
              <w:top w:val="nil"/>
              <w:left w:val="nil"/>
              <w:bottom w:val="single" w:sz="4" w:space="0" w:color="auto"/>
              <w:right w:val="single" w:sz="4" w:space="0" w:color="auto"/>
            </w:tcBorders>
            <w:shd w:val="clear" w:color="auto" w:fill="FFFFFF" w:themeFill="background1"/>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42,920</w:t>
            </w:r>
          </w:p>
        </w:tc>
        <w:tc>
          <w:tcPr>
            <w:tcW w:w="1064" w:type="dxa"/>
            <w:tcBorders>
              <w:top w:val="nil"/>
              <w:left w:val="nil"/>
              <w:bottom w:val="single" w:sz="4" w:space="0" w:color="auto"/>
              <w:right w:val="single" w:sz="4" w:space="0" w:color="auto"/>
            </w:tcBorders>
            <w:shd w:val="clear" w:color="auto" w:fill="FFFFFF" w:themeFill="background1"/>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42,920</w:t>
            </w:r>
          </w:p>
        </w:tc>
        <w:tc>
          <w:tcPr>
            <w:tcW w:w="1247" w:type="dxa"/>
            <w:tcBorders>
              <w:top w:val="nil"/>
              <w:left w:val="nil"/>
              <w:bottom w:val="single" w:sz="4" w:space="0" w:color="auto"/>
              <w:right w:val="single" w:sz="8" w:space="0" w:color="auto"/>
            </w:tcBorders>
            <w:shd w:val="clear" w:color="auto" w:fill="FFFFFF" w:themeFill="background1"/>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45,967</w:t>
            </w:r>
          </w:p>
        </w:tc>
      </w:tr>
      <w:tr w:rsidR="003E7D57" w:rsidRPr="00574B2A" w:rsidTr="00A65F99">
        <w:trPr>
          <w:trHeight w:val="20"/>
        </w:trPr>
        <w:tc>
          <w:tcPr>
            <w:tcW w:w="2852" w:type="dxa"/>
            <w:tcBorders>
              <w:top w:val="single" w:sz="4" w:space="0" w:color="auto"/>
              <w:left w:val="single" w:sz="4" w:space="0" w:color="auto"/>
              <w:bottom w:val="single" w:sz="4" w:space="0" w:color="auto"/>
              <w:right w:val="single" w:sz="8" w:space="0" w:color="auto"/>
            </w:tcBorders>
            <w:shd w:val="clear" w:color="auto" w:fill="auto"/>
            <w:vAlign w:val="center"/>
          </w:tcPr>
          <w:p w:rsidR="003E7D57" w:rsidRPr="00574B2A" w:rsidRDefault="003E7D57" w:rsidP="00D54698">
            <w:pPr>
              <w:jc w:val="both"/>
              <w:rPr>
                <w:sz w:val="18"/>
                <w:szCs w:val="18"/>
                <w:lang w:val="sq-AL"/>
              </w:rPr>
            </w:pPr>
            <w:r w:rsidRPr="00574B2A">
              <w:rPr>
                <w:sz w:val="18"/>
                <w:szCs w:val="18"/>
                <w:lang w:val="sq-AL"/>
              </w:rPr>
              <w:t>P9.F2.O1.A1 Drejtoria Planifikimit Përballimit Emergjencave Civile dhe Krizave</w:t>
            </w:r>
            <w:r w:rsidR="00F204CF">
              <w:rPr>
                <w:sz w:val="18"/>
                <w:szCs w:val="18"/>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900" w:type="dxa"/>
            <w:tcBorders>
              <w:top w:val="nil"/>
              <w:left w:val="nil"/>
              <w:bottom w:val="single" w:sz="4" w:space="0" w:color="auto"/>
              <w:right w:val="single" w:sz="8" w:space="0" w:color="auto"/>
            </w:tcBorders>
            <w:shd w:val="clear" w:color="auto" w:fill="auto"/>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E7D57" w:rsidRPr="00574B2A" w:rsidRDefault="003E7D57" w:rsidP="00D32FC9">
            <w:pPr>
              <w:spacing w:after="0"/>
              <w:jc w:val="center"/>
              <w:rPr>
                <w:color w:val="000000"/>
                <w:sz w:val="18"/>
                <w:szCs w:val="18"/>
                <w:lang w:val="sq-AL"/>
              </w:rPr>
            </w:pPr>
            <w:r w:rsidRPr="00574B2A">
              <w:rPr>
                <w:color w:val="000000"/>
                <w:sz w:val="18"/>
                <w:szCs w:val="18"/>
                <w:lang w:val="sq-AL"/>
              </w:rPr>
              <w:t>3,000</w:t>
            </w:r>
          </w:p>
        </w:tc>
        <w:tc>
          <w:tcPr>
            <w:tcW w:w="810" w:type="dxa"/>
            <w:tcBorders>
              <w:top w:val="nil"/>
              <w:left w:val="nil"/>
              <w:bottom w:val="single" w:sz="4" w:space="0" w:color="auto"/>
              <w:right w:val="single" w:sz="4" w:space="0" w:color="auto"/>
            </w:tcBorders>
            <w:shd w:val="clear" w:color="auto" w:fill="auto"/>
            <w:noWrap/>
            <w:vAlign w:val="center"/>
          </w:tcPr>
          <w:p w:rsidR="003E7D57" w:rsidRPr="00574B2A" w:rsidRDefault="003E7D57" w:rsidP="00D32FC9">
            <w:pPr>
              <w:spacing w:after="0"/>
              <w:jc w:val="center"/>
              <w:rPr>
                <w:color w:val="000000"/>
                <w:sz w:val="18"/>
                <w:szCs w:val="18"/>
                <w:lang w:val="sq-AL"/>
              </w:rPr>
            </w:pPr>
            <w:r w:rsidRPr="00574B2A">
              <w:rPr>
                <w:color w:val="000000"/>
                <w:sz w:val="18"/>
                <w:szCs w:val="18"/>
                <w:lang w:val="sq-AL"/>
              </w:rPr>
              <w:t>3,000</w:t>
            </w:r>
          </w:p>
        </w:tc>
        <w:tc>
          <w:tcPr>
            <w:tcW w:w="900" w:type="dxa"/>
            <w:tcBorders>
              <w:top w:val="nil"/>
              <w:left w:val="nil"/>
              <w:bottom w:val="single" w:sz="4" w:space="0" w:color="auto"/>
              <w:right w:val="single" w:sz="8" w:space="0" w:color="auto"/>
            </w:tcBorders>
            <w:shd w:val="clear" w:color="auto" w:fill="auto"/>
            <w:noWrap/>
            <w:vAlign w:val="center"/>
          </w:tcPr>
          <w:p w:rsidR="003E7D57" w:rsidRPr="00574B2A" w:rsidRDefault="003E7D57" w:rsidP="00D32FC9">
            <w:pPr>
              <w:spacing w:after="0"/>
              <w:jc w:val="center"/>
              <w:rPr>
                <w:color w:val="000000"/>
                <w:sz w:val="18"/>
                <w:szCs w:val="18"/>
                <w:lang w:val="sq-AL"/>
              </w:rPr>
            </w:pPr>
            <w:r w:rsidRPr="00574B2A">
              <w:rPr>
                <w:color w:val="000000"/>
                <w:sz w:val="18"/>
                <w:szCs w:val="18"/>
                <w:lang w:val="sq-AL"/>
              </w:rPr>
              <w:t>3,557</w:t>
            </w:r>
          </w:p>
        </w:tc>
        <w:tc>
          <w:tcPr>
            <w:tcW w:w="810" w:type="dxa"/>
            <w:tcBorders>
              <w:top w:val="nil"/>
              <w:left w:val="nil"/>
              <w:bottom w:val="single" w:sz="4" w:space="0" w:color="auto"/>
              <w:right w:val="nil"/>
            </w:tcBorders>
            <w:shd w:val="clear" w:color="auto" w:fill="auto"/>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1047" w:type="dxa"/>
            <w:tcBorders>
              <w:top w:val="nil"/>
              <w:left w:val="single" w:sz="4" w:space="0" w:color="auto"/>
              <w:bottom w:val="single" w:sz="4" w:space="0" w:color="auto"/>
              <w:right w:val="single" w:sz="8" w:space="0" w:color="auto"/>
            </w:tcBorders>
            <w:shd w:val="clear" w:color="auto" w:fill="auto"/>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1064" w:type="dxa"/>
            <w:tcBorders>
              <w:top w:val="nil"/>
              <w:left w:val="nil"/>
              <w:bottom w:val="single" w:sz="4" w:space="0" w:color="auto"/>
              <w:right w:val="single" w:sz="4" w:space="0" w:color="auto"/>
            </w:tcBorders>
            <w:shd w:val="clear" w:color="auto" w:fill="FFFFFF" w:themeFill="background1"/>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3,000</w:t>
            </w:r>
          </w:p>
        </w:tc>
        <w:tc>
          <w:tcPr>
            <w:tcW w:w="1064" w:type="dxa"/>
            <w:tcBorders>
              <w:top w:val="nil"/>
              <w:left w:val="nil"/>
              <w:bottom w:val="single" w:sz="4" w:space="0" w:color="auto"/>
              <w:right w:val="single" w:sz="4" w:space="0" w:color="auto"/>
            </w:tcBorders>
            <w:shd w:val="clear" w:color="auto" w:fill="FFFFFF" w:themeFill="background1"/>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3,000</w:t>
            </w:r>
          </w:p>
        </w:tc>
        <w:tc>
          <w:tcPr>
            <w:tcW w:w="1247" w:type="dxa"/>
            <w:tcBorders>
              <w:top w:val="nil"/>
              <w:left w:val="nil"/>
              <w:bottom w:val="single" w:sz="4" w:space="0" w:color="auto"/>
              <w:right w:val="single" w:sz="8" w:space="0" w:color="auto"/>
            </w:tcBorders>
            <w:shd w:val="clear" w:color="auto" w:fill="FFFFFF" w:themeFill="background1"/>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3,557</w:t>
            </w:r>
          </w:p>
        </w:tc>
      </w:tr>
      <w:tr w:rsidR="003E7D57" w:rsidRPr="00574B2A" w:rsidTr="00720874">
        <w:trPr>
          <w:trHeight w:val="20"/>
        </w:trPr>
        <w:tc>
          <w:tcPr>
            <w:tcW w:w="2852" w:type="dxa"/>
            <w:tcBorders>
              <w:top w:val="single" w:sz="4" w:space="0" w:color="auto"/>
              <w:left w:val="single" w:sz="8" w:space="0" w:color="auto"/>
              <w:bottom w:val="single" w:sz="8" w:space="0" w:color="auto"/>
              <w:right w:val="nil"/>
            </w:tcBorders>
            <w:shd w:val="clear" w:color="auto" w:fill="F2F2F2" w:themeFill="background1" w:themeFillShade="F2"/>
            <w:vAlign w:val="center"/>
            <w:hideMark/>
          </w:tcPr>
          <w:p w:rsidR="003E7D57" w:rsidRPr="00574B2A" w:rsidRDefault="003E7D57" w:rsidP="00956B65">
            <w:pPr>
              <w:spacing w:before="20" w:after="0" w:line="240" w:lineRule="auto"/>
              <w:rPr>
                <w:rFonts w:eastAsia="Times New Roman" w:cs="Calibri"/>
                <w:b/>
                <w:bCs/>
                <w:sz w:val="18"/>
                <w:szCs w:val="18"/>
                <w:lang w:val="sq-AL"/>
              </w:rPr>
            </w:pPr>
            <w:r w:rsidRPr="00574B2A">
              <w:rPr>
                <w:rFonts w:eastAsia="Times New Roman" w:cs="Calibri"/>
                <w:b/>
                <w:bCs/>
                <w:sz w:val="18"/>
                <w:szCs w:val="18"/>
                <w:lang w:val="sq-AL"/>
              </w:rPr>
              <w:t>Totali P.</w:t>
            </w:r>
            <w:r w:rsidR="00956B65" w:rsidRPr="00574B2A">
              <w:rPr>
                <w:rFonts w:eastAsia="Times New Roman" w:cs="Calibri"/>
                <w:b/>
                <w:bCs/>
                <w:sz w:val="18"/>
                <w:szCs w:val="18"/>
                <w:lang w:val="sq-AL"/>
              </w:rPr>
              <w:t>9</w:t>
            </w:r>
          </w:p>
        </w:tc>
        <w:tc>
          <w:tcPr>
            <w:tcW w:w="90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40,169</w:t>
            </w:r>
          </w:p>
        </w:tc>
        <w:tc>
          <w:tcPr>
            <w:tcW w:w="900"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40,169</w:t>
            </w:r>
          </w:p>
        </w:tc>
        <w:tc>
          <w:tcPr>
            <w:tcW w:w="900" w:type="dxa"/>
            <w:tcBorders>
              <w:top w:val="single" w:sz="8" w:space="0" w:color="auto"/>
              <w:left w:val="nil"/>
              <w:bottom w:val="single" w:sz="8" w:space="0" w:color="auto"/>
              <w:right w:val="single" w:sz="8" w:space="0" w:color="auto"/>
            </w:tcBorders>
            <w:shd w:val="clear" w:color="auto" w:fill="F2F2F2" w:themeFill="background1" w:themeFillShade="F2"/>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43,021</w:t>
            </w:r>
          </w:p>
        </w:tc>
        <w:tc>
          <w:tcPr>
            <w:tcW w:w="900"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5,751</w:t>
            </w:r>
          </w:p>
        </w:tc>
        <w:tc>
          <w:tcPr>
            <w:tcW w:w="810"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5,751</w:t>
            </w:r>
          </w:p>
        </w:tc>
        <w:tc>
          <w:tcPr>
            <w:tcW w:w="900" w:type="dxa"/>
            <w:tcBorders>
              <w:top w:val="single" w:sz="4" w:space="0" w:color="auto"/>
              <w:left w:val="nil"/>
              <w:bottom w:val="single" w:sz="8" w:space="0" w:color="auto"/>
              <w:right w:val="single" w:sz="8" w:space="0" w:color="auto"/>
            </w:tcBorders>
            <w:shd w:val="clear" w:color="auto" w:fill="F2F2F2" w:themeFill="background1" w:themeFillShade="F2"/>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6,503</w:t>
            </w:r>
          </w:p>
        </w:tc>
        <w:tc>
          <w:tcPr>
            <w:tcW w:w="810" w:type="dxa"/>
            <w:tcBorders>
              <w:top w:val="single" w:sz="4" w:space="0" w:color="auto"/>
              <w:left w:val="nil"/>
              <w:bottom w:val="single" w:sz="8" w:space="0" w:color="auto"/>
              <w:right w:val="single" w:sz="4" w:space="0" w:color="auto"/>
            </w:tcBorders>
            <w:shd w:val="clear" w:color="auto" w:fill="F2F2F2" w:themeFill="background1" w:themeFillShade="F2"/>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1080" w:type="dxa"/>
            <w:tcBorders>
              <w:top w:val="single" w:sz="4" w:space="0" w:color="auto"/>
              <w:left w:val="nil"/>
              <w:bottom w:val="single" w:sz="8" w:space="0" w:color="auto"/>
              <w:right w:val="single" w:sz="4" w:space="0" w:color="auto"/>
            </w:tcBorders>
            <w:shd w:val="clear" w:color="auto" w:fill="F2F2F2" w:themeFill="background1" w:themeFillShade="F2"/>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1047" w:type="dxa"/>
            <w:tcBorders>
              <w:top w:val="single" w:sz="4" w:space="0" w:color="auto"/>
              <w:left w:val="nil"/>
              <w:bottom w:val="single" w:sz="8" w:space="0" w:color="auto"/>
              <w:right w:val="single" w:sz="8" w:space="0" w:color="auto"/>
            </w:tcBorders>
            <w:shd w:val="clear" w:color="auto" w:fill="F2F2F2" w:themeFill="background1" w:themeFillShade="F2"/>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1064"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45,920</w:t>
            </w:r>
          </w:p>
        </w:tc>
        <w:tc>
          <w:tcPr>
            <w:tcW w:w="1064"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45,920</w:t>
            </w:r>
          </w:p>
        </w:tc>
        <w:tc>
          <w:tcPr>
            <w:tcW w:w="1247" w:type="dxa"/>
            <w:tcBorders>
              <w:top w:val="single" w:sz="8" w:space="0" w:color="auto"/>
              <w:left w:val="nil"/>
              <w:bottom w:val="single" w:sz="8" w:space="0" w:color="auto"/>
              <w:right w:val="single" w:sz="8" w:space="0" w:color="auto"/>
            </w:tcBorders>
            <w:shd w:val="clear" w:color="auto" w:fill="F2F2F2" w:themeFill="background1" w:themeFillShade="F2"/>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49,524</w:t>
            </w:r>
          </w:p>
        </w:tc>
      </w:tr>
    </w:tbl>
    <w:p w:rsidR="009209B7" w:rsidRPr="00574B2A" w:rsidRDefault="009209B7" w:rsidP="00B36E0B">
      <w:pPr>
        <w:pStyle w:val="Caption"/>
        <w:spacing w:before="120"/>
        <w:rPr>
          <w:b w:val="0"/>
          <w:i/>
          <w:noProof w:val="0"/>
          <w:color w:val="auto"/>
          <w:sz w:val="16"/>
          <w:szCs w:val="24"/>
          <w:lang w:val="sq-AL"/>
        </w:rPr>
      </w:pPr>
      <w:bookmarkStart w:id="204" w:name="_Toc485654516"/>
      <w:r w:rsidRPr="00574B2A">
        <w:rPr>
          <w:b w:val="0"/>
          <w:i/>
          <w:noProof w:val="0"/>
          <w:color w:val="auto"/>
          <w:sz w:val="16"/>
          <w:szCs w:val="24"/>
          <w:lang w:val="sq-AL"/>
        </w:rPr>
        <w:t xml:space="preserve">Tabela </w:t>
      </w:r>
      <w:r w:rsidRPr="00574B2A">
        <w:rPr>
          <w:b w:val="0"/>
          <w:i/>
          <w:noProof w:val="0"/>
          <w:color w:val="auto"/>
          <w:sz w:val="16"/>
          <w:szCs w:val="24"/>
          <w:lang w:val="sq-AL"/>
        </w:rPr>
        <w:fldChar w:fldCharType="begin"/>
      </w:r>
      <w:r w:rsidRPr="00574B2A">
        <w:rPr>
          <w:b w:val="0"/>
          <w:i/>
          <w:noProof w:val="0"/>
          <w:color w:val="auto"/>
          <w:sz w:val="16"/>
          <w:szCs w:val="24"/>
          <w:lang w:val="sq-AL"/>
        </w:rPr>
        <w:instrText xml:space="preserve"> SEQ Tabela \* ARABIC </w:instrText>
      </w:r>
      <w:r w:rsidRPr="00574B2A">
        <w:rPr>
          <w:b w:val="0"/>
          <w:i/>
          <w:noProof w:val="0"/>
          <w:color w:val="auto"/>
          <w:sz w:val="16"/>
          <w:szCs w:val="24"/>
          <w:lang w:val="sq-AL"/>
        </w:rPr>
        <w:fldChar w:fldCharType="separate"/>
      </w:r>
      <w:r w:rsidR="00000792">
        <w:rPr>
          <w:b w:val="0"/>
          <w:i/>
          <w:color w:val="auto"/>
          <w:sz w:val="16"/>
          <w:szCs w:val="24"/>
          <w:lang w:val="sq-AL"/>
        </w:rPr>
        <w:t>38</w:t>
      </w:r>
      <w:r w:rsidRPr="00574B2A">
        <w:rPr>
          <w:b w:val="0"/>
          <w:i/>
          <w:noProof w:val="0"/>
          <w:color w:val="auto"/>
          <w:sz w:val="16"/>
          <w:szCs w:val="24"/>
          <w:lang w:val="sq-AL"/>
        </w:rPr>
        <w:fldChar w:fldCharType="end"/>
      </w:r>
      <w:r w:rsidRPr="00574B2A">
        <w:rPr>
          <w:b w:val="0"/>
          <w:i/>
          <w:noProof w:val="0"/>
          <w:color w:val="auto"/>
          <w:sz w:val="16"/>
          <w:szCs w:val="24"/>
          <w:lang w:val="sq-AL"/>
        </w:rPr>
        <w:t xml:space="preserve">: Përshkrim i detajuar i buxhetimit të aktiviteteve të </w:t>
      </w:r>
      <w:r w:rsidR="00B36E0B" w:rsidRPr="00574B2A">
        <w:rPr>
          <w:b w:val="0"/>
          <w:i/>
          <w:noProof w:val="0"/>
          <w:color w:val="auto"/>
          <w:sz w:val="16"/>
          <w:szCs w:val="24"/>
          <w:lang w:val="sq-AL"/>
        </w:rPr>
        <w:t>MNZ-së dhe Emergjencave Civile</w:t>
      </w:r>
      <w:r w:rsidRPr="00574B2A">
        <w:rPr>
          <w:b w:val="0"/>
          <w:i/>
          <w:noProof w:val="0"/>
          <w:color w:val="auto"/>
          <w:sz w:val="16"/>
          <w:szCs w:val="24"/>
          <w:lang w:val="sq-AL"/>
        </w:rPr>
        <w:t>, 2018-2020 (000 lekë)</w:t>
      </w:r>
      <w:bookmarkEnd w:id="204"/>
    </w:p>
    <w:p w:rsidR="009209B7" w:rsidRPr="00574B2A" w:rsidRDefault="009209B7" w:rsidP="009209B7">
      <w:pPr>
        <w:jc w:val="both"/>
        <w:rPr>
          <w:lang w:val="sq-AL"/>
        </w:rPr>
        <w:sectPr w:rsidR="009209B7" w:rsidRPr="00574B2A" w:rsidSect="00B80793">
          <w:pgSz w:w="16839" w:h="11907" w:orient="landscape" w:code="9"/>
          <w:pgMar w:top="1260" w:right="1670" w:bottom="1440" w:left="1440" w:header="720" w:footer="720" w:gutter="0"/>
          <w:cols w:space="720"/>
          <w:titlePg/>
          <w:docGrid w:linePitch="360"/>
        </w:sectPr>
      </w:pPr>
    </w:p>
    <w:p w:rsidR="00D54698" w:rsidRPr="009B080B" w:rsidRDefault="00D54698" w:rsidP="00D54698">
      <w:pPr>
        <w:pStyle w:val="Heading1"/>
        <w:rPr>
          <w:rFonts w:ascii="Times New Roman" w:hAnsi="Times New Roman"/>
          <w:color w:val="FF0000"/>
          <w:sz w:val="24"/>
          <w:szCs w:val="24"/>
          <w:lang w:val="sq-AL"/>
        </w:rPr>
      </w:pPr>
      <w:bookmarkStart w:id="205" w:name="_Toc485653791"/>
      <w:r w:rsidRPr="009B080B">
        <w:rPr>
          <w:rFonts w:ascii="Times New Roman" w:hAnsi="Times New Roman"/>
          <w:sz w:val="24"/>
          <w:szCs w:val="24"/>
          <w:lang w:val="sq-AL"/>
        </w:rPr>
        <w:t>A</w:t>
      </w:r>
      <w:r w:rsidR="009B080B" w:rsidRPr="009B080B">
        <w:rPr>
          <w:rFonts w:ascii="Times New Roman" w:hAnsi="Times New Roman"/>
          <w:sz w:val="24"/>
          <w:szCs w:val="24"/>
          <w:lang w:val="sq-AL"/>
        </w:rPr>
        <w:t>neks</w:t>
      </w:r>
      <w:r w:rsidRPr="009B080B">
        <w:rPr>
          <w:rFonts w:ascii="Times New Roman" w:hAnsi="Times New Roman"/>
          <w:sz w:val="24"/>
          <w:szCs w:val="24"/>
          <w:lang w:val="sq-AL"/>
        </w:rPr>
        <w:t xml:space="preserve"> I:</w:t>
      </w:r>
      <w:r w:rsidRPr="009B080B">
        <w:rPr>
          <w:rFonts w:ascii="Times New Roman" w:hAnsi="Times New Roman"/>
          <w:color w:val="FF0000"/>
          <w:sz w:val="24"/>
          <w:szCs w:val="24"/>
          <w:lang w:val="sq-AL"/>
        </w:rPr>
        <w:t xml:space="preserve"> </w:t>
      </w:r>
      <w:r w:rsidRPr="009B080B">
        <w:rPr>
          <w:rFonts w:ascii="Times New Roman" w:hAnsi="Times New Roman"/>
          <w:sz w:val="24"/>
          <w:szCs w:val="24"/>
          <w:lang w:val="sq-AL"/>
        </w:rPr>
        <w:t>Fishat</w:t>
      </w:r>
      <w:bookmarkEnd w:id="205"/>
    </w:p>
    <w:p w:rsidR="003B7247" w:rsidRDefault="003B7247">
      <w:pPr>
        <w:rPr>
          <w:rFonts w:ascii="Times New Roman" w:eastAsia="Times New Roman" w:hAnsi="Times New Roman" w:cs="Times New Roman"/>
          <w:b/>
          <w:bCs/>
          <w:color w:val="365F91"/>
          <w:sz w:val="24"/>
          <w:szCs w:val="24"/>
          <w:highlight w:val="yellow"/>
          <w:lang w:val="sq-AL"/>
        </w:rPr>
      </w:pPr>
      <w:r>
        <w:rPr>
          <w:rFonts w:ascii="Times New Roman" w:hAnsi="Times New Roman"/>
          <w:sz w:val="24"/>
          <w:szCs w:val="24"/>
          <w:highlight w:val="yellow"/>
          <w:lang w:val="sq-AL"/>
        </w:rPr>
        <w:br w:type="page"/>
      </w:r>
    </w:p>
    <w:p w:rsidR="00D54698" w:rsidRPr="009B080B" w:rsidRDefault="00D54698" w:rsidP="003B7247">
      <w:pPr>
        <w:pStyle w:val="Heading1"/>
        <w:rPr>
          <w:rFonts w:ascii="Times New Roman" w:hAnsi="Times New Roman"/>
          <w:color w:val="FF0000"/>
          <w:sz w:val="24"/>
          <w:szCs w:val="24"/>
          <w:lang w:val="sq-AL"/>
        </w:rPr>
      </w:pPr>
      <w:bookmarkStart w:id="206" w:name="_Toc485653792"/>
      <w:r w:rsidRPr="009B080B">
        <w:rPr>
          <w:rFonts w:ascii="Times New Roman" w:hAnsi="Times New Roman"/>
          <w:sz w:val="24"/>
          <w:szCs w:val="24"/>
          <w:lang w:val="sq-AL"/>
        </w:rPr>
        <w:t>A</w:t>
      </w:r>
      <w:r w:rsidR="009B080B" w:rsidRPr="009B080B">
        <w:rPr>
          <w:rFonts w:ascii="Times New Roman" w:hAnsi="Times New Roman"/>
          <w:sz w:val="24"/>
          <w:szCs w:val="24"/>
          <w:lang w:val="sq-AL"/>
        </w:rPr>
        <w:t>neks</w:t>
      </w:r>
      <w:r w:rsidRPr="009B080B">
        <w:rPr>
          <w:rFonts w:ascii="Times New Roman" w:hAnsi="Times New Roman"/>
          <w:sz w:val="24"/>
          <w:szCs w:val="24"/>
          <w:lang w:val="sq-AL"/>
        </w:rPr>
        <w:t xml:space="preserve"> II: Matrica</w:t>
      </w:r>
      <w:bookmarkEnd w:id="206"/>
    </w:p>
    <w:p w:rsidR="003B7247" w:rsidRDefault="003B7247">
      <w:pPr>
        <w:rPr>
          <w:rFonts w:ascii="Times New Roman" w:eastAsia="Times New Roman" w:hAnsi="Times New Roman" w:cs="Times New Roman"/>
          <w:b/>
          <w:bCs/>
          <w:color w:val="365F91"/>
          <w:sz w:val="24"/>
          <w:szCs w:val="24"/>
          <w:highlight w:val="yellow"/>
          <w:lang w:val="sq-AL"/>
        </w:rPr>
      </w:pPr>
      <w:r>
        <w:rPr>
          <w:rFonts w:ascii="Times New Roman" w:hAnsi="Times New Roman"/>
          <w:sz w:val="24"/>
          <w:szCs w:val="24"/>
          <w:highlight w:val="yellow"/>
          <w:lang w:val="sq-AL"/>
        </w:rPr>
        <w:br w:type="page"/>
      </w:r>
    </w:p>
    <w:p w:rsidR="00B80793" w:rsidRPr="00574B2A" w:rsidRDefault="00D04DF5" w:rsidP="00A63B60">
      <w:pPr>
        <w:pStyle w:val="Heading1"/>
        <w:spacing w:after="240"/>
        <w:rPr>
          <w:rFonts w:ascii="Times New Roman" w:hAnsi="Times New Roman"/>
          <w:color w:val="FF0000"/>
          <w:sz w:val="24"/>
          <w:szCs w:val="24"/>
          <w:lang w:val="sq-AL"/>
        </w:rPr>
      </w:pPr>
      <w:bookmarkStart w:id="207" w:name="_Toc485653793"/>
      <w:r w:rsidRPr="00A63B60">
        <w:rPr>
          <w:rFonts w:ascii="Times New Roman" w:hAnsi="Times New Roman"/>
          <w:sz w:val="24"/>
          <w:szCs w:val="24"/>
          <w:lang w:val="sq-AL"/>
        </w:rPr>
        <w:t>A</w:t>
      </w:r>
      <w:r w:rsidR="009B080B">
        <w:rPr>
          <w:rFonts w:ascii="Times New Roman" w:hAnsi="Times New Roman"/>
          <w:sz w:val="24"/>
          <w:szCs w:val="24"/>
          <w:lang w:val="sq-AL"/>
        </w:rPr>
        <w:t>neks</w:t>
      </w:r>
      <w:r w:rsidRPr="00A63B60">
        <w:rPr>
          <w:rFonts w:ascii="Times New Roman" w:hAnsi="Times New Roman"/>
          <w:sz w:val="24"/>
          <w:szCs w:val="24"/>
          <w:lang w:val="sq-AL"/>
        </w:rPr>
        <w:t xml:space="preserve"> </w:t>
      </w:r>
      <w:r w:rsidR="005A74BB" w:rsidRPr="00A63B60">
        <w:rPr>
          <w:rFonts w:ascii="Times New Roman" w:hAnsi="Times New Roman"/>
          <w:sz w:val="24"/>
          <w:szCs w:val="24"/>
          <w:lang w:val="sq-AL"/>
        </w:rPr>
        <w:t>II</w:t>
      </w:r>
      <w:r w:rsidR="00D54698" w:rsidRPr="00A63B60">
        <w:rPr>
          <w:rFonts w:ascii="Times New Roman" w:hAnsi="Times New Roman"/>
          <w:sz w:val="24"/>
          <w:szCs w:val="24"/>
          <w:lang w:val="sq-AL"/>
        </w:rPr>
        <w:t>I</w:t>
      </w:r>
      <w:r w:rsidRPr="00A63B60">
        <w:rPr>
          <w:rFonts w:ascii="Times New Roman" w:hAnsi="Times New Roman"/>
          <w:sz w:val="24"/>
          <w:szCs w:val="24"/>
          <w:lang w:val="sq-AL"/>
        </w:rPr>
        <w:t>:</w:t>
      </w:r>
      <w:r w:rsidRPr="00A63B60">
        <w:rPr>
          <w:rFonts w:ascii="Times New Roman" w:hAnsi="Times New Roman"/>
          <w:color w:val="FF0000"/>
          <w:sz w:val="24"/>
          <w:szCs w:val="24"/>
          <w:lang w:val="sq-AL"/>
        </w:rPr>
        <w:t xml:space="preserve"> </w:t>
      </w:r>
      <w:r w:rsidR="00B80793" w:rsidRPr="00A63B60">
        <w:rPr>
          <w:rFonts w:ascii="Times New Roman" w:hAnsi="Times New Roman"/>
          <w:sz w:val="24"/>
          <w:szCs w:val="24"/>
          <w:lang w:val="sq-AL"/>
        </w:rPr>
        <w:t>Baza ligjore</w:t>
      </w:r>
      <w:bookmarkEnd w:id="186"/>
      <w:bookmarkEnd w:id="207"/>
    </w:p>
    <w:p w:rsidR="00B80793" w:rsidRPr="00574B2A" w:rsidRDefault="00B80793" w:rsidP="003B7247">
      <w:pPr>
        <w:spacing w:before="120" w:after="120"/>
        <w:jc w:val="both"/>
        <w:rPr>
          <w:rFonts w:ascii="Times New Roman" w:hAnsi="Times New Roman"/>
          <w:sz w:val="24"/>
          <w:szCs w:val="24"/>
          <w:lang w:val="sq-AL"/>
        </w:rPr>
      </w:pPr>
      <w:r w:rsidRPr="00574B2A">
        <w:rPr>
          <w:rFonts w:ascii="Times New Roman" w:hAnsi="Times New Roman"/>
          <w:sz w:val="24"/>
          <w:szCs w:val="24"/>
          <w:lang w:val="sq-AL"/>
        </w:rPr>
        <w:t>Ligj nr. 139/2015</w:t>
      </w:r>
      <w:r w:rsidR="003F76FC">
        <w:rPr>
          <w:rFonts w:ascii="Times New Roman" w:hAnsi="Times New Roman"/>
          <w:sz w:val="24"/>
          <w:szCs w:val="24"/>
          <w:lang w:val="sq-AL"/>
        </w:rPr>
        <w:t>,</w:t>
      </w:r>
      <w:r w:rsidRPr="00574B2A">
        <w:rPr>
          <w:rFonts w:ascii="Times New Roman" w:hAnsi="Times New Roman"/>
          <w:sz w:val="24"/>
          <w:szCs w:val="24"/>
          <w:lang w:val="sq-AL"/>
        </w:rPr>
        <w:t xml:space="preserve"> datë 17.12.2015 “Për vetëqeverisjen vendore”</w:t>
      </w:r>
      <w:r w:rsidR="003B7247">
        <w:rPr>
          <w:rFonts w:ascii="Times New Roman" w:hAnsi="Times New Roman"/>
          <w:sz w:val="24"/>
          <w:szCs w:val="24"/>
          <w:lang w:val="sq-AL"/>
        </w:rPr>
        <w:t>.</w:t>
      </w:r>
    </w:p>
    <w:p w:rsidR="00B80793" w:rsidRPr="003B7247" w:rsidRDefault="003E52BC" w:rsidP="003B7247">
      <w:pPr>
        <w:spacing w:before="120" w:after="120"/>
        <w:jc w:val="both"/>
        <w:rPr>
          <w:rFonts w:ascii="Times New Roman" w:eastAsia="Times New Roman" w:hAnsi="Times New Roman"/>
          <w:sz w:val="24"/>
          <w:szCs w:val="24"/>
          <w:lang w:val="sq-AL"/>
        </w:rPr>
      </w:pPr>
      <w:hyperlink r:id="rId104" w:tgtFrame="_blank" w:tooltip="Ligji Nr.9936, date 26.6.2008 &quot;PER MENAXHIMIN E SISTEMIT BUXHETOR NE REPUBLIKEN E SHQIPERISE" w:history="1">
        <w:r w:rsidR="00B80793" w:rsidRPr="003B7247">
          <w:rPr>
            <w:rStyle w:val="Hyperlink"/>
            <w:rFonts w:ascii="Times New Roman" w:hAnsi="Times New Roman"/>
            <w:bCs/>
            <w:color w:val="auto"/>
            <w:sz w:val="24"/>
            <w:szCs w:val="24"/>
            <w:u w:val="none"/>
            <w:lang w:val="sq-AL"/>
          </w:rPr>
          <w:t>Ligji nr.</w:t>
        </w:r>
        <w:r w:rsidR="00932AC8" w:rsidRPr="003B7247">
          <w:rPr>
            <w:rStyle w:val="Hyperlink"/>
            <w:rFonts w:ascii="Times New Roman" w:hAnsi="Times New Roman"/>
            <w:bCs/>
            <w:color w:val="auto"/>
            <w:sz w:val="24"/>
            <w:szCs w:val="24"/>
            <w:u w:val="none"/>
            <w:lang w:val="sq-AL"/>
          </w:rPr>
          <w:t xml:space="preserve"> </w:t>
        </w:r>
        <w:r w:rsidR="00B80793" w:rsidRPr="003B7247">
          <w:rPr>
            <w:rStyle w:val="Hyperlink"/>
            <w:rFonts w:ascii="Times New Roman" w:hAnsi="Times New Roman"/>
            <w:bCs/>
            <w:color w:val="auto"/>
            <w:sz w:val="24"/>
            <w:szCs w:val="24"/>
            <w:u w:val="none"/>
            <w:lang w:val="sq-AL"/>
          </w:rPr>
          <w:t>9936, datë 26.6.2008, "Për menaxhimin e sistemit buxhetor në Republikën e Shqipërisë"</w:t>
        </w:r>
      </w:hyperlink>
      <w:r w:rsidR="003B7247" w:rsidRPr="003B7247">
        <w:rPr>
          <w:rStyle w:val="Hyperlink"/>
          <w:rFonts w:ascii="Times New Roman" w:hAnsi="Times New Roman"/>
          <w:bCs/>
          <w:color w:val="auto"/>
          <w:sz w:val="24"/>
          <w:szCs w:val="24"/>
          <w:u w:val="none"/>
          <w:lang w:val="sq-AL"/>
        </w:rPr>
        <w:t>.</w:t>
      </w:r>
    </w:p>
    <w:p w:rsidR="00C27F65" w:rsidRPr="003B7247" w:rsidRDefault="00C27F65" w:rsidP="003B7247">
      <w:pPr>
        <w:spacing w:before="120" w:after="120"/>
        <w:jc w:val="both"/>
        <w:rPr>
          <w:rFonts w:ascii="Times New Roman" w:eastAsia="Times New Roman" w:hAnsi="Times New Roman"/>
          <w:sz w:val="24"/>
          <w:szCs w:val="24"/>
          <w:lang w:val="sq-AL"/>
        </w:rPr>
      </w:pPr>
      <w:r>
        <w:rPr>
          <w:rFonts w:ascii="Times New Roman" w:eastAsia="Times New Roman" w:hAnsi="Times New Roman"/>
          <w:sz w:val="24"/>
          <w:szCs w:val="24"/>
          <w:lang w:val="sq-AL"/>
        </w:rPr>
        <w:t>Udhëzimi</w:t>
      </w:r>
      <w:r w:rsidRPr="00C27F65">
        <w:rPr>
          <w:rFonts w:ascii="Times New Roman" w:eastAsia="Times New Roman" w:hAnsi="Times New Roman"/>
          <w:sz w:val="24"/>
          <w:szCs w:val="24"/>
          <w:lang w:val="sq-AL"/>
        </w:rPr>
        <w:t xml:space="preserve"> nr. 10/1</w:t>
      </w:r>
      <w:r w:rsidR="003F76FC">
        <w:rPr>
          <w:rFonts w:ascii="Times New Roman" w:eastAsia="Times New Roman" w:hAnsi="Times New Roman"/>
          <w:sz w:val="24"/>
          <w:szCs w:val="24"/>
          <w:lang w:val="sq-AL"/>
        </w:rPr>
        <w:t>,</w:t>
      </w:r>
      <w:r w:rsidRPr="00C27F65">
        <w:rPr>
          <w:rFonts w:ascii="Times New Roman" w:eastAsia="Times New Roman" w:hAnsi="Times New Roman"/>
          <w:sz w:val="24"/>
          <w:szCs w:val="24"/>
          <w:lang w:val="sq-AL"/>
        </w:rPr>
        <w:t xml:space="preserve"> datë 28.2.2017 “Për përgatitjen e buxhetit vendor”.</w:t>
      </w:r>
    </w:p>
    <w:p w:rsidR="00B80793" w:rsidRPr="003B7247" w:rsidRDefault="003E52BC" w:rsidP="003B7247">
      <w:pPr>
        <w:spacing w:before="120" w:after="120"/>
        <w:jc w:val="both"/>
        <w:rPr>
          <w:rFonts w:ascii="Times New Roman" w:eastAsia="Times New Roman" w:hAnsi="Times New Roman"/>
          <w:sz w:val="24"/>
          <w:szCs w:val="24"/>
          <w:lang w:val="sq-AL"/>
        </w:rPr>
      </w:pPr>
      <w:hyperlink r:id="rId105" w:history="1">
        <w:r w:rsidR="00D479F8" w:rsidRPr="003B7247">
          <w:rPr>
            <w:rStyle w:val="Hyperlink"/>
            <w:rFonts w:ascii="Times New Roman" w:hAnsi="Times New Roman"/>
            <w:bCs/>
            <w:color w:val="auto"/>
            <w:sz w:val="24"/>
            <w:szCs w:val="24"/>
            <w:u w:val="none"/>
            <w:lang w:val="sq-AL"/>
          </w:rPr>
          <w:t xml:space="preserve">Udhëzimi </w:t>
        </w:r>
        <w:r w:rsidR="00932AC8" w:rsidRPr="003B7247">
          <w:rPr>
            <w:rStyle w:val="Hyperlink"/>
            <w:rFonts w:ascii="Times New Roman" w:hAnsi="Times New Roman"/>
            <w:bCs/>
            <w:color w:val="auto"/>
            <w:sz w:val="24"/>
            <w:szCs w:val="24"/>
            <w:u w:val="none"/>
            <w:lang w:val="sq-AL"/>
          </w:rPr>
          <w:t>n</w:t>
        </w:r>
        <w:r w:rsidR="00B80793" w:rsidRPr="003B7247">
          <w:rPr>
            <w:rStyle w:val="Hyperlink"/>
            <w:rFonts w:ascii="Times New Roman" w:hAnsi="Times New Roman"/>
            <w:bCs/>
            <w:color w:val="auto"/>
            <w:sz w:val="24"/>
            <w:szCs w:val="24"/>
            <w:u w:val="none"/>
            <w:lang w:val="sq-AL"/>
          </w:rPr>
          <w:t>r.</w:t>
        </w:r>
        <w:r w:rsidR="003B7247" w:rsidRPr="003B7247">
          <w:rPr>
            <w:rStyle w:val="Hyperlink"/>
            <w:rFonts w:ascii="Times New Roman" w:hAnsi="Times New Roman"/>
            <w:bCs/>
            <w:color w:val="auto"/>
            <w:sz w:val="24"/>
            <w:szCs w:val="24"/>
            <w:u w:val="none"/>
            <w:lang w:val="sq-AL"/>
          </w:rPr>
          <w:t xml:space="preserve"> </w:t>
        </w:r>
        <w:r w:rsidR="00B80793" w:rsidRPr="003B7247">
          <w:rPr>
            <w:rStyle w:val="Hyperlink"/>
            <w:rFonts w:ascii="Times New Roman" w:hAnsi="Times New Roman"/>
            <w:bCs/>
            <w:color w:val="auto"/>
            <w:sz w:val="24"/>
            <w:szCs w:val="24"/>
            <w:u w:val="none"/>
            <w:lang w:val="sq-AL"/>
          </w:rPr>
          <w:t>2, datë 06.02.2012, "Për procedurat standarde të zbatimi të buxhetit"</w:t>
        </w:r>
      </w:hyperlink>
      <w:r w:rsidR="003B7247" w:rsidRPr="003B7247">
        <w:rPr>
          <w:rStyle w:val="Hyperlink"/>
          <w:rFonts w:ascii="Times New Roman" w:hAnsi="Times New Roman"/>
          <w:bCs/>
          <w:color w:val="auto"/>
          <w:sz w:val="24"/>
          <w:szCs w:val="24"/>
          <w:u w:val="none"/>
          <w:lang w:val="sq-AL"/>
        </w:rPr>
        <w:t>.</w:t>
      </w:r>
    </w:p>
    <w:p w:rsidR="00B80793" w:rsidRPr="003B7247" w:rsidRDefault="003E52BC" w:rsidP="003B7247">
      <w:pPr>
        <w:spacing w:before="120" w:after="120"/>
        <w:jc w:val="both"/>
        <w:rPr>
          <w:rStyle w:val="Hyperlink"/>
          <w:rFonts w:ascii="Times New Roman" w:hAnsi="Times New Roman"/>
          <w:bCs/>
          <w:color w:val="auto"/>
          <w:sz w:val="24"/>
          <w:szCs w:val="24"/>
          <w:u w:val="none"/>
          <w:lang w:val="sq-AL"/>
        </w:rPr>
      </w:pPr>
      <w:hyperlink r:id="rId106" w:history="1">
        <w:r w:rsidR="00B80793" w:rsidRPr="003B7247">
          <w:rPr>
            <w:rStyle w:val="Hyperlink"/>
            <w:rFonts w:ascii="Times New Roman" w:hAnsi="Times New Roman"/>
            <w:bCs/>
            <w:color w:val="auto"/>
            <w:sz w:val="24"/>
            <w:szCs w:val="24"/>
            <w:u w:val="none"/>
            <w:lang w:val="sq-AL"/>
          </w:rPr>
          <w:t xml:space="preserve">Udhëzimi </w:t>
        </w:r>
        <w:r w:rsidR="00932AC8" w:rsidRPr="003B7247">
          <w:rPr>
            <w:rStyle w:val="Hyperlink"/>
            <w:rFonts w:ascii="Times New Roman" w:hAnsi="Times New Roman"/>
            <w:bCs/>
            <w:color w:val="auto"/>
            <w:sz w:val="24"/>
            <w:szCs w:val="24"/>
            <w:u w:val="none"/>
            <w:lang w:val="sq-AL"/>
          </w:rPr>
          <w:t>n</w:t>
        </w:r>
        <w:r w:rsidR="00B80793" w:rsidRPr="003B7247">
          <w:rPr>
            <w:rStyle w:val="Hyperlink"/>
            <w:rFonts w:ascii="Times New Roman" w:hAnsi="Times New Roman"/>
            <w:bCs/>
            <w:color w:val="auto"/>
            <w:sz w:val="24"/>
            <w:szCs w:val="24"/>
            <w:u w:val="none"/>
            <w:lang w:val="sq-AL"/>
          </w:rPr>
          <w:t>r. 3, datë 16.01.2015, “Për një shtesë dhe një ndryshim në Udhëzimin nr. 2, datë 06.02.2012 ”Për procedurat standarde të zbatimit të buxhetit”</w:t>
        </w:r>
      </w:hyperlink>
      <w:r w:rsidR="003B7247" w:rsidRPr="003B7247">
        <w:rPr>
          <w:rStyle w:val="Hyperlink"/>
          <w:rFonts w:ascii="Times New Roman" w:hAnsi="Times New Roman"/>
          <w:bCs/>
          <w:color w:val="auto"/>
          <w:sz w:val="24"/>
          <w:szCs w:val="24"/>
          <w:u w:val="none"/>
          <w:lang w:val="sq-AL"/>
        </w:rPr>
        <w:t>.</w:t>
      </w:r>
    </w:p>
    <w:p w:rsidR="003B7247" w:rsidRDefault="003B7247" w:rsidP="003B7247">
      <w:pPr>
        <w:spacing w:before="120" w:after="120"/>
        <w:jc w:val="both"/>
        <w:rPr>
          <w:rFonts w:ascii="Times New Roman" w:eastAsia="Times New Roman" w:hAnsi="Times New Roman"/>
          <w:sz w:val="24"/>
          <w:szCs w:val="24"/>
          <w:lang w:val="sq-AL"/>
        </w:rPr>
      </w:pPr>
      <w:r w:rsidRPr="003B7247">
        <w:rPr>
          <w:rFonts w:ascii="Times New Roman" w:eastAsia="Times New Roman" w:hAnsi="Times New Roman"/>
          <w:sz w:val="24"/>
          <w:szCs w:val="24"/>
          <w:lang w:val="sq-AL"/>
        </w:rPr>
        <w:t xml:space="preserve">Udhëzimi </w:t>
      </w:r>
      <w:r w:rsidR="00C27F65">
        <w:rPr>
          <w:rFonts w:ascii="Times New Roman" w:eastAsia="Times New Roman" w:hAnsi="Times New Roman"/>
          <w:sz w:val="24"/>
          <w:szCs w:val="24"/>
          <w:lang w:val="sq-AL"/>
        </w:rPr>
        <w:t>n</w:t>
      </w:r>
      <w:r w:rsidRPr="003B7247">
        <w:rPr>
          <w:rFonts w:ascii="Times New Roman" w:eastAsia="Times New Roman" w:hAnsi="Times New Roman"/>
          <w:sz w:val="24"/>
          <w:szCs w:val="24"/>
          <w:lang w:val="sq-AL"/>
        </w:rPr>
        <w:t>r.</w:t>
      </w:r>
      <w:r>
        <w:rPr>
          <w:rFonts w:ascii="Times New Roman" w:eastAsia="Times New Roman" w:hAnsi="Times New Roman"/>
          <w:sz w:val="24"/>
          <w:szCs w:val="24"/>
          <w:lang w:val="sq-AL"/>
        </w:rPr>
        <w:t xml:space="preserve"> </w:t>
      </w:r>
      <w:r w:rsidRPr="003B7247">
        <w:rPr>
          <w:rFonts w:ascii="Times New Roman" w:eastAsia="Times New Roman" w:hAnsi="Times New Roman"/>
          <w:sz w:val="24"/>
          <w:szCs w:val="24"/>
          <w:lang w:val="sq-AL"/>
        </w:rPr>
        <w:t>4</w:t>
      </w:r>
      <w:r w:rsidR="003F76FC">
        <w:rPr>
          <w:rFonts w:ascii="Times New Roman" w:eastAsia="Times New Roman" w:hAnsi="Times New Roman"/>
          <w:sz w:val="24"/>
          <w:szCs w:val="24"/>
          <w:lang w:val="sq-AL"/>
        </w:rPr>
        <w:t>,</w:t>
      </w:r>
      <w:r w:rsidRPr="003B7247">
        <w:rPr>
          <w:rFonts w:ascii="Times New Roman" w:eastAsia="Times New Roman" w:hAnsi="Times New Roman"/>
          <w:sz w:val="24"/>
          <w:szCs w:val="24"/>
          <w:lang w:val="sq-AL"/>
        </w:rPr>
        <w:t xml:space="preserve"> datë 29.02.2016 - Për përgatitjen e Programit Buxhetor Afatmesëm 2017-2019</w:t>
      </w:r>
      <w:r w:rsidR="00D90F34">
        <w:rPr>
          <w:rFonts w:ascii="Times New Roman" w:eastAsia="Times New Roman" w:hAnsi="Times New Roman"/>
          <w:sz w:val="24"/>
          <w:szCs w:val="24"/>
          <w:lang w:val="sq-AL"/>
        </w:rPr>
        <w:t>.</w:t>
      </w:r>
    </w:p>
    <w:p w:rsidR="00D90F34" w:rsidRDefault="00D90F34" w:rsidP="003B7247">
      <w:pPr>
        <w:spacing w:before="120" w:after="120"/>
        <w:jc w:val="both"/>
        <w:rPr>
          <w:rFonts w:ascii="Times New Roman" w:eastAsia="Times New Roman" w:hAnsi="Times New Roman"/>
          <w:sz w:val="24"/>
          <w:szCs w:val="24"/>
          <w:lang w:val="sq-AL"/>
        </w:rPr>
      </w:pPr>
      <w:r w:rsidRPr="00D90F34">
        <w:rPr>
          <w:rFonts w:ascii="Times New Roman" w:eastAsia="Times New Roman" w:hAnsi="Times New Roman"/>
          <w:sz w:val="24"/>
          <w:szCs w:val="24"/>
          <w:lang w:val="sq-AL"/>
        </w:rPr>
        <w:t>Udhëzim plotësues nr.</w:t>
      </w:r>
      <w:r>
        <w:rPr>
          <w:rFonts w:ascii="Times New Roman" w:eastAsia="Times New Roman" w:hAnsi="Times New Roman"/>
          <w:sz w:val="24"/>
          <w:szCs w:val="24"/>
          <w:lang w:val="sq-AL"/>
        </w:rPr>
        <w:t xml:space="preserve"> </w:t>
      </w:r>
      <w:r w:rsidRPr="00D90F34">
        <w:rPr>
          <w:rFonts w:ascii="Times New Roman" w:eastAsia="Times New Roman" w:hAnsi="Times New Roman"/>
          <w:sz w:val="24"/>
          <w:szCs w:val="24"/>
          <w:lang w:val="sq-AL"/>
        </w:rPr>
        <w:t>4/1, datë 29/02/2016 "Për Përgatitjen e Buxhetit Vendor"</w:t>
      </w:r>
      <w:r w:rsidR="003F76FC">
        <w:rPr>
          <w:rFonts w:ascii="Times New Roman" w:eastAsia="Times New Roman" w:hAnsi="Times New Roman"/>
          <w:sz w:val="24"/>
          <w:szCs w:val="24"/>
          <w:lang w:val="sq-AL"/>
        </w:rPr>
        <w:t>.</w:t>
      </w:r>
    </w:p>
    <w:p w:rsidR="00C27F65" w:rsidRDefault="00C27F65" w:rsidP="003B7247">
      <w:pPr>
        <w:spacing w:before="120" w:after="120"/>
        <w:jc w:val="both"/>
        <w:rPr>
          <w:rFonts w:ascii="Times New Roman" w:hAnsi="Times New Roman" w:cs="Times New Roman"/>
          <w:sz w:val="24"/>
          <w:lang w:val="sq-AL"/>
        </w:rPr>
      </w:pPr>
      <w:r>
        <w:rPr>
          <w:rFonts w:ascii="Times New Roman" w:hAnsi="Times New Roman" w:cs="Times New Roman"/>
          <w:sz w:val="24"/>
          <w:lang w:val="sq-AL"/>
        </w:rPr>
        <w:t>Udhëzim</w:t>
      </w:r>
      <w:r w:rsidRPr="00BC2048">
        <w:rPr>
          <w:rFonts w:ascii="Times New Roman" w:hAnsi="Times New Roman" w:cs="Times New Roman"/>
          <w:sz w:val="24"/>
          <w:lang w:val="sq-AL"/>
        </w:rPr>
        <w:t xml:space="preserve"> </w:t>
      </w:r>
      <w:r w:rsidR="003F76FC">
        <w:rPr>
          <w:rFonts w:ascii="Times New Roman" w:hAnsi="Times New Roman" w:cs="Times New Roman"/>
          <w:sz w:val="24"/>
          <w:lang w:val="sq-AL"/>
        </w:rPr>
        <w:t>i</w:t>
      </w:r>
      <w:r w:rsidRPr="00BC2048">
        <w:rPr>
          <w:rFonts w:ascii="Times New Roman" w:hAnsi="Times New Roman" w:cs="Times New Roman"/>
          <w:sz w:val="24"/>
          <w:lang w:val="sq-AL"/>
        </w:rPr>
        <w:t xml:space="preserve"> Ministrisë së Financave nr. 23</w:t>
      </w:r>
      <w:r w:rsidR="003F76FC">
        <w:rPr>
          <w:rFonts w:ascii="Times New Roman" w:hAnsi="Times New Roman" w:cs="Times New Roman"/>
          <w:sz w:val="24"/>
          <w:lang w:val="sq-AL"/>
        </w:rPr>
        <w:t>,</w:t>
      </w:r>
      <w:r w:rsidRPr="00BC2048">
        <w:rPr>
          <w:rFonts w:ascii="Times New Roman" w:hAnsi="Times New Roman" w:cs="Times New Roman"/>
          <w:sz w:val="24"/>
          <w:lang w:val="sq-AL"/>
        </w:rPr>
        <w:t xml:space="preserve"> datë 22.11.2016 “Për procedurat standarde të përgatitjes s</w:t>
      </w:r>
      <w:r w:rsidR="003F76FC">
        <w:rPr>
          <w:rFonts w:ascii="Times New Roman" w:hAnsi="Times New Roman" w:cs="Times New Roman"/>
          <w:sz w:val="24"/>
          <w:lang w:val="sq-AL"/>
        </w:rPr>
        <w:t>e programit Buxhetor Afatmesëm”.</w:t>
      </w:r>
    </w:p>
    <w:p w:rsidR="00C27F65" w:rsidRDefault="00C27F65" w:rsidP="003B7247">
      <w:pPr>
        <w:spacing w:before="120" w:after="120"/>
        <w:jc w:val="both"/>
        <w:rPr>
          <w:rFonts w:ascii="Times New Roman" w:eastAsia="Times New Roman" w:hAnsi="Times New Roman"/>
          <w:sz w:val="24"/>
          <w:szCs w:val="24"/>
          <w:lang w:val="sq-AL"/>
        </w:rPr>
      </w:pPr>
      <w:r>
        <w:rPr>
          <w:rFonts w:ascii="Times New Roman" w:hAnsi="Times New Roman" w:cs="Times New Roman"/>
          <w:sz w:val="24"/>
          <w:lang w:val="sq-AL"/>
        </w:rPr>
        <w:t>Udhëzim</w:t>
      </w:r>
      <w:r w:rsidRPr="00BC2048">
        <w:rPr>
          <w:rFonts w:ascii="Times New Roman" w:hAnsi="Times New Roman" w:cs="Times New Roman"/>
          <w:sz w:val="24"/>
          <w:lang w:val="sq-AL"/>
        </w:rPr>
        <w:t xml:space="preserve">  </w:t>
      </w:r>
      <w:r>
        <w:rPr>
          <w:rFonts w:ascii="Times New Roman" w:hAnsi="Times New Roman" w:cs="Times New Roman"/>
          <w:sz w:val="24"/>
          <w:lang w:val="sq-AL"/>
        </w:rPr>
        <w:t>p</w:t>
      </w:r>
      <w:r w:rsidRPr="00BC2048">
        <w:rPr>
          <w:rFonts w:ascii="Times New Roman" w:hAnsi="Times New Roman" w:cs="Times New Roman"/>
          <w:sz w:val="24"/>
          <w:lang w:val="sq-AL"/>
        </w:rPr>
        <w:t>lotësues 10/1</w:t>
      </w:r>
      <w:r w:rsidR="003F76FC">
        <w:rPr>
          <w:rFonts w:ascii="Times New Roman" w:hAnsi="Times New Roman" w:cs="Times New Roman"/>
          <w:sz w:val="24"/>
          <w:lang w:val="sq-AL"/>
        </w:rPr>
        <w:t>,</w:t>
      </w:r>
      <w:r w:rsidRPr="00BC2048">
        <w:rPr>
          <w:rFonts w:ascii="Times New Roman" w:hAnsi="Times New Roman" w:cs="Times New Roman"/>
          <w:sz w:val="24"/>
          <w:lang w:val="sq-AL"/>
        </w:rPr>
        <w:t xml:space="preserve"> dat</w:t>
      </w:r>
      <w:r>
        <w:rPr>
          <w:rFonts w:ascii="Times New Roman" w:hAnsi="Times New Roman" w:cs="Times New Roman"/>
          <w:sz w:val="24"/>
          <w:lang w:val="sq-AL"/>
        </w:rPr>
        <w:t>ë</w:t>
      </w:r>
      <w:r w:rsidRPr="00BC2048">
        <w:rPr>
          <w:rFonts w:ascii="Times New Roman" w:hAnsi="Times New Roman" w:cs="Times New Roman"/>
          <w:sz w:val="24"/>
          <w:lang w:val="sq-AL"/>
        </w:rPr>
        <w:t xml:space="preserve"> 28.2.2017 “Për përgatitjen e buxhetit vendor</w:t>
      </w:r>
      <w:r>
        <w:rPr>
          <w:rFonts w:ascii="Times New Roman" w:hAnsi="Times New Roman" w:cs="Times New Roman"/>
          <w:sz w:val="24"/>
          <w:lang w:val="sq-AL"/>
        </w:rPr>
        <w:t>”</w:t>
      </w:r>
      <w:r w:rsidR="003F76FC">
        <w:rPr>
          <w:rFonts w:ascii="Times New Roman" w:hAnsi="Times New Roman" w:cs="Times New Roman"/>
          <w:sz w:val="24"/>
          <w:lang w:val="sq-AL"/>
        </w:rPr>
        <w:t>.</w:t>
      </w:r>
    </w:p>
    <w:p w:rsidR="00B80793" w:rsidRPr="00574B2A" w:rsidRDefault="00B80793" w:rsidP="003B7247">
      <w:pPr>
        <w:spacing w:before="120" w:after="120"/>
        <w:jc w:val="both"/>
        <w:rPr>
          <w:rFonts w:ascii="Times New Roman" w:hAnsi="Times New Roman"/>
          <w:sz w:val="24"/>
          <w:szCs w:val="24"/>
          <w:lang w:val="sq-AL"/>
        </w:rPr>
      </w:pPr>
      <w:r w:rsidRPr="00574B2A">
        <w:rPr>
          <w:rFonts w:ascii="Times New Roman" w:hAnsi="Times New Roman"/>
          <w:sz w:val="24"/>
          <w:szCs w:val="24"/>
          <w:lang w:val="sq-AL"/>
        </w:rPr>
        <w:t>Ligji nr.</w:t>
      </w:r>
      <w:r w:rsidR="00932AC8" w:rsidRPr="00574B2A">
        <w:rPr>
          <w:rFonts w:ascii="Times New Roman" w:hAnsi="Times New Roman"/>
          <w:sz w:val="24"/>
          <w:szCs w:val="24"/>
          <w:lang w:val="sq-AL"/>
        </w:rPr>
        <w:t xml:space="preserve"> </w:t>
      </w:r>
      <w:r w:rsidRPr="00574B2A">
        <w:rPr>
          <w:rFonts w:ascii="Times New Roman" w:hAnsi="Times New Roman"/>
          <w:sz w:val="24"/>
          <w:szCs w:val="24"/>
          <w:lang w:val="sq-AL"/>
        </w:rPr>
        <w:t>10296, datë 8.7.2010 “Për menaxhimin financiar dhe kontrollin”</w:t>
      </w:r>
      <w:r w:rsidR="003B7247">
        <w:rPr>
          <w:rFonts w:ascii="Times New Roman" w:hAnsi="Times New Roman"/>
          <w:sz w:val="24"/>
          <w:szCs w:val="24"/>
          <w:lang w:val="sq-AL"/>
        </w:rPr>
        <w:t>.</w:t>
      </w:r>
    </w:p>
    <w:p w:rsidR="00B80793" w:rsidRPr="00574B2A" w:rsidRDefault="00B80793" w:rsidP="003B7247">
      <w:pPr>
        <w:spacing w:before="120" w:after="120"/>
        <w:jc w:val="both"/>
        <w:rPr>
          <w:rFonts w:ascii="Times New Roman" w:hAnsi="Times New Roman"/>
          <w:sz w:val="24"/>
          <w:szCs w:val="24"/>
          <w:lang w:val="sq-AL"/>
        </w:rPr>
      </w:pPr>
      <w:r w:rsidRPr="00574B2A">
        <w:rPr>
          <w:rFonts w:ascii="Times New Roman" w:hAnsi="Times New Roman"/>
          <w:sz w:val="24"/>
          <w:szCs w:val="24"/>
          <w:lang w:val="sq-AL"/>
        </w:rPr>
        <w:t>Ligj nr. 152/2015</w:t>
      </w:r>
      <w:r w:rsidR="003F76FC">
        <w:rPr>
          <w:rFonts w:ascii="Times New Roman" w:hAnsi="Times New Roman"/>
          <w:sz w:val="24"/>
          <w:szCs w:val="24"/>
          <w:lang w:val="sq-AL"/>
        </w:rPr>
        <w:t>,</w:t>
      </w:r>
      <w:r w:rsidRPr="00574B2A">
        <w:rPr>
          <w:rFonts w:ascii="Times New Roman" w:hAnsi="Times New Roman"/>
          <w:sz w:val="24"/>
          <w:szCs w:val="24"/>
          <w:lang w:val="sq-AL"/>
        </w:rPr>
        <w:t xml:space="preserve"> “Për shërbimin e mbrojtjes nga zjarri dhe shpëtimin”</w:t>
      </w:r>
      <w:r w:rsidR="003B7247">
        <w:rPr>
          <w:rFonts w:ascii="Times New Roman" w:hAnsi="Times New Roman"/>
          <w:sz w:val="24"/>
          <w:szCs w:val="24"/>
          <w:lang w:val="sq-AL"/>
        </w:rPr>
        <w:t>.</w:t>
      </w:r>
    </w:p>
    <w:p w:rsidR="00B80793" w:rsidRPr="00574B2A" w:rsidRDefault="00B80793" w:rsidP="003B7247">
      <w:pPr>
        <w:spacing w:before="120" w:after="120"/>
        <w:jc w:val="both"/>
        <w:rPr>
          <w:rFonts w:ascii="Times New Roman" w:hAnsi="Times New Roman"/>
          <w:sz w:val="24"/>
          <w:szCs w:val="24"/>
          <w:lang w:val="sq-AL"/>
        </w:rPr>
      </w:pPr>
      <w:r w:rsidRPr="00574B2A">
        <w:rPr>
          <w:rFonts w:ascii="Times New Roman" w:hAnsi="Times New Roman"/>
          <w:sz w:val="24"/>
          <w:szCs w:val="24"/>
          <w:lang w:val="sq-AL"/>
        </w:rPr>
        <w:t xml:space="preserve">Shkresës së Ministrisë së Punëve të Brendshme </w:t>
      </w:r>
      <w:r w:rsidR="00932AC8" w:rsidRPr="00574B2A">
        <w:rPr>
          <w:rFonts w:ascii="Times New Roman" w:hAnsi="Times New Roman"/>
          <w:sz w:val="24"/>
          <w:szCs w:val="24"/>
          <w:lang w:val="sq-AL"/>
        </w:rPr>
        <w:t>n</w:t>
      </w:r>
      <w:r w:rsidRPr="00574B2A">
        <w:rPr>
          <w:rFonts w:ascii="Times New Roman" w:hAnsi="Times New Roman"/>
          <w:sz w:val="24"/>
          <w:szCs w:val="24"/>
          <w:lang w:val="sq-AL"/>
        </w:rPr>
        <w:t>r.</w:t>
      </w:r>
      <w:r w:rsidR="00932AC8" w:rsidRPr="00574B2A">
        <w:rPr>
          <w:rFonts w:ascii="Times New Roman" w:hAnsi="Times New Roman"/>
          <w:sz w:val="24"/>
          <w:szCs w:val="24"/>
          <w:lang w:val="sq-AL"/>
        </w:rPr>
        <w:t xml:space="preserve"> </w:t>
      </w:r>
      <w:r w:rsidRPr="00574B2A">
        <w:rPr>
          <w:rFonts w:ascii="Times New Roman" w:hAnsi="Times New Roman"/>
          <w:sz w:val="24"/>
          <w:szCs w:val="24"/>
          <w:lang w:val="sq-AL"/>
        </w:rPr>
        <w:t>04</w:t>
      </w:r>
      <w:r w:rsidR="003F76FC">
        <w:rPr>
          <w:rFonts w:ascii="Times New Roman" w:hAnsi="Times New Roman"/>
          <w:sz w:val="24"/>
          <w:szCs w:val="24"/>
          <w:lang w:val="sq-AL"/>
        </w:rPr>
        <w:t>,</w:t>
      </w:r>
      <w:r w:rsidRPr="00574B2A">
        <w:rPr>
          <w:rFonts w:ascii="Times New Roman" w:hAnsi="Times New Roman"/>
          <w:sz w:val="24"/>
          <w:szCs w:val="24"/>
          <w:lang w:val="sq-AL"/>
        </w:rPr>
        <w:t xml:space="preserve"> datë 05.01.2016 “Për kalimin e dokumentacionit të pagesës së personelit dhe të inventarit të aktiveve të Shërbimit Zjarrfikës pranë njësive të qeverisjes vendore”;</w:t>
      </w:r>
    </w:p>
    <w:p w:rsidR="00B80793" w:rsidRPr="00574B2A" w:rsidRDefault="00B80793" w:rsidP="003B7247">
      <w:pPr>
        <w:spacing w:before="120" w:after="120"/>
        <w:jc w:val="both"/>
        <w:rPr>
          <w:rFonts w:ascii="Times New Roman" w:hAnsi="Times New Roman"/>
          <w:bCs/>
          <w:color w:val="000000"/>
          <w:sz w:val="24"/>
          <w:szCs w:val="24"/>
          <w:lang w:val="sq-AL"/>
        </w:rPr>
      </w:pPr>
      <w:r w:rsidRPr="00574B2A">
        <w:rPr>
          <w:rFonts w:ascii="Times New Roman" w:hAnsi="Times New Roman"/>
          <w:sz w:val="24"/>
          <w:szCs w:val="24"/>
          <w:lang w:val="sq-AL"/>
        </w:rPr>
        <w:t xml:space="preserve">VKM </w:t>
      </w:r>
      <w:r w:rsidRPr="00574B2A">
        <w:rPr>
          <w:rFonts w:ascii="Times New Roman" w:hAnsi="Times New Roman"/>
          <w:bCs/>
          <w:sz w:val="24"/>
          <w:szCs w:val="24"/>
          <w:lang w:val="sq-AL"/>
        </w:rPr>
        <w:t>nr. 1108,</w:t>
      </w:r>
      <w:r w:rsidR="005043A2" w:rsidRPr="00574B2A">
        <w:rPr>
          <w:rFonts w:ascii="Times New Roman" w:hAnsi="Times New Roman"/>
          <w:bCs/>
          <w:sz w:val="24"/>
          <w:szCs w:val="24"/>
          <w:lang w:val="sq-AL"/>
        </w:rPr>
        <w:t xml:space="preserve"> </w:t>
      </w:r>
      <w:r w:rsidRPr="00574B2A">
        <w:rPr>
          <w:rFonts w:ascii="Times New Roman" w:hAnsi="Times New Roman"/>
          <w:bCs/>
          <w:sz w:val="24"/>
          <w:szCs w:val="24"/>
          <w:lang w:val="sq-AL"/>
        </w:rPr>
        <w:t>datë</w:t>
      </w:r>
      <w:r w:rsidR="005043A2" w:rsidRPr="00574B2A">
        <w:rPr>
          <w:rFonts w:ascii="Times New Roman" w:hAnsi="Times New Roman"/>
          <w:bCs/>
          <w:sz w:val="24"/>
          <w:szCs w:val="24"/>
          <w:lang w:val="sq-AL"/>
        </w:rPr>
        <w:t xml:space="preserve"> </w:t>
      </w:r>
      <w:r w:rsidRPr="00574B2A">
        <w:rPr>
          <w:rFonts w:ascii="Times New Roman" w:hAnsi="Times New Roman"/>
          <w:bCs/>
          <w:sz w:val="24"/>
          <w:szCs w:val="24"/>
          <w:lang w:val="sq-AL"/>
        </w:rPr>
        <w:t>30.12.2015 “Për transferimin, nga ministria e bujqësisë, zhvillimit rural dhe administrimit të ujërave te bashkitë, të infrastrukturës së ujitjes dhe kullimit, të personelit dhe të aseteve të luajtshme e të paluajtshme të bordeve rajonale të kullimit”</w:t>
      </w:r>
    </w:p>
    <w:p w:rsidR="00B80793" w:rsidRPr="00574B2A" w:rsidRDefault="00B80793" w:rsidP="003B7247">
      <w:pPr>
        <w:spacing w:before="120" w:after="120"/>
        <w:jc w:val="both"/>
        <w:rPr>
          <w:rFonts w:ascii="Times New Roman" w:hAnsi="Times New Roman"/>
          <w:sz w:val="24"/>
          <w:szCs w:val="24"/>
          <w:lang w:val="sq-AL"/>
        </w:rPr>
      </w:pPr>
      <w:r w:rsidRPr="00574B2A">
        <w:rPr>
          <w:rFonts w:ascii="Times New Roman" w:hAnsi="Times New Roman"/>
          <w:sz w:val="24"/>
          <w:szCs w:val="24"/>
          <w:lang w:val="sq-AL"/>
        </w:rPr>
        <w:t>Udhëzues për zbatimin e VKM nr.</w:t>
      </w:r>
      <w:r w:rsidR="005043A2" w:rsidRPr="00574B2A">
        <w:rPr>
          <w:rFonts w:ascii="Times New Roman" w:hAnsi="Times New Roman"/>
          <w:sz w:val="24"/>
          <w:szCs w:val="24"/>
          <w:lang w:val="sq-AL"/>
        </w:rPr>
        <w:t xml:space="preserve"> </w:t>
      </w:r>
      <w:r w:rsidRPr="00574B2A">
        <w:rPr>
          <w:rFonts w:ascii="Times New Roman" w:hAnsi="Times New Roman"/>
          <w:sz w:val="24"/>
          <w:szCs w:val="24"/>
          <w:lang w:val="sq-AL"/>
        </w:rPr>
        <w:t>1108</w:t>
      </w:r>
      <w:r w:rsidR="003F76FC">
        <w:rPr>
          <w:rFonts w:ascii="Times New Roman" w:hAnsi="Times New Roman"/>
          <w:sz w:val="24"/>
          <w:szCs w:val="24"/>
          <w:lang w:val="sq-AL"/>
        </w:rPr>
        <w:t>,</w:t>
      </w:r>
      <w:r w:rsidRPr="00574B2A">
        <w:rPr>
          <w:rFonts w:ascii="Times New Roman" w:hAnsi="Times New Roman"/>
          <w:sz w:val="24"/>
          <w:szCs w:val="24"/>
          <w:lang w:val="sq-AL"/>
        </w:rPr>
        <w:t xml:space="preserve"> datë 30.11.2015 "</w:t>
      </w:r>
      <w:r w:rsidRPr="00574B2A">
        <w:rPr>
          <w:rFonts w:ascii="Times New Roman" w:hAnsi="Times New Roman"/>
          <w:bCs/>
          <w:sz w:val="24"/>
          <w:szCs w:val="24"/>
          <w:lang w:val="sq-AL"/>
        </w:rPr>
        <w:t>Për transferimin, nga ministria e bujqësisë, zhvillimit rural dhe administrimit të ujërave te bashkitë, të infrastrukturës së ujitjes dhe kullimit, të personelit dhe të aseteve të luajtshme e të paluajtshme të bordeve rajonale të kullimit”.</w:t>
      </w:r>
    </w:p>
    <w:p w:rsidR="00B80793" w:rsidRPr="00574B2A" w:rsidRDefault="00B80793" w:rsidP="003B7247">
      <w:pPr>
        <w:pStyle w:val="Heading1"/>
        <w:spacing w:before="120" w:after="120"/>
        <w:rPr>
          <w:rFonts w:ascii="Times New Roman" w:hAnsi="Times New Roman"/>
          <w:sz w:val="24"/>
          <w:szCs w:val="24"/>
          <w:lang w:val="sq-AL"/>
        </w:rPr>
      </w:pPr>
    </w:p>
    <w:p w:rsidR="00B80793" w:rsidRPr="00574B2A" w:rsidRDefault="00B80793" w:rsidP="003768C0">
      <w:pPr>
        <w:jc w:val="both"/>
        <w:rPr>
          <w:rFonts w:ascii="Times New Roman" w:hAnsi="Times New Roman"/>
          <w:sz w:val="24"/>
          <w:szCs w:val="24"/>
          <w:lang w:val="sq-AL"/>
        </w:rPr>
      </w:pPr>
    </w:p>
    <w:p w:rsidR="00B80793" w:rsidRPr="00574B2A" w:rsidRDefault="00B80793" w:rsidP="003768C0">
      <w:pPr>
        <w:jc w:val="both"/>
        <w:rPr>
          <w:lang w:val="sq-AL"/>
        </w:rPr>
      </w:pPr>
    </w:p>
    <w:sectPr w:rsidR="00B80793" w:rsidRPr="00574B2A" w:rsidSect="00B80793">
      <w:headerReference w:type="default" r:id="rId107"/>
      <w:footerReference w:type="default" r:id="rId108"/>
      <w:headerReference w:type="first" r:id="rId109"/>
      <w:pgSz w:w="11907" w:h="16839" w:code="9"/>
      <w:pgMar w:top="167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E52BC" w:rsidRDefault="003E52BC">
      <w:pPr>
        <w:spacing w:after="0" w:line="240" w:lineRule="auto"/>
      </w:pPr>
      <w:r>
        <w:separator/>
      </w:r>
    </w:p>
  </w:endnote>
  <w:endnote w:type="continuationSeparator" w:id="0">
    <w:p w:rsidR="003E52BC" w:rsidRDefault="003E52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00"/>
    <w:family w:val="roman"/>
    <w:notTrueType/>
    <w:pitch w:val="variable"/>
    <w:sig w:usb0="00000003" w:usb1="00000000" w:usb2="00000000" w:usb3="00000000" w:csb0="00000001" w:csb1="00000000"/>
  </w:font>
  <w:font w:name="Segoe UI Symbol">
    <w:panose1 w:val="020B0502040204020203"/>
    <w:charset w:val="00"/>
    <w:family w:val="swiss"/>
    <w:pitch w:val="variable"/>
    <w:sig w:usb0="80000063" w:usb1="1200FFEF" w:usb2="002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FAD" w:rsidRPr="00197C84" w:rsidRDefault="00A07FAD">
    <w:pPr>
      <w:pStyle w:val="Footer"/>
      <w:tabs>
        <w:tab w:val="clear" w:pos="4680"/>
        <w:tab w:val="clear" w:pos="9360"/>
      </w:tabs>
      <w:jc w:val="center"/>
      <w:rPr>
        <w:caps/>
        <w:color w:val="5B9BD5"/>
      </w:rPr>
    </w:pPr>
    <w:r w:rsidRPr="00197C84">
      <w:rPr>
        <w:caps/>
        <w:noProof w:val="0"/>
        <w:color w:val="5B9BD5"/>
      </w:rPr>
      <w:fldChar w:fldCharType="begin"/>
    </w:r>
    <w:r w:rsidRPr="00197C84">
      <w:rPr>
        <w:caps/>
        <w:color w:val="5B9BD5"/>
      </w:rPr>
      <w:instrText xml:space="preserve"> PAGE   \* MERGEFORMAT </w:instrText>
    </w:r>
    <w:r w:rsidRPr="00197C84">
      <w:rPr>
        <w:caps/>
        <w:noProof w:val="0"/>
        <w:color w:val="5B9BD5"/>
      </w:rPr>
      <w:fldChar w:fldCharType="separate"/>
    </w:r>
    <w:r w:rsidR="00034126">
      <w:rPr>
        <w:caps/>
        <w:color w:val="5B9BD5"/>
      </w:rPr>
      <w:t>9</w:t>
    </w:r>
    <w:r w:rsidRPr="00197C84">
      <w:rPr>
        <w:caps/>
        <w:color w:val="5B9BD5"/>
      </w:rPr>
      <w:fldChar w:fldCharType="end"/>
    </w:r>
  </w:p>
  <w:p w:rsidR="00A07FAD" w:rsidRDefault="00A07FA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FAD" w:rsidRPr="00197C84" w:rsidRDefault="00A07FAD">
    <w:pPr>
      <w:pStyle w:val="Footer"/>
      <w:tabs>
        <w:tab w:val="clear" w:pos="4680"/>
        <w:tab w:val="clear" w:pos="9360"/>
      </w:tabs>
      <w:jc w:val="center"/>
      <w:rPr>
        <w:caps/>
        <w:color w:val="5B9BD5"/>
      </w:rPr>
    </w:pPr>
    <w:r w:rsidRPr="00197C84">
      <w:rPr>
        <w:caps/>
        <w:noProof w:val="0"/>
        <w:color w:val="5B9BD5"/>
      </w:rPr>
      <w:fldChar w:fldCharType="begin"/>
    </w:r>
    <w:r w:rsidRPr="00197C84">
      <w:rPr>
        <w:caps/>
        <w:color w:val="5B9BD5"/>
      </w:rPr>
      <w:instrText xml:space="preserve"> PAGE   \* MERGEFORMAT </w:instrText>
    </w:r>
    <w:r w:rsidRPr="00197C84">
      <w:rPr>
        <w:caps/>
        <w:noProof w:val="0"/>
        <w:color w:val="5B9BD5"/>
      </w:rPr>
      <w:fldChar w:fldCharType="separate"/>
    </w:r>
    <w:r w:rsidR="00034126">
      <w:rPr>
        <w:caps/>
        <w:color w:val="5B9BD5"/>
      </w:rPr>
      <w:t>13</w:t>
    </w:r>
    <w:r w:rsidRPr="00197C84">
      <w:rPr>
        <w:caps/>
        <w:color w:val="5B9BD5"/>
      </w:rPr>
      <w:fldChar w:fldCharType="end"/>
    </w:r>
  </w:p>
  <w:p w:rsidR="00A07FAD" w:rsidRDefault="00A07FA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FAD" w:rsidRDefault="00A07FAD">
    <w:pPr>
      <w:pStyle w:val="Footer"/>
      <w:jc w:val="right"/>
    </w:pPr>
    <w:r w:rsidRPr="007E0366">
      <w:rPr>
        <w:rFonts w:ascii="Arial" w:hAnsi="Arial" w:cs="Arial"/>
        <w:sz w:val="16"/>
        <w:szCs w:val="16"/>
      </w:rPr>
      <w:fldChar w:fldCharType="begin"/>
    </w:r>
    <w:r w:rsidRPr="007E0366">
      <w:rPr>
        <w:rFonts w:ascii="Arial" w:hAnsi="Arial" w:cs="Arial"/>
        <w:sz w:val="16"/>
        <w:szCs w:val="16"/>
      </w:rPr>
      <w:instrText xml:space="preserve"> PAGE   \* MERGEFORMAT </w:instrText>
    </w:r>
    <w:r w:rsidRPr="007E0366">
      <w:rPr>
        <w:rFonts w:ascii="Arial" w:hAnsi="Arial" w:cs="Arial"/>
        <w:sz w:val="16"/>
        <w:szCs w:val="16"/>
      </w:rPr>
      <w:fldChar w:fldCharType="separate"/>
    </w:r>
    <w:r w:rsidR="00034126">
      <w:rPr>
        <w:rFonts w:ascii="Arial" w:hAnsi="Arial" w:cs="Arial"/>
        <w:sz w:val="16"/>
        <w:szCs w:val="16"/>
      </w:rPr>
      <w:t>107</w:t>
    </w:r>
    <w:r w:rsidRPr="007E0366">
      <w:rPr>
        <w:rFonts w:ascii="Arial" w:hAnsi="Arial" w:cs="Arial"/>
        <w:sz w:val="16"/>
        <w:szCs w:val="16"/>
      </w:rPr>
      <w:fldChar w:fldCharType="end"/>
    </w:r>
  </w:p>
  <w:p w:rsidR="00A07FAD" w:rsidRDefault="00A07FA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E52BC" w:rsidRDefault="003E52BC">
      <w:pPr>
        <w:spacing w:after="0" w:line="240" w:lineRule="auto"/>
      </w:pPr>
      <w:r>
        <w:separator/>
      </w:r>
    </w:p>
  </w:footnote>
  <w:footnote w:type="continuationSeparator" w:id="0">
    <w:p w:rsidR="003E52BC" w:rsidRDefault="003E52BC">
      <w:pPr>
        <w:spacing w:after="0" w:line="240" w:lineRule="auto"/>
      </w:pPr>
      <w:r>
        <w:continuationSeparator/>
      </w:r>
    </w:p>
  </w:footnote>
  <w:footnote w:id="1">
    <w:p w:rsidR="00A07FAD" w:rsidRPr="008A0F19" w:rsidRDefault="00A07FAD" w:rsidP="00C921D6">
      <w:pPr>
        <w:pStyle w:val="FootnoteText"/>
        <w:rPr>
          <w:lang w:val="en-US"/>
        </w:rPr>
      </w:pPr>
      <w:r>
        <w:rPr>
          <w:rStyle w:val="FootnoteReference"/>
        </w:rPr>
        <w:footnoteRef/>
      </w:r>
      <w:r>
        <w:t xml:space="preserve"> Burimi Bashkia Kukës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FAD" w:rsidRDefault="00A07FAD">
    <w:pPr>
      <w:pStyle w:val="Header"/>
    </w:pPr>
    <w:r w:rsidRPr="00867CCD">
      <w:rPr>
        <w:rFonts w:asciiTheme="majorHAnsi" w:hAnsiTheme="majorHAnsi" w:cstheme="majorBidi"/>
        <w:sz w:val="72"/>
        <w:szCs w:val="72"/>
        <w:lang w:eastAsia="sq-AL"/>
      </w:rPr>
      <w:drawing>
        <wp:anchor distT="0" distB="0" distL="114300" distR="114300" simplePos="0" relativeHeight="251663360" behindDoc="1" locked="0" layoutInCell="1" allowOverlap="1" wp14:anchorId="066E3D87" wp14:editId="4E3B26BB">
          <wp:simplePos x="0" y="0"/>
          <wp:positionH relativeFrom="margin">
            <wp:posOffset>2329180</wp:posOffset>
          </wp:positionH>
          <wp:positionV relativeFrom="paragraph">
            <wp:posOffset>-396299</wp:posOffset>
          </wp:positionV>
          <wp:extent cx="731520" cy="794502"/>
          <wp:effectExtent l="0" t="0" r="0" b="571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1520" cy="794502"/>
                  </a:xfrm>
                  <a:prstGeom prst="rect">
                    <a:avLst/>
                  </a:prstGeom>
                  <a:noFill/>
                </pic:spPr>
              </pic:pic>
            </a:graphicData>
          </a:graphic>
          <wp14:sizeRelH relativeFrom="page">
            <wp14:pctWidth>0</wp14:pctWidth>
          </wp14:sizeRelH>
          <wp14:sizeRelV relativeFrom="page">
            <wp14:pctHeight>0</wp14:pctHeight>
          </wp14:sizeRelV>
        </wp:anchor>
      </w:drawing>
    </w:r>
  </w:p>
  <w:p w:rsidR="00A07FAD" w:rsidRDefault="00A07FAD">
    <w:pPr>
      <w:pStyle w:val="Header"/>
    </w:pPr>
  </w:p>
  <w:p w:rsidR="00A07FAD" w:rsidRDefault="00A07FA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FAD" w:rsidRDefault="00A07FAD" w:rsidP="000351CB">
    <w:pPr>
      <w:pStyle w:val="Header"/>
      <w:spacing w:line="360" w:lineRule="auto"/>
    </w:pPr>
    <w:r w:rsidRPr="00867CCD">
      <w:rPr>
        <w:rFonts w:asciiTheme="majorHAnsi" w:hAnsiTheme="majorHAnsi" w:cstheme="majorBidi"/>
        <w:sz w:val="72"/>
        <w:szCs w:val="72"/>
        <w:lang w:eastAsia="sq-AL"/>
      </w:rPr>
      <w:drawing>
        <wp:anchor distT="0" distB="0" distL="114300" distR="114300" simplePos="0" relativeHeight="251661312" behindDoc="1" locked="0" layoutInCell="1" allowOverlap="1" wp14:anchorId="4E49A0BC" wp14:editId="79A82D1A">
          <wp:simplePos x="0" y="0"/>
          <wp:positionH relativeFrom="margin">
            <wp:align>center</wp:align>
          </wp:positionH>
          <wp:positionV relativeFrom="paragraph">
            <wp:posOffset>-222634</wp:posOffset>
          </wp:positionV>
          <wp:extent cx="731520" cy="794502"/>
          <wp:effectExtent l="0" t="0" r="0" b="571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1520" cy="794502"/>
                  </a:xfrm>
                  <a:prstGeom prst="rect">
                    <a:avLst/>
                  </a:prstGeom>
                  <a:noFill/>
                </pic:spPr>
              </pic:pic>
            </a:graphicData>
          </a:graphic>
          <wp14:sizeRelH relativeFrom="page">
            <wp14:pctWidth>0</wp14:pctWidth>
          </wp14:sizeRelH>
          <wp14:sizeRelV relativeFrom="page">
            <wp14:pctHeight>0</wp14:pctHeight>
          </wp14:sizeRelV>
        </wp:anchor>
      </w:drawing>
    </w:r>
  </w:p>
  <w:p w:rsidR="00A07FAD" w:rsidRDefault="00A07FAD" w:rsidP="000351CB">
    <w:pPr>
      <w:pStyle w:val="Header"/>
      <w:spacing w:line="360" w:lineRule="auto"/>
    </w:pPr>
  </w:p>
  <w:p w:rsidR="00A07FAD" w:rsidRDefault="00A07FAD" w:rsidP="000351CB">
    <w:pPr>
      <w:pStyle w:val="Header"/>
      <w:spacing w:line="360" w:lineRule="aut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FAD" w:rsidRDefault="00A07FAD">
    <w:pPr>
      <w:pStyle w:val="Header"/>
      <w:jc w:val="right"/>
    </w:pPr>
  </w:p>
  <w:p w:rsidR="00A07FAD" w:rsidRDefault="00A07FA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FAD" w:rsidRDefault="00A07FA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E90731"/>
    <w:multiLevelType w:val="hybridMultilevel"/>
    <w:tmpl w:val="00CAB096"/>
    <w:lvl w:ilvl="0" w:tplc="04090003">
      <w:start w:val="1"/>
      <w:numFmt w:val="bullet"/>
      <w:lvlText w:val="o"/>
      <w:lvlJc w:val="left"/>
      <w:pPr>
        <w:ind w:left="720" w:hanging="360"/>
      </w:pPr>
      <w:rPr>
        <w:rFonts w:ascii="Courier New" w:hAnsi="Courier New" w:cs="Courier New"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1">
    <w:nsid w:val="03C07B01"/>
    <w:multiLevelType w:val="hybridMultilevel"/>
    <w:tmpl w:val="304E9A3C"/>
    <w:lvl w:ilvl="0" w:tplc="CC58E006">
      <w:start w:val="1"/>
      <w:numFmt w:val="bullet"/>
      <w:lvlText w:val=""/>
      <w:lvlJc w:val="left"/>
      <w:pPr>
        <w:ind w:left="720" w:hanging="360"/>
      </w:pPr>
      <w:rPr>
        <w:rFonts w:ascii="Symbol" w:hAnsi="Symbol"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2">
    <w:nsid w:val="07020612"/>
    <w:multiLevelType w:val="hybridMultilevel"/>
    <w:tmpl w:val="368AA854"/>
    <w:lvl w:ilvl="0" w:tplc="04090003">
      <w:start w:val="1"/>
      <w:numFmt w:val="bullet"/>
      <w:lvlText w:val="o"/>
      <w:lvlJc w:val="left"/>
      <w:pPr>
        <w:ind w:left="450" w:hanging="360"/>
      </w:pPr>
      <w:rPr>
        <w:rFonts w:ascii="Courier New" w:hAnsi="Courier New" w:cs="Courier New" w:hint="default"/>
      </w:rPr>
    </w:lvl>
    <w:lvl w:ilvl="1" w:tplc="041C0003" w:tentative="1">
      <w:start w:val="1"/>
      <w:numFmt w:val="bullet"/>
      <w:lvlText w:val="o"/>
      <w:lvlJc w:val="left"/>
      <w:pPr>
        <w:ind w:left="1170" w:hanging="360"/>
      </w:pPr>
      <w:rPr>
        <w:rFonts w:ascii="Courier New" w:hAnsi="Courier New" w:cs="Courier New" w:hint="default"/>
      </w:rPr>
    </w:lvl>
    <w:lvl w:ilvl="2" w:tplc="041C0005" w:tentative="1">
      <w:start w:val="1"/>
      <w:numFmt w:val="bullet"/>
      <w:lvlText w:val=""/>
      <w:lvlJc w:val="left"/>
      <w:pPr>
        <w:ind w:left="1890" w:hanging="360"/>
      </w:pPr>
      <w:rPr>
        <w:rFonts w:ascii="Wingdings" w:hAnsi="Wingdings" w:hint="default"/>
      </w:rPr>
    </w:lvl>
    <w:lvl w:ilvl="3" w:tplc="041C0001" w:tentative="1">
      <w:start w:val="1"/>
      <w:numFmt w:val="bullet"/>
      <w:lvlText w:val=""/>
      <w:lvlJc w:val="left"/>
      <w:pPr>
        <w:ind w:left="2610" w:hanging="360"/>
      </w:pPr>
      <w:rPr>
        <w:rFonts w:ascii="Symbol" w:hAnsi="Symbol" w:hint="default"/>
      </w:rPr>
    </w:lvl>
    <w:lvl w:ilvl="4" w:tplc="041C0003" w:tentative="1">
      <w:start w:val="1"/>
      <w:numFmt w:val="bullet"/>
      <w:lvlText w:val="o"/>
      <w:lvlJc w:val="left"/>
      <w:pPr>
        <w:ind w:left="3330" w:hanging="360"/>
      </w:pPr>
      <w:rPr>
        <w:rFonts w:ascii="Courier New" w:hAnsi="Courier New" w:cs="Courier New" w:hint="default"/>
      </w:rPr>
    </w:lvl>
    <w:lvl w:ilvl="5" w:tplc="041C0005" w:tentative="1">
      <w:start w:val="1"/>
      <w:numFmt w:val="bullet"/>
      <w:lvlText w:val=""/>
      <w:lvlJc w:val="left"/>
      <w:pPr>
        <w:ind w:left="4050" w:hanging="360"/>
      </w:pPr>
      <w:rPr>
        <w:rFonts w:ascii="Wingdings" w:hAnsi="Wingdings" w:hint="default"/>
      </w:rPr>
    </w:lvl>
    <w:lvl w:ilvl="6" w:tplc="041C0001" w:tentative="1">
      <w:start w:val="1"/>
      <w:numFmt w:val="bullet"/>
      <w:lvlText w:val=""/>
      <w:lvlJc w:val="left"/>
      <w:pPr>
        <w:ind w:left="4770" w:hanging="360"/>
      </w:pPr>
      <w:rPr>
        <w:rFonts w:ascii="Symbol" w:hAnsi="Symbol" w:hint="default"/>
      </w:rPr>
    </w:lvl>
    <w:lvl w:ilvl="7" w:tplc="041C0003" w:tentative="1">
      <w:start w:val="1"/>
      <w:numFmt w:val="bullet"/>
      <w:lvlText w:val="o"/>
      <w:lvlJc w:val="left"/>
      <w:pPr>
        <w:ind w:left="5490" w:hanging="360"/>
      </w:pPr>
      <w:rPr>
        <w:rFonts w:ascii="Courier New" w:hAnsi="Courier New" w:cs="Courier New" w:hint="default"/>
      </w:rPr>
    </w:lvl>
    <w:lvl w:ilvl="8" w:tplc="041C0005" w:tentative="1">
      <w:start w:val="1"/>
      <w:numFmt w:val="bullet"/>
      <w:lvlText w:val=""/>
      <w:lvlJc w:val="left"/>
      <w:pPr>
        <w:ind w:left="6210" w:hanging="360"/>
      </w:pPr>
      <w:rPr>
        <w:rFonts w:ascii="Wingdings" w:hAnsi="Wingdings" w:hint="default"/>
      </w:rPr>
    </w:lvl>
  </w:abstractNum>
  <w:abstractNum w:abstractNumId="3">
    <w:nsid w:val="0BC0045E"/>
    <w:multiLevelType w:val="multilevel"/>
    <w:tmpl w:val="45AA1B16"/>
    <w:lvl w:ilvl="0">
      <w:start w:val="1"/>
      <w:numFmt w:val="decimal"/>
      <w:lvlText w:val="%1."/>
      <w:lvlJc w:val="left"/>
      <w:pPr>
        <w:ind w:left="540" w:hanging="360"/>
      </w:pPr>
    </w:lvl>
    <w:lvl w:ilvl="1">
      <w:start w:val="1"/>
      <w:numFmt w:val="decimal"/>
      <w:isLgl/>
      <w:lvlText w:val="%1.%2"/>
      <w:lvlJc w:val="left"/>
      <w:pPr>
        <w:ind w:left="540" w:hanging="360"/>
      </w:pPr>
      <w:rPr>
        <w:rFonts w:hint="default"/>
      </w:rPr>
    </w:lvl>
    <w:lvl w:ilvl="2">
      <w:start w:val="1"/>
      <w:numFmt w:val="decimal"/>
      <w:isLgl/>
      <w:lvlText w:val="%1.%2.%3"/>
      <w:lvlJc w:val="left"/>
      <w:pPr>
        <w:ind w:left="900" w:hanging="720"/>
      </w:pPr>
      <w:rPr>
        <w:rFonts w:hint="default"/>
      </w:rPr>
    </w:lvl>
    <w:lvl w:ilvl="3">
      <w:start w:val="1"/>
      <w:numFmt w:val="decimal"/>
      <w:isLgl/>
      <w:lvlText w:val="%1.%2.%3.%4"/>
      <w:lvlJc w:val="left"/>
      <w:pPr>
        <w:ind w:left="900" w:hanging="720"/>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260" w:hanging="1080"/>
      </w:pPr>
      <w:rPr>
        <w:rFonts w:hint="default"/>
      </w:rPr>
    </w:lvl>
    <w:lvl w:ilvl="6">
      <w:start w:val="1"/>
      <w:numFmt w:val="decimal"/>
      <w:isLgl/>
      <w:lvlText w:val="%1.%2.%3.%4.%5.%6.%7"/>
      <w:lvlJc w:val="left"/>
      <w:pPr>
        <w:ind w:left="1260" w:hanging="1080"/>
      </w:pPr>
      <w:rPr>
        <w:rFonts w:hint="default"/>
      </w:rPr>
    </w:lvl>
    <w:lvl w:ilvl="7">
      <w:start w:val="1"/>
      <w:numFmt w:val="decimal"/>
      <w:isLgl/>
      <w:lvlText w:val="%1.%2.%3.%4.%5.%6.%7.%8"/>
      <w:lvlJc w:val="left"/>
      <w:pPr>
        <w:ind w:left="1620" w:hanging="1440"/>
      </w:pPr>
      <w:rPr>
        <w:rFonts w:hint="default"/>
      </w:rPr>
    </w:lvl>
    <w:lvl w:ilvl="8">
      <w:start w:val="1"/>
      <w:numFmt w:val="decimal"/>
      <w:isLgl/>
      <w:lvlText w:val="%1.%2.%3.%4.%5.%6.%7.%8.%9"/>
      <w:lvlJc w:val="left"/>
      <w:pPr>
        <w:ind w:left="1620" w:hanging="1440"/>
      </w:pPr>
      <w:rPr>
        <w:rFonts w:hint="default"/>
      </w:rPr>
    </w:lvl>
  </w:abstractNum>
  <w:abstractNum w:abstractNumId="4">
    <w:nsid w:val="0D3D001D"/>
    <w:multiLevelType w:val="multilevel"/>
    <w:tmpl w:val="9DE04932"/>
    <w:lvl w:ilvl="0">
      <w:start w:val="1"/>
      <w:numFmt w:val="decimal"/>
      <w:lvlText w:val="%1."/>
      <w:lvlJc w:val="left"/>
      <w:pPr>
        <w:ind w:left="360" w:hanging="360"/>
      </w:pPr>
    </w:lvl>
    <w:lvl w:ilvl="1">
      <w:start w:val="1"/>
      <w:numFmt w:val="decimal"/>
      <w:isLgl/>
      <w:lvlText w:val="%1.%2"/>
      <w:lvlJc w:val="left"/>
      <w:pPr>
        <w:ind w:left="750" w:hanging="3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5">
    <w:nsid w:val="102F11F3"/>
    <w:multiLevelType w:val="hybridMultilevel"/>
    <w:tmpl w:val="126AB63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11DE35C0"/>
    <w:multiLevelType w:val="multilevel"/>
    <w:tmpl w:val="45AA1B16"/>
    <w:lvl w:ilvl="0">
      <w:start w:val="1"/>
      <w:numFmt w:val="decimal"/>
      <w:lvlText w:val="%1."/>
      <w:lvlJc w:val="left"/>
      <w:pPr>
        <w:ind w:left="540" w:hanging="360"/>
      </w:pPr>
    </w:lvl>
    <w:lvl w:ilvl="1">
      <w:start w:val="1"/>
      <w:numFmt w:val="decimal"/>
      <w:isLgl/>
      <w:lvlText w:val="%1.%2"/>
      <w:lvlJc w:val="left"/>
      <w:pPr>
        <w:ind w:left="540" w:hanging="360"/>
      </w:pPr>
      <w:rPr>
        <w:rFonts w:hint="default"/>
      </w:rPr>
    </w:lvl>
    <w:lvl w:ilvl="2">
      <w:start w:val="1"/>
      <w:numFmt w:val="decimal"/>
      <w:isLgl/>
      <w:lvlText w:val="%1.%2.%3"/>
      <w:lvlJc w:val="left"/>
      <w:pPr>
        <w:ind w:left="900" w:hanging="720"/>
      </w:pPr>
      <w:rPr>
        <w:rFonts w:hint="default"/>
      </w:rPr>
    </w:lvl>
    <w:lvl w:ilvl="3">
      <w:start w:val="1"/>
      <w:numFmt w:val="decimal"/>
      <w:isLgl/>
      <w:lvlText w:val="%1.%2.%3.%4"/>
      <w:lvlJc w:val="left"/>
      <w:pPr>
        <w:ind w:left="900" w:hanging="720"/>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260" w:hanging="1080"/>
      </w:pPr>
      <w:rPr>
        <w:rFonts w:hint="default"/>
      </w:rPr>
    </w:lvl>
    <w:lvl w:ilvl="6">
      <w:start w:val="1"/>
      <w:numFmt w:val="decimal"/>
      <w:isLgl/>
      <w:lvlText w:val="%1.%2.%3.%4.%5.%6.%7"/>
      <w:lvlJc w:val="left"/>
      <w:pPr>
        <w:ind w:left="1260" w:hanging="1080"/>
      </w:pPr>
      <w:rPr>
        <w:rFonts w:hint="default"/>
      </w:rPr>
    </w:lvl>
    <w:lvl w:ilvl="7">
      <w:start w:val="1"/>
      <w:numFmt w:val="decimal"/>
      <w:isLgl/>
      <w:lvlText w:val="%1.%2.%3.%4.%5.%6.%7.%8"/>
      <w:lvlJc w:val="left"/>
      <w:pPr>
        <w:ind w:left="1620" w:hanging="1440"/>
      </w:pPr>
      <w:rPr>
        <w:rFonts w:hint="default"/>
      </w:rPr>
    </w:lvl>
    <w:lvl w:ilvl="8">
      <w:start w:val="1"/>
      <w:numFmt w:val="decimal"/>
      <w:isLgl/>
      <w:lvlText w:val="%1.%2.%3.%4.%5.%6.%7.%8.%9"/>
      <w:lvlJc w:val="left"/>
      <w:pPr>
        <w:ind w:left="1620" w:hanging="1440"/>
      </w:pPr>
      <w:rPr>
        <w:rFonts w:hint="default"/>
      </w:rPr>
    </w:lvl>
  </w:abstractNum>
  <w:abstractNum w:abstractNumId="7">
    <w:nsid w:val="121C76D6"/>
    <w:multiLevelType w:val="hybridMultilevel"/>
    <w:tmpl w:val="7A0ED0F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29E6515"/>
    <w:multiLevelType w:val="hybridMultilevel"/>
    <w:tmpl w:val="E65C0A86"/>
    <w:lvl w:ilvl="0" w:tplc="E234745E">
      <w:numFmt w:val="bullet"/>
      <w:lvlText w:val="-"/>
      <w:lvlJc w:val="left"/>
      <w:pPr>
        <w:ind w:left="1260" w:hanging="360"/>
      </w:pPr>
      <w:rPr>
        <w:rFonts w:ascii="Calibri" w:eastAsia="Calibri" w:hAnsi="Calibri" w:cs="Calibri" w:hint="default"/>
      </w:rPr>
    </w:lvl>
    <w:lvl w:ilvl="1" w:tplc="04090003">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9">
    <w:nsid w:val="162C5B96"/>
    <w:multiLevelType w:val="hybridMultilevel"/>
    <w:tmpl w:val="B4ACA798"/>
    <w:lvl w:ilvl="0" w:tplc="04090003">
      <w:start w:val="1"/>
      <w:numFmt w:val="bullet"/>
      <w:lvlText w:val="o"/>
      <w:lvlJc w:val="left"/>
      <w:pPr>
        <w:ind w:left="540" w:hanging="360"/>
      </w:pPr>
      <w:rPr>
        <w:rFonts w:ascii="Courier New" w:hAnsi="Courier New" w:cs="Courier New" w:hint="default"/>
      </w:rPr>
    </w:lvl>
    <w:lvl w:ilvl="1" w:tplc="041C0003" w:tentative="1">
      <w:start w:val="1"/>
      <w:numFmt w:val="bullet"/>
      <w:lvlText w:val="o"/>
      <w:lvlJc w:val="left"/>
      <w:pPr>
        <w:ind w:left="1260" w:hanging="360"/>
      </w:pPr>
      <w:rPr>
        <w:rFonts w:ascii="Courier New" w:hAnsi="Courier New" w:cs="Courier New" w:hint="default"/>
      </w:rPr>
    </w:lvl>
    <w:lvl w:ilvl="2" w:tplc="041C0005" w:tentative="1">
      <w:start w:val="1"/>
      <w:numFmt w:val="bullet"/>
      <w:lvlText w:val=""/>
      <w:lvlJc w:val="left"/>
      <w:pPr>
        <w:ind w:left="1980" w:hanging="360"/>
      </w:pPr>
      <w:rPr>
        <w:rFonts w:ascii="Wingdings" w:hAnsi="Wingdings" w:hint="default"/>
      </w:rPr>
    </w:lvl>
    <w:lvl w:ilvl="3" w:tplc="041C0001" w:tentative="1">
      <w:start w:val="1"/>
      <w:numFmt w:val="bullet"/>
      <w:lvlText w:val=""/>
      <w:lvlJc w:val="left"/>
      <w:pPr>
        <w:ind w:left="2700" w:hanging="360"/>
      </w:pPr>
      <w:rPr>
        <w:rFonts w:ascii="Symbol" w:hAnsi="Symbol" w:hint="default"/>
      </w:rPr>
    </w:lvl>
    <w:lvl w:ilvl="4" w:tplc="041C0003" w:tentative="1">
      <w:start w:val="1"/>
      <w:numFmt w:val="bullet"/>
      <w:lvlText w:val="o"/>
      <w:lvlJc w:val="left"/>
      <w:pPr>
        <w:ind w:left="3420" w:hanging="360"/>
      </w:pPr>
      <w:rPr>
        <w:rFonts w:ascii="Courier New" w:hAnsi="Courier New" w:cs="Courier New" w:hint="default"/>
      </w:rPr>
    </w:lvl>
    <w:lvl w:ilvl="5" w:tplc="041C0005" w:tentative="1">
      <w:start w:val="1"/>
      <w:numFmt w:val="bullet"/>
      <w:lvlText w:val=""/>
      <w:lvlJc w:val="left"/>
      <w:pPr>
        <w:ind w:left="4140" w:hanging="360"/>
      </w:pPr>
      <w:rPr>
        <w:rFonts w:ascii="Wingdings" w:hAnsi="Wingdings" w:hint="default"/>
      </w:rPr>
    </w:lvl>
    <w:lvl w:ilvl="6" w:tplc="041C0001" w:tentative="1">
      <w:start w:val="1"/>
      <w:numFmt w:val="bullet"/>
      <w:lvlText w:val=""/>
      <w:lvlJc w:val="left"/>
      <w:pPr>
        <w:ind w:left="4860" w:hanging="360"/>
      </w:pPr>
      <w:rPr>
        <w:rFonts w:ascii="Symbol" w:hAnsi="Symbol" w:hint="default"/>
      </w:rPr>
    </w:lvl>
    <w:lvl w:ilvl="7" w:tplc="041C0003" w:tentative="1">
      <w:start w:val="1"/>
      <w:numFmt w:val="bullet"/>
      <w:lvlText w:val="o"/>
      <w:lvlJc w:val="left"/>
      <w:pPr>
        <w:ind w:left="5580" w:hanging="360"/>
      </w:pPr>
      <w:rPr>
        <w:rFonts w:ascii="Courier New" w:hAnsi="Courier New" w:cs="Courier New" w:hint="default"/>
      </w:rPr>
    </w:lvl>
    <w:lvl w:ilvl="8" w:tplc="041C0005" w:tentative="1">
      <w:start w:val="1"/>
      <w:numFmt w:val="bullet"/>
      <w:lvlText w:val=""/>
      <w:lvlJc w:val="left"/>
      <w:pPr>
        <w:ind w:left="6300" w:hanging="360"/>
      </w:pPr>
      <w:rPr>
        <w:rFonts w:ascii="Wingdings" w:hAnsi="Wingdings" w:hint="default"/>
      </w:rPr>
    </w:lvl>
  </w:abstractNum>
  <w:abstractNum w:abstractNumId="10">
    <w:nsid w:val="1A0B51AC"/>
    <w:multiLevelType w:val="hybridMultilevel"/>
    <w:tmpl w:val="7CE0F92A"/>
    <w:lvl w:ilvl="0" w:tplc="61406D4C">
      <w:start w:val="1"/>
      <w:numFmt w:val="upperRoman"/>
      <w:lvlText w:val="%1."/>
      <w:lvlJc w:val="left"/>
      <w:pPr>
        <w:ind w:left="1080" w:hanging="72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11">
    <w:nsid w:val="1FCB57B7"/>
    <w:multiLevelType w:val="hybridMultilevel"/>
    <w:tmpl w:val="895889F2"/>
    <w:lvl w:ilvl="0" w:tplc="041C000F">
      <w:start w:val="1"/>
      <w:numFmt w:val="decimal"/>
      <w:lvlText w:val="%1."/>
      <w:lvlJc w:val="left"/>
      <w:pPr>
        <w:ind w:left="360" w:hanging="360"/>
      </w:pPr>
    </w:lvl>
    <w:lvl w:ilvl="1" w:tplc="041C0019" w:tentative="1">
      <w:start w:val="1"/>
      <w:numFmt w:val="lowerLetter"/>
      <w:lvlText w:val="%2."/>
      <w:lvlJc w:val="left"/>
      <w:pPr>
        <w:ind w:left="1080" w:hanging="360"/>
      </w:pPr>
    </w:lvl>
    <w:lvl w:ilvl="2" w:tplc="041C001B" w:tentative="1">
      <w:start w:val="1"/>
      <w:numFmt w:val="lowerRoman"/>
      <w:lvlText w:val="%3."/>
      <w:lvlJc w:val="right"/>
      <w:pPr>
        <w:ind w:left="1800" w:hanging="180"/>
      </w:pPr>
    </w:lvl>
    <w:lvl w:ilvl="3" w:tplc="041C000F" w:tentative="1">
      <w:start w:val="1"/>
      <w:numFmt w:val="decimal"/>
      <w:lvlText w:val="%4."/>
      <w:lvlJc w:val="left"/>
      <w:pPr>
        <w:ind w:left="2520" w:hanging="360"/>
      </w:pPr>
    </w:lvl>
    <w:lvl w:ilvl="4" w:tplc="041C0019" w:tentative="1">
      <w:start w:val="1"/>
      <w:numFmt w:val="lowerLetter"/>
      <w:lvlText w:val="%5."/>
      <w:lvlJc w:val="left"/>
      <w:pPr>
        <w:ind w:left="3240" w:hanging="360"/>
      </w:pPr>
    </w:lvl>
    <w:lvl w:ilvl="5" w:tplc="041C001B" w:tentative="1">
      <w:start w:val="1"/>
      <w:numFmt w:val="lowerRoman"/>
      <w:lvlText w:val="%6."/>
      <w:lvlJc w:val="right"/>
      <w:pPr>
        <w:ind w:left="3960" w:hanging="180"/>
      </w:pPr>
    </w:lvl>
    <w:lvl w:ilvl="6" w:tplc="041C000F" w:tentative="1">
      <w:start w:val="1"/>
      <w:numFmt w:val="decimal"/>
      <w:lvlText w:val="%7."/>
      <w:lvlJc w:val="left"/>
      <w:pPr>
        <w:ind w:left="4680" w:hanging="360"/>
      </w:pPr>
    </w:lvl>
    <w:lvl w:ilvl="7" w:tplc="041C0019" w:tentative="1">
      <w:start w:val="1"/>
      <w:numFmt w:val="lowerLetter"/>
      <w:lvlText w:val="%8."/>
      <w:lvlJc w:val="left"/>
      <w:pPr>
        <w:ind w:left="5400" w:hanging="360"/>
      </w:pPr>
    </w:lvl>
    <w:lvl w:ilvl="8" w:tplc="041C001B" w:tentative="1">
      <w:start w:val="1"/>
      <w:numFmt w:val="lowerRoman"/>
      <w:lvlText w:val="%9."/>
      <w:lvlJc w:val="right"/>
      <w:pPr>
        <w:ind w:left="6120" w:hanging="180"/>
      </w:pPr>
    </w:lvl>
  </w:abstractNum>
  <w:abstractNum w:abstractNumId="12">
    <w:nsid w:val="20DF525E"/>
    <w:multiLevelType w:val="hybridMultilevel"/>
    <w:tmpl w:val="8CF4DDE2"/>
    <w:lvl w:ilvl="0" w:tplc="04090003">
      <w:start w:val="1"/>
      <w:numFmt w:val="bullet"/>
      <w:lvlText w:val="o"/>
      <w:lvlJc w:val="left"/>
      <w:pPr>
        <w:ind w:left="540" w:hanging="360"/>
      </w:pPr>
      <w:rPr>
        <w:rFonts w:ascii="Courier New" w:hAnsi="Courier New" w:cs="Courier New" w:hint="default"/>
      </w:rPr>
    </w:lvl>
    <w:lvl w:ilvl="1" w:tplc="041C0019" w:tentative="1">
      <w:start w:val="1"/>
      <w:numFmt w:val="lowerLetter"/>
      <w:lvlText w:val="%2."/>
      <w:lvlJc w:val="left"/>
      <w:pPr>
        <w:ind w:left="1260" w:hanging="360"/>
      </w:pPr>
    </w:lvl>
    <w:lvl w:ilvl="2" w:tplc="041C001B" w:tentative="1">
      <w:start w:val="1"/>
      <w:numFmt w:val="lowerRoman"/>
      <w:lvlText w:val="%3."/>
      <w:lvlJc w:val="right"/>
      <w:pPr>
        <w:ind w:left="1980" w:hanging="180"/>
      </w:pPr>
    </w:lvl>
    <w:lvl w:ilvl="3" w:tplc="041C000F" w:tentative="1">
      <w:start w:val="1"/>
      <w:numFmt w:val="decimal"/>
      <w:lvlText w:val="%4."/>
      <w:lvlJc w:val="left"/>
      <w:pPr>
        <w:ind w:left="2700" w:hanging="360"/>
      </w:pPr>
    </w:lvl>
    <w:lvl w:ilvl="4" w:tplc="041C0019" w:tentative="1">
      <w:start w:val="1"/>
      <w:numFmt w:val="lowerLetter"/>
      <w:lvlText w:val="%5."/>
      <w:lvlJc w:val="left"/>
      <w:pPr>
        <w:ind w:left="3420" w:hanging="360"/>
      </w:pPr>
    </w:lvl>
    <w:lvl w:ilvl="5" w:tplc="041C001B" w:tentative="1">
      <w:start w:val="1"/>
      <w:numFmt w:val="lowerRoman"/>
      <w:lvlText w:val="%6."/>
      <w:lvlJc w:val="right"/>
      <w:pPr>
        <w:ind w:left="4140" w:hanging="180"/>
      </w:pPr>
    </w:lvl>
    <w:lvl w:ilvl="6" w:tplc="041C000F" w:tentative="1">
      <w:start w:val="1"/>
      <w:numFmt w:val="decimal"/>
      <w:lvlText w:val="%7."/>
      <w:lvlJc w:val="left"/>
      <w:pPr>
        <w:ind w:left="4860" w:hanging="360"/>
      </w:pPr>
    </w:lvl>
    <w:lvl w:ilvl="7" w:tplc="041C0019" w:tentative="1">
      <w:start w:val="1"/>
      <w:numFmt w:val="lowerLetter"/>
      <w:lvlText w:val="%8."/>
      <w:lvlJc w:val="left"/>
      <w:pPr>
        <w:ind w:left="5580" w:hanging="360"/>
      </w:pPr>
    </w:lvl>
    <w:lvl w:ilvl="8" w:tplc="041C001B" w:tentative="1">
      <w:start w:val="1"/>
      <w:numFmt w:val="lowerRoman"/>
      <w:lvlText w:val="%9."/>
      <w:lvlJc w:val="right"/>
      <w:pPr>
        <w:ind w:left="6300" w:hanging="180"/>
      </w:pPr>
    </w:lvl>
  </w:abstractNum>
  <w:abstractNum w:abstractNumId="13">
    <w:nsid w:val="228620F8"/>
    <w:multiLevelType w:val="hybridMultilevel"/>
    <w:tmpl w:val="0BE25B66"/>
    <w:lvl w:ilvl="0" w:tplc="04090003">
      <w:start w:val="1"/>
      <w:numFmt w:val="bullet"/>
      <w:lvlText w:val="o"/>
      <w:lvlJc w:val="left"/>
      <w:pPr>
        <w:ind w:left="450" w:hanging="360"/>
      </w:pPr>
      <w:rPr>
        <w:rFonts w:ascii="Courier New" w:hAnsi="Courier New" w:cs="Courier New" w:hint="default"/>
      </w:rPr>
    </w:lvl>
    <w:lvl w:ilvl="1" w:tplc="041C0003" w:tentative="1">
      <w:start w:val="1"/>
      <w:numFmt w:val="bullet"/>
      <w:lvlText w:val="o"/>
      <w:lvlJc w:val="left"/>
      <w:pPr>
        <w:ind w:left="1170" w:hanging="360"/>
      </w:pPr>
      <w:rPr>
        <w:rFonts w:ascii="Courier New" w:hAnsi="Courier New" w:cs="Courier New" w:hint="default"/>
      </w:rPr>
    </w:lvl>
    <w:lvl w:ilvl="2" w:tplc="041C0005" w:tentative="1">
      <w:start w:val="1"/>
      <w:numFmt w:val="bullet"/>
      <w:lvlText w:val=""/>
      <w:lvlJc w:val="left"/>
      <w:pPr>
        <w:ind w:left="1890" w:hanging="360"/>
      </w:pPr>
      <w:rPr>
        <w:rFonts w:ascii="Wingdings" w:hAnsi="Wingdings" w:hint="default"/>
      </w:rPr>
    </w:lvl>
    <w:lvl w:ilvl="3" w:tplc="041C0001" w:tentative="1">
      <w:start w:val="1"/>
      <w:numFmt w:val="bullet"/>
      <w:lvlText w:val=""/>
      <w:lvlJc w:val="left"/>
      <w:pPr>
        <w:ind w:left="2610" w:hanging="360"/>
      </w:pPr>
      <w:rPr>
        <w:rFonts w:ascii="Symbol" w:hAnsi="Symbol" w:hint="default"/>
      </w:rPr>
    </w:lvl>
    <w:lvl w:ilvl="4" w:tplc="041C0003" w:tentative="1">
      <w:start w:val="1"/>
      <w:numFmt w:val="bullet"/>
      <w:lvlText w:val="o"/>
      <w:lvlJc w:val="left"/>
      <w:pPr>
        <w:ind w:left="3330" w:hanging="360"/>
      </w:pPr>
      <w:rPr>
        <w:rFonts w:ascii="Courier New" w:hAnsi="Courier New" w:cs="Courier New" w:hint="default"/>
      </w:rPr>
    </w:lvl>
    <w:lvl w:ilvl="5" w:tplc="041C0005" w:tentative="1">
      <w:start w:val="1"/>
      <w:numFmt w:val="bullet"/>
      <w:lvlText w:val=""/>
      <w:lvlJc w:val="left"/>
      <w:pPr>
        <w:ind w:left="4050" w:hanging="360"/>
      </w:pPr>
      <w:rPr>
        <w:rFonts w:ascii="Wingdings" w:hAnsi="Wingdings" w:hint="default"/>
      </w:rPr>
    </w:lvl>
    <w:lvl w:ilvl="6" w:tplc="041C0001" w:tentative="1">
      <w:start w:val="1"/>
      <w:numFmt w:val="bullet"/>
      <w:lvlText w:val=""/>
      <w:lvlJc w:val="left"/>
      <w:pPr>
        <w:ind w:left="4770" w:hanging="360"/>
      </w:pPr>
      <w:rPr>
        <w:rFonts w:ascii="Symbol" w:hAnsi="Symbol" w:hint="default"/>
      </w:rPr>
    </w:lvl>
    <w:lvl w:ilvl="7" w:tplc="041C0003" w:tentative="1">
      <w:start w:val="1"/>
      <w:numFmt w:val="bullet"/>
      <w:lvlText w:val="o"/>
      <w:lvlJc w:val="left"/>
      <w:pPr>
        <w:ind w:left="5490" w:hanging="360"/>
      </w:pPr>
      <w:rPr>
        <w:rFonts w:ascii="Courier New" w:hAnsi="Courier New" w:cs="Courier New" w:hint="default"/>
      </w:rPr>
    </w:lvl>
    <w:lvl w:ilvl="8" w:tplc="041C0005" w:tentative="1">
      <w:start w:val="1"/>
      <w:numFmt w:val="bullet"/>
      <w:lvlText w:val=""/>
      <w:lvlJc w:val="left"/>
      <w:pPr>
        <w:ind w:left="6210" w:hanging="360"/>
      </w:pPr>
      <w:rPr>
        <w:rFonts w:ascii="Wingdings" w:hAnsi="Wingdings" w:hint="default"/>
      </w:rPr>
    </w:lvl>
  </w:abstractNum>
  <w:abstractNum w:abstractNumId="14">
    <w:nsid w:val="2930540E"/>
    <w:multiLevelType w:val="hybridMultilevel"/>
    <w:tmpl w:val="C3BED4F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2D41E4"/>
    <w:multiLevelType w:val="hybridMultilevel"/>
    <w:tmpl w:val="E048E848"/>
    <w:lvl w:ilvl="0" w:tplc="E234745E">
      <w:numFmt w:val="bullet"/>
      <w:lvlText w:val="-"/>
      <w:lvlJc w:val="left"/>
      <w:pPr>
        <w:tabs>
          <w:tab w:val="num" w:pos="990"/>
        </w:tabs>
        <w:ind w:left="990" w:hanging="360"/>
      </w:pPr>
      <w:rPr>
        <w:rFonts w:ascii="Calibri" w:eastAsia="Calibri" w:hAnsi="Calibri" w:cs="Calibri" w:hint="default"/>
      </w:rPr>
    </w:lvl>
    <w:lvl w:ilvl="1" w:tplc="04090003">
      <w:start w:val="1"/>
      <w:numFmt w:val="bullet"/>
      <w:lvlText w:val="o"/>
      <w:lvlJc w:val="left"/>
      <w:pPr>
        <w:tabs>
          <w:tab w:val="num" w:pos="1710"/>
        </w:tabs>
        <w:ind w:left="1710" w:hanging="360"/>
      </w:pPr>
      <w:rPr>
        <w:rFonts w:ascii="Courier New" w:hAnsi="Courier New" w:cs="Courier New" w:hint="default"/>
      </w:rPr>
    </w:lvl>
    <w:lvl w:ilvl="2" w:tplc="04090005" w:tentative="1">
      <w:start w:val="1"/>
      <w:numFmt w:val="bullet"/>
      <w:lvlText w:val=""/>
      <w:lvlJc w:val="left"/>
      <w:pPr>
        <w:tabs>
          <w:tab w:val="num" w:pos="2430"/>
        </w:tabs>
        <w:ind w:left="2430" w:hanging="360"/>
      </w:pPr>
      <w:rPr>
        <w:rFonts w:ascii="Wingdings" w:hAnsi="Wingdings" w:hint="default"/>
      </w:rPr>
    </w:lvl>
    <w:lvl w:ilvl="3" w:tplc="04090001" w:tentative="1">
      <w:start w:val="1"/>
      <w:numFmt w:val="bullet"/>
      <w:lvlText w:val=""/>
      <w:lvlJc w:val="left"/>
      <w:pPr>
        <w:tabs>
          <w:tab w:val="num" w:pos="3150"/>
        </w:tabs>
        <w:ind w:left="3150" w:hanging="360"/>
      </w:pPr>
      <w:rPr>
        <w:rFonts w:ascii="Symbol" w:hAnsi="Symbol" w:hint="default"/>
      </w:rPr>
    </w:lvl>
    <w:lvl w:ilvl="4" w:tplc="04090003" w:tentative="1">
      <w:start w:val="1"/>
      <w:numFmt w:val="bullet"/>
      <w:lvlText w:val="o"/>
      <w:lvlJc w:val="left"/>
      <w:pPr>
        <w:tabs>
          <w:tab w:val="num" w:pos="3870"/>
        </w:tabs>
        <w:ind w:left="3870" w:hanging="360"/>
      </w:pPr>
      <w:rPr>
        <w:rFonts w:ascii="Courier New" w:hAnsi="Courier New" w:cs="Courier New" w:hint="default"/>
      </w:rPr>
    </w:lvl>
    <w:lvl w:ilvl="5" w:tplc="04090005" w:tentative="1">
      <w:start w:val="1"/>
      <w:numFmt w:val="bullet"/>
      <w:lvlText w:val=""/>
      <w:lvlJc w:val="left"/>
      <w:pPr>
        <w:tabs>
          <w:tab w:val="num" w:pos="4590"/>
        </w:tabs>
        <w:ind w:left="4590" w:hanging="360"/>
      </w:pPr>
      <w:rPr>
        <w:rFonts w:ascii="Wingdings" w:hAnsi="Wingdings" w:hint="default"/>
      </w:rPr>
    </w:lvl>
    <w:lvl w:ilvl="6" w:tplc="04090001" w:tentative="1">
      <w:start w:val="1"/>
      <w:numFmt w:val="bullet"/>
      <w:lvlText w:val=""/>
      <w:lvlJc w:val="left"/>
      <w:pPr>
        <w:tabs>
          <w:tab w:val="num" w:pos="5310"/>
        </w:tabs>
        <w:ind w:left="5310" w:hanging="360"/>
      </w:pPr>
      <w:rPr>
        <w:rFonts w:ascii="Symbol" w:hAnsi="Symbol" w:hint="default"/>
      </w:rPr>
    </w:lvl>
    <w:lvl w:ilvl="7" w:tplc="04090003" w:tentative="1">
      <w:start w:val="1"/>
      <w:numFmt w:val="bullet"/>
      <w:lvlText w:val="o"/>
      <w:lvlJc w:val="left"/>
      <w:pPr>
        <w:tabs>
          <w:tab w:val="num" w:pos="6030"/>
        </w:tabs>
        <w:ind w:left="6030" w:hanging="360"/>
      </w:pPr>
      <w:rPr>
        <w:rFonts w:ascii="Courier New" w:hAnsi="Courier New" w:cs="Courier New" w:hint="default"/>
      </w:rPr>
    </w:lvl>
    <w:lvl w:ilvl="8" w:tplc="04090005" w:tentative="1">
      <w:start w:val="1"/>
      <w:numFmt w:val="bullet"/>
      <w:lvlText w:val=""/>
      <w:lvlJc w:val="left"/>
      <w:pPr>
        <w:tabs>
          <w:tab w:val="num" w:pos="6750"/>
        </w:tabs>
        <w:ind w:left="6750" w:hanging="360"/>
      </w:pPr>
      <w:rPr>
        <w:rFonts w:ascii="Wingdings" w:hAnsi="Wingdings" w:hint="default"/>
      </w:rPr>
    </w:lvl>
  </w:abstractNum>
  <w:abstractNum w:abstractNumId="16">
    <w:nsid w:val="2D780414"/>
    <w:multiLevelType w:val="hybridMultilevel"/>
    <w:tmpl w:val="42D450F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2DAC48FF"/>
    <w:multiLevelType w:val="hybridMultilevel"/>
    <w:tmpl w:val="D8A026C8"/>
    <w:lvl w:ilvl="0" w:tplc="E234745E">
      <w:numFmt w:val="bullet"/>
      <w:lvlText w:val="-"/>
      <w:lvlJc w:val="left"/>
      <w:pPr>
        <w:ind w:left="1170" w:hanging="360"/>
      </w:pPr>
      <w:rPr>
        <w:rFonts w:ascii="Calibri" w:eastAsia="Calibri" w:hAnsi="Calibri" w:cs="Calibri"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8">
    <w:nsid w:val="2DD61B7D"/>
    <w:multiLevelType w:val="multilevel"/>
    <w:tmpl w:val="5F2EF5BA"/>
    <w:lvl w:ilvl="0">
      <w:start w:val="1"/>
      <w:numFmt w:val="decimal"/>
      <w:lvlText w:val="%1."/>
      <w:lvlJc w:val="left"/>
      <w:pPr>
        <w:ind w:left="360" w:hanging="360"/>
      </w:pPr>
    </w:lvl>
    <w:lvl w:ilvl="1">
      <w:start w:val="2"/>
      <w:numFmt w:val="decimal"/>
      <w:isLgl/>
      <w:lvlText w:val="%1.%2"/>
      <w:lvlJc w:val="left"/>
      <w:pPr>
        <w:ind w:left="765" w:hanging="40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4680" w:hanging="1800"/>
      </w:pPr>
      <w:rPr>
        <w:rFonts w:hint="default"/>
      </w:rPr>
    </w:lvl>
  </w:abstractNum>
  <w:abstractNum w:abstractNumId="19">
    <w:nsid w:val="2E0829E0"/>
    <w:multiLevelType w:val="hybridMultilevel"/>
    <w:tmpl w:val="65804F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F7B45D5"/>
    <w:multiLevelType w:val="hybridMultilevel"/>
    <w:tmpl w:val="777ADED2"/>
    <w:lvl w:ilvl="0" w:tplc="041C000F">
      <w:start w:val="1"/>
      <w:numFmt w:val="decimal"/>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21">
    <w:nsid w:val="30FB3C9F"/>
    <w:multiLevelType w:val="hybridMultilevel"/>
    <w:tmpl w:val="9FB0B4DE"/>
    <w:lvl w:ilvl="0" w:tplc="04090003">
      <w:start w:val="1"/>
      <w:numFmt w:val="bullet"/>
      <w:lvlText w:val="o"/>
      <w:lvlJc w:val="left"/>
      <w:pPr>
        <w:ind w:left="450" w:hanging="360"/>
      </w:pPr>
      <w:rPr>
        <w:rFonts w:ascii="Courier New" w:hAnsi="Courier New" w:cs="Courier New" w:hint="default"/>
      </w:rPr>
    </w:lvl>
    <w:lvl w:ilvl="1" w:tplc="041C0003" w:tentative="1">
      <w:start w:val="1"/>
      <w:numFmt w:val="bullet"/>
      <w:lvlText w:val="o"/>
      <w:lvlJc w:val="left"/>
      <w:pPr>
        <w:ind w:left="1170" w:hanging="360"/>
      </w:pPr>
      <w:rPr>
        <w:rFonts w:ascii="Courier New" w:hAnsi="Courier New" w:cs="Courier New" w:hint="default"/>
      </w:rPr>
    </w:lvl>
    <w:lvl w:ilvl="2" w:tplc="041C0005" w:tentative="1">
      <w:start w:val="1"/>
      <w:numFmt w:val="bullet"/>
      <w:lvlText w:val=""/>
      <w:lvlJc w:val="left"/>
      <w:pPr>
        <w:ind w:left="1890" w:hanging="360"/>
      </w:pPr>
      <w:rPr>
        <w:rFonts w:ascii="Wingdings" w:hAnsi="Wingdings" w:hint="default"/>
      </w:rPr>
    </w:lvl>
    <w:lvl w:ilvl="3" w:tplc="041C0001" w:tentative="1">
      <w:start w:val="1"/>
      <w:numFmt w:val="bullet"/>
      <w:lvlText w:val=""/>
      <w:lvlJc w:val="left"/>
      <w:pPr>
        <w:ind w:left="2610" w:hanging="360"/>
      </w:pPr>
      <w:rPr>
        <w:rFonts w:ascii="Symbol" w:hAnsi="Symbol" w:hint="default"/>
      </w:rPr>
    </w:lvl>
    <w:lvl w:ilvl="4" w:tplc="041C0003" w:tentative="1">
      <w:start w:val="1"/>
      <w:numFmt w:val="bullet"/>
      <w:lvlText w:val="o"/>
      <w:lvlJc w:val="left"/>
      <w:pPr>
        <w:ind w:left="3330" w:hanging="360"/>
      </w:pPr>
      <w:rPr>
        <w:rFonts w:ascii="Courier New" w:hAnsi="Courier New" w:cs="Courier New" w:hint="default"/>
      </w:rPr>
    </w:lvl>
    <w:lvl w:ilvl="5" w:tplc="041C0005" w:tentative="1">
      <w:start w:val="1"/>
      <w:numFmt w:val="bullet"/>
      <w:lvlText w:val=""/>
      <w:lvlJc w:val="left"/>
      <w:pPr>
        <w:ind w:left="4050" w:hanging="360"/>
      </w:pPr>
      <w:rPr>
        <w:rFonts w:ascii="Wingdings" w:hAnsi="Wingdings" w:hint="default"/>
      </w:rPr>
    </w:lvl>
    <w:lvl w:ilvl="6" w:tplc="041C0001" w:tentative="1">
      <w:start w:val="1"/>
      <w:numFmt w:val="bullet"/>
      <w:lvlText w:val=""/>
      <w:lvlJc w:val="left"/>
      <w:pPr>
        <w:ind w:left="4770" w:hanging="360"/>
      </w:pPr>
      <w:rPr>
        <w:rFonts w:ascii="Symbol" w:hAnsi="Symbol" w:hint="default"/>
      </w:rPr>
    </w:lvl>
    <w:lvl w:ilvl="7" w:tplc="041C0003" w:tentative="1">
      <w:start w:val="1"/>
      <w:numFmt w:val="bullet"/>
      <w:lvlText w:val="o"/>
      <w:lvlJc w:val="left"/>
      <w:pPr>
        <w:ind w:left="5490" w:hanging="360"/>
      </w:pPr>
      <w:rPr>
        <w:rFonts w:ascii="Courier New" w:hAnsi="Courier New" w:cs="Courier New" w:hint="default"/>
      </w:rPr>
    </w:lvl>
    <w:lvl w:ilvl="8" w:tplc="041C0005" w:tentative="1">
      <w:start w:val="1"/>
      <w:numFmt w:val="bullet"/>
      <w:lvlText w:val=""/>
      <w:lvlJc w:val="left"/>
      <w:pPr>
        <w:ind w:left="6210" w:hanging="360"/>
      </w:pPr>
      <w:rPr>
        <w:rFonts w:ascii="Wingdings" w:hAnsi="Wingdings" w:hint="default"/>
      </w:rPr>
    </w:lvl>
  </w:abstractNum>
  <w:abstractNum w:abstractNumId="22">
    <w:nsid w:val="313D2C92"/>
    <w:multiLevelType w:val="hybridMultilevel"/>
    <w:tmpl w:val="B2C4B08E"/>
    <w:lvl w:ilvl="0" w:tplc="041C000F">
      <w:start w:val="1"/>
      <w:numFmt w:val="decimal"/>
      <w:lvlText w:val="%1."/>
      <w:lvlJc w:val="left"/>
      <w:pPr>
        <w:ind w:left="360" w:hanging="360"/>
      </w:pPr>
    </w:lvl>
    <w:lvl w:ilvl="1" w:tplc="041C0019" w:tentative="1">
      <w:start w:val="1"/>
      <w:numFmt w:val="lowerLetter"/>
      <w:lvlText w:val="%2."/>
      <w:lvlJc w:val="left"/>
      <w:pPr>
        <w:ind w:left="1080" w:hanging="360"/>
      </w:pPr>
    </w:lvl>
    <w:lvl w:ilvl="2" w:tplc="041C001B" w:tentative="1">
      <w:start w:val="1"/>
      <w:numFmt w:val="lowerRoman"/>
      <w:lvlText w:val="%3."/>
      <w:lvlJc w:val="right"/>
      <w:pPr>
        <w:ind w:left="1800" w:hanging="180"/>
      </w:pPr>
    </w:lvl>
    <w:lvl w:ilvl="3" w:tplc="041C000F" w:tentative="1">
      <w:start w:val="1"/>
      <w:numFmt w:val="decimal"/>
      <w:lvlText w:val="%4."/>
      <w:lvlJc w:val="left"/>
      <w:pPr>
        <w:ind w:left="2520" w:hanging="360"/>
      </w:pPr>
    </w:lvl>
    <w:lvl w:ilvl="4" w:tplc="041C0019" w:tentative="1">
      <w:start w:val="1"/>
      <w:numFmt w:val="lowerLetter"/>
      <w:lvlText w:val="%5."/>
      <w:lvlJc w:val="left"/>
      <w:pPr>
        <w:ind w:left="3240" w:hanging="360"/>
      </w:pPr>
    </w:lvl>
    <w:lvl w:ilvl="5" w:tplc="041C001B" w:tentative="1">
      <w:start w:val="1"/>
      <w:numFmt w:val="lowerRoman"/>
      <w:lvlText w:val="%6."/>
      <w:lvlJc w:val="right"/>
      <w:pPr>
        <w:ind w:left="3960" w:hanging="180"/>
      </w:pPr>
    </w:lvl>
    <w:lvl w:ilvl="6" w:tplc="041C000F" w:tentative="1">
      <w:start w:val="1"/>
      <w:numFmt w:val="decimal"/>
      <w:lvlText w:val="%7."/>
      <w:lvlJc w:val="left"/>
      <w:pPr>
        <w:ind w:left="4680" w:hanging="360"/>
      </w:pPr>
    </w:lvl>
    <w:lvl w:ilvl="7" w:tplc="041C0019" w:tentative="1">
      <w:start w:val="1"/>
      <w:numFmt w:val="lowerLetter"/>
      <w:lvlText w:val="%8."/>
      <w:lvlJc w:val="left"/>
      <w:pPr>
        <w:ind w:left="5400" w:hanging="360"/>
      </w:pPr>
    </w:lvl>
    <w:lvl w:ilvl="8" w:tplc="041C001B" w:tentative="1">
      <w:start w:val="1"/>
      <w:numFmt w:val="lowerRoman"/>
      <w:lvlText w:val="%9."/>
      <w:lvlJc w:val="right"/>
      <w:pPr>
        <w:ind w:left="6120" w:hanging="180"/>
      </w:pPr>
    </w:lvl>
  </w:abstractNum>
  <w:abstractNum w:abstractNumId="23">
    <w:nsid w:val="3888051E"/>
    <w:multiLevelType w:val="hybridMultilevel"/>
    <w:tmpl w:val="82CE82DA"/>
    <w:lvl w:ilvl="0" w:tplc="04090003">
      <w:start w:val="1"/>
      <w:numFmt w:val="bullet"/>
      <w:lvlText w:val="o"/>
      <w:lvlJc w:val="left"/>
      <w:pPr>
        <w:ind w:left="45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9BD564B"/>
    <w:multiLevelType w:val="hybridMultilevel"/>
    <w:tmpl w:val="A65A38DA"/>
    <w:lvl w:ilvl="0" w:tplc="04090003">
      <w:start w:val="1"/>
      <w:numFmt w:val="bullet"/>
      <w:lvlText w:val="o"/>
      <w:lvlJc w:val="left"/>
      <w:pPr>
        <w:ind w:left="450" w:hanging="360"/>
      </w:pPr>
      <w:rPr>
        <w:rFonts w:ascii="Courier New" w:hAnsi="Courier New" w:cs="Courier New" w:hint="default"/>
      </w:rPr>
    </w:lvl>
    <w:lvl w:ilvl="1" w:tplc="041C0003" w:tentative="1">
      <w:start w:val="1"/>
      <w:numFmt w:val="bullet"/>
      <w:lvlText w:val="o"/>
      <w:lvlJc w:val="left"/>
      <w:pPr>
        <w:ind w:left="1170" w:hanging="360"/>
      </w:pPr>
      <w:rPr>
        <w:rFonts w:ascii="Courier New" w:hAnsi="Courier New" w:cs="Courier New" w:hint="default"/>
      </w:rPr>
    </w:lvl>
    <w:lvl w:ilvl="2" w:tplc="041C0005" w:tentative="1">
      <w:start w:val="1"/>
      <w:numFmt w:val="bullet"/>
      <w:lvlText w:val=""/>
      <w:lvlJc w:val="left"/>
      <w:pPr>
        <w:ind w:left="1890" w:hanging="360"/>
      </w:pPr>
      <w:rPr>
        <w:rFonts w:ascii="Wingdings" w:hAnsi="Wingdings" w:hint="default"/>
      </w:rPr>
    </w:lvl>
    <w:lvl w:ilvl="3" w:tplc="041C0001" w:tentative="1">
      <w:start w:val="1"/>
      <w:numFmt w:val="bullet"/>
      <w:lvlText w:val=""/>
      <w:lvlJc w:val="left"/>
      <w:pPr>
        <w:ind w:left="2610" w:hanging="360"/>
      </w:pPr>
      <w:rPr>
        <w:rFonts w:ascii="Symbol" w:hAnsi="Symbol" w:hint="default"/>
      </w:rPr>
    </w:lvl>
    <w:lvl w:ilvl="4" w:tplc="041C0003" w:tentative="1">
      <w:start w:val="1"/>
      <w:numFmt w:val="bullet"/>
      <w:lvlText w:val="o"/>
      <w:lvlJc w:val="left"/>
      <w:pPr>
        <w:ind w:left="3330" w:hanging="360"/>
      </w:pPr>
      <w:rPr>
        <w:rFonts w:ascii="Courier New" w:hAnsi="Courier New" w:cs="Courier New" w:hint="default"/>
      </w:rPr>
    </w:lvl>
    <w:lvl w:ilvl="5" w:tplc="041C0005" w:tentative="1">
      <w:start w:val="1"/>
      <w:numFmt w:val="bullet"/>
      <w:lvlText w:val=""/>
      <w:lvlJc w:val="left"/>
      <w:pPr>
        <w:ind w:left="4050" w:hanging="360"/>
      </w:pPr>
      <w:rPr>
        <w:rFonts w:ascii="Wingdings" w:hAnsi="Wingdings" w:hint="default"/>
      </w:rPr>
    </w:lvl>
    <w:lvl w:ilvl="6" w:tplc="041C0001" w:tentative="1">
      <w:start w:val="1"/>
      <w:numFmt w:val="bullet"/>
      <w:lvlText w:val=""/>
      <w:lvlJc w:val="left"/>
      <w:pPr>
        <w:ind w:left="4770" w:hanging="360"/>
      </w:pPr>
      <w:rPr>
        <w:rFonts w:ascii="Symbol" w:hAnsi="Symbol" w:hint="default"/>
      </w:rPr>
    </w:lvl>
    <w:lvl w:ilvl="7" w:tplc="041C0003" w:tentative="1">
      <w:start w:val="1"/>
      <w:numFmt w:val="bullet"/>
      <w:lvlText w:val="o"/>
      <w:lvlJc w:val="left"/>
      <w:pPr>
        <w:ind w:left="5490" w:hanging="360"/>
      </w:pPr>
      <w:rPr>
        <w:rFonts w:ascii="Courier New" w:hAnsi="Courier New" w:cs="Courier New" w:hint="default"/>
      </w:rPr>
    </w:lvl>
    <w:lvl w:ilvl="8" w:tplc="041C0005" w:tentative="1">
      <w:start w:val="1"/>
      <w:numFmt w:val="bullet"/>
      <w:lvlText w:val=""/>
      <w:lvlJc w:val="left"/>
      <w:pPr>
        <w:ind w:left="6210" w:hanging="360"/>
      </w:pPr>
      <w:rPr>
        <w:rFonts w:ascii="Wingdings" w:hAnsi="Wingdings" w:hint="default"/>
      </w:rPr>
    </w:lvl>
  </w:abstractNum>
  <w:abstractNum w:abstractNumId="25">
    <w:nsid w:val="3AAA44BE"/>
    <w:multiLevelType w:val="hybridMultilevel"/>
    <w:tmpl w:val="E8D867D6"/>
    <w:lvl w:ilvl="0" w:tplc="04090003">
      <w:start w:val="1"/>
      <w:numFmt w:val="bullet"/>
      <w:lvlText w:val="o"/>
      <w:lvlJc w:val="left"/>
      <w:pPr>
        <w:ind w:left="450" w:hanging="360"/>
      </w:pPr>
      <w:rPr>
        <w:rFonts w:ascii="Courier New" w:hAnsi="Courier New" w:cs="Courier New"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26">
    <w:nsid w:val="3B6F51D0"/>
    <w:multiLevelType w:val="multilevel"/>
    <w:tmpl w:val="263C3B7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7">
    <w:nsid w:val="3D662710"/>
    <w:multiLevelType w:val="hybridMultilevel"/>
    <w:tmpl w:val="95DED372"/>
    <w:lvl w:ilvl="0" w:tplc="04090003">
      <w:start w:val="1"/>
      <w:numFmt w:val="bullet"/>
      <w:lvlText w:val="o"/>
      <w:lvlJc w:val="left"/>
      <w:pPr>
        <w:ind w:left="450" w:hanging="360"/>
      </w:pPr>
      <w:rPr>
        <w:rFonts w:ascii="Courier New" w:hAnsi="Courier New" w:cs="Courier New" w:hint="default"/>
      </w:rPr>
    </w:lvl>
    <w:lvl w:ilvl="1" w:tplc="041C0003" w:tentative="1">
      <w:start w:val="1"/>
      <w:numFmt w:val="bullet"/>
      <w:lvlText w:val="o"/>
      <w:lvlJc w:val="left"/>
      <w:pPr>
        <w:ind w:left="1170" w:hanging="360"/>
      </w:pPr>
      <w:rPr>
        <w:rFonts w:ascii="Courier New" w:hAnsi="Courier New" w:cs="Courier New" w:hint="default"/>
      </w:rPr>
    </w:lvl>
    <w:lvl w:ilvl="2" w:tplc="041C0005" w:tentative="1">
      <w:start w:val="1"/>
      <w:numFmt w:val="bullet"/>
      <w:lvlText w:val=""/>
      <w:lvlJc w:val="left"/>
      <w:pPr>
        <w:ind w:left="1890" w:hanging="360"/>
      </w:pPr>
      <w:rPr>
        <w:rFonts w:ascii="Wingdings" w:hAnsi="Wingdings" w:hint="default"/>
      </w:rPr>
    </w:lvl>
    <w:lvl w:ilvl="3" w:tplc="041C0001" w:tentative="1">
      <w:start w:val="1"/>
      <w:numFmt w:val="bullet"/>
      <w:lvlText w:val=""/>
      <w:lvlJc w:val="left"/>
      <w:pPr>
        <w:ind w:left="2610" w:hanging="360"/>
      </w:pPr>
      <w:rPr>
        <w:rFonts w:ascii="Symbol" w:hAnsi="Symbol" w:hint="default"/>
      </w:rPr>
    </w:lvl>
    <w:lvl w:ilvl="4" w:tplc="041C0003" w:tentative="1">
      <w:start w:val="1"/>
      <w:numFmt w:val="bullet"/>
      <w:lvlText w:val="o"/>
      <w:lvlJc w:val="left"/>
      <w:pPr>
        <w:ind w:left="3330" w:hanging="360"/>
      </w:pPr>
      <w:rPr>
        <w:rFonts w:ascii="Courier New" w:hAnsi="Courier New" w:cs="Courier New" w:hint="default"/>
      </w:rPr>
    </w:lvl>
    <w:lvl w:ilvl="5" w:tplc="041C0005" w:tentative="1">
      <w:start w:val="1"/>
      <w:numFmt w:val="bullet"/>
      <w:lvlText w:val=""/>
      <w:lvlJc w:val="left"/>
      <w:pPr>
        <w:ind w:left="4050" w:hanging="360"/>
      </w:pPr>
      <w:rPr>
        <w:rFonts w:ascii="Wingdings" w:hAnsi="Wingdings" w:hint="default"/>
      </w:rPr>
    </w:lvl>
    <w:lvl w:ilvl="6" w:tplc="041C0001" w:tentative="1">
      <w:start w:val="1"/>
      <w:numFmt w:val="bullet"/>
      <w:lvlText w:val=""/>
      <w:lvlJc w:val="left"/>
      <w:pPr>
        <w:ind w:left="4770" w:hanging="360"/>
      </w:pPr>
      <w:rPr>
        <w:rFonts w:ascii="Symbol" w:hAnsi="Symbol" w:hint="default"/>
      </w:rPr>
    </w:lvl>
    <w:lvl w:ilvl="7" w:tplc="041C0003" w:tentative="1">
      <w:start w:val="1"/>
      <w:numFmt w:val="bullet"/>
      <w:lvlText w:val="o"/>
      <w:lvlJc w:val="left"/>
      <w:pPr>
        <w:ind w:left="5490" w:hanging="360"/>
      </w:pPr>
      <w:rPr>
        <w:rFonts w:ascii="Courier New" w:hAnsi="Courier New" w:cs="Courier New" w:hint="default"/>
      </w:rPr>
    </w:lvl>
    <w:lvl w:ilvl="8" w:tplc="041C0005" w:tentative="1">
      <w:start w:val="1"/>
      <w:numFmt w:val="bullet"/>
      <w:lvlText w:val=""/>
      <w:lvlJc w:val="left"/>
      <w:pPr>
        <w:ind w:left="6210" w:hanging="360"/>
      </w:pPr>
      <w:rPr>
        <w:rFonts w:ascii="Wingdings" w:hAnsi="Wingdings" w:hint="default"/>
      </w:rPr>
    </w:lvl>
  </w:abstractNum>
  <w:abstractNum w:abstractNumId="28">
    <w:nsid w:val="3DB8076D"/>
    <w:multiLevelType w:val="hybridMultilevel"/>
    <w:tmpl w:val="083ADFC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DEF33B6"/>
    <w:multiLevelType w:val="multilevel"/>
    <w:tmpl w:val="263C3B7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0">
    <w:nsid w:val="46D77B13"/>
    <w:multiLevelType w:val="hybridMultilevel"/>
    <w:tmpl w:val="CFF8F6E0"/>
    <w:lvl w:ilvl="0" w:tplc="04090015">
      <w:start w:val="1"/>
      <w:numFmt w:val="upp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31">
    <w:nsid w:val="46E62328"/>
    <w:multiLevelType w:val="hybridMultilevel"/>
    <w:tmpl w:val="F0824316"/>
    <w:lvl w:ilvl="0" w:tplc="041C000F">
      <w:start w:val="1"/>
      <w:numFmt w:val="decimal"/>
      <w:lvlText w:val="%1."/>
      <w:lvlJc w:val="left"/>
      <w:pPr>
        <w:ind w:left="1080" w:hanging="72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32">
    <w:nsid w:val="49F50709"/>
    <w:multiLevelType w:val="hybridMultilevel"/>
    <w:tmpl w:val="4DDA2B44"/>
    <w:lvl w:ilvl="0" w:tplc="C5F49720">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3">
    <w:nsid w:val="4A764E37"/>
    <w:multiLevelType w:val="hybridMultilevel"/>
    <w:tmpl w:val="263C3B70"/>
    <w:lvl w:ilvl="0" w:tplc="041C000F">
      <w:start w:val="1"/>
      <w:numFmt w:val="decimal"/>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34">
    <w:nsid w:val="523917E8"/>
    <w:multiLevelType w:val="hybridMultilevel"/>
    <w:tmpl w:val="988CCAD2"/>
    <w:lvl w:ilvl="0" w:tplc="A3021DD0">
      <w:start w:val="1"/>
      <w:numFmt w:val="bullet"/>
      <w:lvlText w:val="-"/>
      <w:lvlJc w:val="left"/>
      <w:pPr>
        <w:ind w:left="540" w:hanging="360"/>
      </w:pPr>
      <w:rPr>
        <w:rFonts w:ascii="Cambria" w:eastAsia="Calibri" w:hAnsi="Cambria" w:cs="Arial" w:hint="default"/>
      </w:rPr>
    </w:lvl>
    <w:lvl w:ilvl="1" w:tplc="041C0003" w:tentative="1">
      <w:start w:val="1"/>
      <w:numFmt w:val="bullet"/>
      <w:lvlText w:val="o"/>
      <w:lvlJc w:val="left"/>
      <w:pPr>
        <w:ind w:left="1260" w:hanging="360"/>
      </w:pPr>
      <w:rPr>
        <w:rFonts w:ascii="Courier New" w:hAnsi="Courier New" w:cs="Courier New" w:hint="default"/>
      </w:rPr>
    </w:lvl>
    <w:lvl w:ilvl="2" w:tplc="041C0005" w:tentative="1">
      <w:start w:val="1"/>
      <w:numFmt w:val="bullet"/>
      <w:lvlText w:val=""/>
      <w:lvlJc w:val="left"/>
      <w:pPr>
        <w:ind w:left="1980" w:hanging="360"/>
      </w:pPr>
      <w:rPr>
        <w:rFonts w:ascii="Wingdings" w:hAnsi="Wingdings" w:hint="default"/>
      </w:rPr>
    </w:lvl>
    <w:lvl w:ilvl="3" w:tplc="041C0001" w:tentative="1">
      <w:start w:val="1"/>
      <w:numFmt w:val="bullet"/>
      <w:lvlText w:val=""/>
      <w:lvlJc w:val="left"/>
      <w:pPr>
        <w:ind w:left="2700" w:hanging="360"/>
      </w:pPr>
      <w:rPr>
        <w:rFonts w:ascii="Symbol" w:hAnsi="Symbol" w:hint="default"/>
      </w:rPr>
    </w:lvl>
    <w:lvl w:ilvl="4" w:tplc="041C0003" w:tentative="1">
      <w:start w:val="1"/>
      <w:numFmt w:val="bullet"/>
      <w:lvlText w:val="o"/>
      <w:lvlJc w:val="left"/>
      <w:pPr>
        <w:ind w:left="3420" w:hanging="360"/>
      </w:pPr>
      <w:rPr>
        <w:rFonts w:ascii="Courier New" w:hAnsi="Courier New" w:cs="Courier New" w:hint="default"/>
      </w:rPr>
    </w:lvl>
    <w:lvl w:ilvl="5" w:tplc="041C0005" w:tentative="1">
      <w:start w:val="1"/>
      <w:numFmt w:val="bullet"/>
      <w:lvlText w:val=""/>
      <w:lvlJc w:val="left"/>
      <w:pPr>
        <w:ind w:left="4140" w:hanging="360"/>
      </w:pPr>
      <w:rPr>
        <w:rFonts w:ascii="Wingdings" w:hAnsi="Wingdings" w:hint="default"/>
      </w:rPr>
    </w:lvl>
    <w:lvl w:ilvl="6" w:tplc="041C0001" w:tentative="1">
      <w:start w:val="1"/>
      <w:numFmt w:val="bullet"/>
      <w:lvlText w:val=""/>
      <w:lvlJc w:val="left"/>
      <w:pPr>
        <w:ind w:left="4860" w:hanging="360"/>
      </w:pPr>
      <w:rPr>
        <w:rFonts w:ascii="Symbol" w:hAnsi="Symbol" w:hint="default"/>
      </w:rPr>
    </w:lvl>
    <w:lvl w:ilvl="7" w:tplc="041C0003" w:tentative="1">
      <w:start w:val="1"/>
      <w:numFmt w:val="bullet"/>
      <w:lvlText w:val="o"/>
      <w:lvlJc w:val="left"/>
      <w:pPr>
        <w:ind w:left="5580" w:hanging="360"/>
      </w:pPr>
      <w:rPr>
        <w:rFonts w:ascii="Courier New" w:hAnsi="Courier New" w:cs="Courier New" w:hint="default"/>
      </w:rPr>
    </w:lvl>
    <w:lvl w:ilvl="8" w:tplc="041C0005" w:tentative="1">
      <w:start w:val="1"/>
      <w:numFmt w:val="bullet"/>
      <w:lvlText w:val=""/>
      <w:lvlJc w:val="left"/>
      <w:pPr>
        <w:ind w:left="6300" w:hanging="360"/>
      </w:pPr>
      <w:rPr>
        <w:rFonts w:ascii="Wingdings" w:hAnsi="Wingdings" w:hint="default"/>
      </w:rPr>
    </w:lvl>
  </w:abstractNum>
  <w:abstractNum w:abstractNumId="35">
    <w:nsid w:val="52997C84"/>
    <w:multiLevelType w:val="hybridMultilevel"/>
    <w:tmpl w:val="50E85980"/>
    <w:lvl w:ilvl="0" w:tplc="04090003">
      <w:start w:val="1"/>
      <w:numFmt w:val="bullet"/>
      <w:lvlText w:val="o"/>
      <w:lvlJc w:val="left"/>
      <w:pPr>
        <w:ind w:left="450" w:hanging="360"/>
      </w:pPr>
      <w:rPr>
        <w:rFonts w:ascii="Courier New" w:hAnsi="Courier New" w:cs="Courier New" w:hint="default"/>
      </w:rPr>
    </w:lvl>
    <w:lvl w:ilvl="1" w:tplc="041C0003" w:tentative="1">
      <w:start w:val="1"/>
      <w:numFmt w:val="bullet"/>
      <w:lvlText w:val="o"/>
      <w:lvlJc w:val="left"/>
      <w:pPr>
        <w:ind w:left="1170" w:hanging="360"/>
      </w:pPr>
      <w:rPr>
        <w:rFonts w:ascii="Courier New" w:hAnsi="Courier New" w:cs="Courier New" w:hint="default"/>
      </w:rPr>
    </w:lvl>
    <w:lvl w:ilvl="2" w:tplc="041C0005" w:tentative="1">
      <w:start w:val="1"/>
      <w:numFmt w:val="bullet"/>
      <w:lvlText w:val=""/>
      <w:lvlJc w:val="left"/>
      <w:pPr>
        <w:ind w:left="1890" w:hanging="360"/>
      </w:pPr>
      <w:rPr>
        <w:rFonts w:ascii="Wingdings" w:hAnsi="Wingdings" w:hint="default"/>
      </w:rPr>
    </w:lvl>
    <w:lvl w:ilvl="3" w:tplc="041C0001" w:tentative="1">
      <w:start w:val="1"/>
      <w:numFmt w:val="bullet"/>
      <w:lvlText w:val=""/>
      <w:lvlJc w:val="left"/>
      <w:pPr>
        <w:ind w:left="2610" w:hanging="360"/>
      </w:pPr>
      <w:rPr>
        <w:rFonts w:ascii="Symbol" w:hAnsi="Symbol" w:hint="default"/>
      </w:rPr>
    </w:lvl>
    <w:lvl w:ilvl="4" w:tplc="041C0003" w:tentative="1">
      <w:start w:val="1"/>
      <w:numFmt w:val="bullet"/>
      <w:lvlText w:val="o"/>
      <w:lvlJc w:val="left"/>
      <w:pPr>
        <w:ind w:left="3330" w:hanging="360"/>
      </w:pPr>
      <w:rPr>
        <w:rFonts w:ascii="Courier New" w:hAnsi="Courier New" w:cs="Courier New" w:hint="default"/>
      </w:rPr>
    </w:lvl>
    <w:lvl w:ilvl="5" w:tplc="041C0005" w:tentative="1">
      <w:start w:val="1"/>
      <w:numFmt w:val="bullet"/>
      <w:lvlText w:val=""/>
      <w:lvlJc w:val="left"/>
      <w:pPr>
        <w:ind w:left="4050" w:hanging="360"/>
      </w:pPr>
      <w:rPr>
        <w:rFonts w:ascii="Wingdings" w:hAnsi="Wingdings" w:hint="default"/>
      </w:rPr>
    </w:lvl>
    <w:lvl w:ilvl="6" w:tplc="041C0001" w:tentative="1">
      <w:start w:val="1"/>
      <w:numFmt w:val="bullet"/>
      <w:lvlText w:val=""/>
      <w:lvlJc w:val="left"/>
      <w:pPr>
        <w:ind w:left="4770" w:hanging="360"/>
      </w:pPr>
      <w:rPr>
        <w:rFonts w:ascii="Symbol" w:hAnsi="Symbol" w:hint="default"/>
      </w:rPr>
    </w:lvl>
    <w:lvl w:ilvl="7" w:tplc="041C0003" w:tentative="1">
      <w:start w:val="1"/>
      <w:numFmt w:val="bullet"/>
      <w:lvlText w:val="o"/>
      <w:lvlJc w:val="left"/>
      <w:pPr>
        <w:ind w:left="5490" w:hanging="360"/>
      </w:pPr>
      <w:rPr>
        <w:rFonts w:ascii="Courier New" w:hAnsi="Courier New" w:cs="Courier New" w:hint="default"/>
      </w:rPr>
    </w:lvl>
    <w:lvl w:ilvl="8" w:tplc="041C0005" w:tentative="1">
      <w:start w:val="1"/>
      <w:numFmt w:val="bullet"/>
      <w:lvlText w:val=""/>
      <w:lvlJc w:val="left"/>
      <w:pPr>
        <w:ind w:left="6210" w:hanging="360"/>
      </w:pPr>
      <w:rPr>
        <w:rFonts w:ascii="Wingdings" w:hAnsi="Wingdings" w:hint="default"/>
      </w:rPr>
    </w:lvl>
  </w:abstractNum>
  <w:abstractNum w:abstractNumId="36">
    <w:nsid w:val="56B5227C"/>
    <w:multiLevelType w:val="hybridMultilevel"/>
    <w:tmpl w:val="2CC602D2"/>
    <w:lvl w:ilvl="0" w:tplc="041C000F">
      <w:start w:val="1"/>
      <w:numFmt w:val="decimal"/>
      <w:lvlText w:val="%1."/>
      <w:lvlJc w:val="left"/>
      <w:pPr>
        <w:ind w:left="360" w:hanging="360"/>
      </w:pPr>
    </w:lvl>
    <w:lvl w:ilvl="1" w:tplc="041C0019" w:tentative="1">
      <w:start w:val="1"/>
      <w:numFmt w:val="lowerLetter"/>
      <w:lvlText w:val="%2."/>
      <w:lvlJc w:val="left"/>
      <w:pPr>
        <w:ind w:left="1080" w:hanging="360"/>
      </w:pPr>
    </w:lvl>
    <w:lvl w:ilvl="2" w:tplc="041C001B" w:tentative="1">
      <w:start w:val="1"/>
      <w:numFmt w:val="lowerRoman"/>
      <w:lvlText w:val="%3."/>
      <w:lvlJc w:val="right"/>
      <w:pPr>
        <w:ind w:left="1800" w:hanging="180"/>
      </w:pPr>
    </w:lvl>
    <w:lvl w:ilvl="3" w:tplc="041C000F" w:tentative="1">
      <w:start w:val="1"/>
      <w:numFmt w:val="decimal"/>
      <w:lvlText w:val="%4."/>
      <w:lvlJc w:val="left"/>
      <w:pPr>
        <w:ind w:left="2520" w:hanging="360"/>
      </w:pPr>
    </w:lvl>
    <w:lvl w:ilvl="4" w:tplc="041C0019" w:tentative="1">
      <w:start w:val="1"/>
      <w:numFmt w:val="lowerLetter"/>
      <w:lvlText w:val="%5."/>
      <w:lvlJc w:val="left"/>
      <w:pPr>
        <w:ind w:left="3240" w:hanging="360"/>
      </w:pPr>
    </w:lvl>
    <w:lvl w:ilvl="5" w:tplc="041C001B" w:tentative="1">
      <w:start w:val="1"/>
      <w:numFmt w:val="lowerRoman"/>
      <w:lvlText w:val="%6."/>
      <w:lvlJc w:val="right"/>
      <w:pPr>
        <w:ind w:left="3960" w:hanging="180"/>
      </w:pPr>
    </w:lvl>
    <w:lvl w:ilvl="6" w:tplc="041C000F" w:tentative="1">
      <w:start w:val="1"/>
      <w:numFmt w:val="decimal"/>
      <w:lvlText w:val="%7."/>
      <w:lvlJc w:val="left"/>
      <w:pPr>
        <w:ind w:left="4680" w:hanging="360"/>
      </w:pPr>
    </w:lvl>
    <w:lvl w:ilvl="7" w:tplc="041C0019" w:tentative="1">
      <w:start w:val="1"/>
      <w:numFmt w:val="lowerLetter"/>
      <w:lvlText w:val="%8."/>
      <w:lvlJc w:val="left"/>
      <w:pPr>
        <w:ind w:left="5400" w:hanging="360"/>
      </w:pPr>
    </w:lvl>
    <w:lvl w:ilvl="8" w:tplc="041C001B" w:tentative="1">
      <w:start w:val="1"/>
      <w:numFmt w:val="lowerRoman"/>
      <w:lvlText w:val="%9."/>
      <w:lvlJc w:val="right"/>
      <w:pPr>
        <w:ind w:left="6120" w:hanging="180"/>
      </w:pPr>
    </w:lvl>
  </w:abstractNum>
  <w:abstractNum w:abstractNumId="37">
    <w:nsid w:val="58AE4DFE"/>
    <w:multiLevelType w:val="hybridMultilevel"/>
    <w:tmpl w:val="AFC6D41C"/>
    <w:lvl w:ilvl="0" w:tplc="04090003">
      <w:start w:val="1"/>
      <w:numFmt w:val="bullet"/>
      <w:lvlText w:val="o"/>
      <w:lvlJc w:val="left"/>
      <w:pPr>
        <w:ind w:left="450" w:hanging="360"/>
      </w:pPr>
      <w:rPr>
        <w:rFonts w:ascii="Courier New" w:hAnsi="Courier New" w:cs="Courier New" w:hint="default"/>
      </w:rPr>
    </w:lvl>
    <w:lvl w:ilvl="1" w:tplc="041C0003" w:tentative="1">
      <w:start w:val="1"/>
      <w:numFmt w:val="bullet"/>
      <w:lvlText w:val="o"/>
      <w:lvlJc w:val="left"/>
      <w:pPr>
        <w:ind w:left="1170" w:hanging="360"/>
      </w:pPr>
      <w:rPr>
        <w:rFonts w:ascii="Courier New" w:hAnsi="Courier New" w:cs="Courier New" w:hint="default"/>
      </w:rPr>
    </w:lvl>
    <w:lvl w:ilvl="2" w:tplc="041C0005" w:tentative="1">
      <w:start w:val="1"/>
      <w:numFmt w:val="bullet"/>
      <w:lvlText w:val=""/>
      <w:lvlJc w:val="left"/>
      <w:pPr>
        <w:ind w:left="1890" w:hanging="360"/>
      </w:pPr>
      <w:rPr>
        <w:rFonts w:ascii="Wingdings" w:hAnsi="Wingdings" w:hint="default"/>
      </w:rPr>
    </w:lvl>
    <w:lvl w:ilvl="3" w:tplc="041C0001" w:tentative="1">
      <w:start w:val="1"/>
      <w:numFmt w:val="bullet"/>
      <w:lvlText w:val=""/>
      <w:lvlJc w:val="left"/>
      <w:pPr>
        <w:ind w:left="2610" w:hanging="360"/>
      </w:pPr>
      <w:rPr>
        <w:rFonts w:ascii="Symbol" w:hAnsi="Symbol" w:hint="default"/>
      </w:rPr>
    </w:lvl>
    <w:lvl w:ilvl="4" w:tplc="041C0003" w:tentative="1">
      <w:start w:val="1"/>
      <w:numFmt w:val="bullet"/>
      <w:lvlText w:val="o"/>
      <w:lvlJc w:val="left"/>
      <w:pPr>
        <w:ind w:left="3330" w:hanging="360"/>
      </w:pPr>
      <w:rPr>
        <w:rFonts w:ascii="Courier New" w:hAnsi="Courier New" w:cs="Courier New" w:hint="default"/>
      </w:rPr>
    </w:lvl>
    <w:lvl w:ilvl="5" w:tplc="041C0005" w:tentative="1">
      <w:start w:val="1"/>
      <w:numFmt w:val="bullet"/>
      <w:lvlText w:val=""/>
      <w:lvlJc w:val="left"/>
      <w:pPr>
        <w:ind w:left="4050" w:hanging="360"/>
      </w:pPr>
      <w:rPr>
        <w:rFonts w:ascii="Wingdings" w:hAnsi="Wingdings" w:hint="default"/>
      </w:rPr>
    </w:lvl>
    <w:lvl w:ilvl="6" w:tplc="041C0001" w:tentative="1">
      <w:start w:val="1"/>
      <w:numFmt w:val="bullet"/>
      <w:lvlText w:val=""/>
      <w:lvlJc w:val="left"/>
      <w:pPr>
        <w:ind w:left="4770" w:hanging="360"/>
      </w:pPr>
      <w:rPr>
        <w:rFonts w:ascii="Symbol" w:hAnsi="Symbol" w:hint="default"/>
      </w:rPr>
    </w:lvl>
    <w:lvl w:ilvl="7" w:tplc="041C0003" w:tentative="1">
      <w:start w:val="1"/>
      <w:numFmt w:val="bullet"/>
      <w:lvlText w:val="o"/>
      <w:lvlJc w:val="left"/>
      <w:pPr>
        <w:ind w:left="5490" w:hanging="360"/>
      </w:pPr>
      <w:rPr>
        <w:rFonts w:ascii="Courier New" w:hAnsi="Courier New" w:cs="Courier New" w:hint="default"/>
      </w:rPr>
    </w:lvl>
    <w:lvl w:ilvl="8" w:tplc="041C0005" w:tentative="1">
      <w:start w:val="1"/>
      <w:numFmt w:val="bullet"/>
      <w:lvlText w:val=""/>
      <w:lvlJc w:val="left"/>
      <w:pPr>
        <w:ind w:left="6210" w:hanging="360"/>
      </w:pPr>
      <w:rPr>
        <w:rFonts w:ascii="Wingdings" w:hAnsi="Wingdings" w:hint="default"/>
      </w:rPr>
    </w:lvl>
  </w:abstractNum>
  <w:abstractNum w:abstractNumId="38">
    <w:nsid w:val="5ACE69E1"/>
    <w:multiLevelType w:val="hybridMultilevel"/>
    <w:tmpl w:val="3E04A64E"/>
    <w:lvl w:ilvl="0" w:tplc="C5F49720">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9">
    <w:nsid w:val="5AD30C31"/>
    <w:multiLevelType w:val="multilevel"/>
    <w:tmpl w:val="5F2EF5BA"/>
    <w:lvl w:ilvl="0">
      <w:start w:val="1"/>
      <w:numFmt w:val="decimal"/>
      <w:lvlText w:val="%1."/>
      <w:lvlJc w:val="left"/>
      <w:pPr>
        <w:ind w:left="360" w:hanging="360"/>
      </w:pPr>
    </w:lvl>
    <w:lvl w:ilvl="1">
      <w:start w:val="2"/>
      <w:numFmt w:val="decimal"/>
      <w:isLgl/>
      <w:lvlText w:val="%1.%2"/>
      <w:lvlJc w:val="left"/>
      <w:pPr>
        <w:ind w:left="765" w:hanging="40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4680" w:hanging="1800"/>
      </w:pPr>
      <w:rPr>
        <w:rFonts w:hint="default"/>
      </w:rPr>
    </w:lvl>
  </w:abstractNum>
  <w:abstractNum w:abstractNumId="40">
    <w:nsid w:val="5B6E64B3"/>
    <w:multiLevelType w:val="hybridMultilevel"/>
    <w:tmpl w:val="F91C3A06"/>
    <w:lvl w:ilvl="0" w:tplc="6D5E100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5FA742BD"/>
    <w:multiLevelType w:val="hybridMultilevel"/>
    <w:tmpl w:val="23DAE9F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nsid w:val="61473040"/>
    <w:multiLevelType w:val="hybridMultilevel"/>
    <w:tmpl w:val="826E1D74"/>
    <w:lvl w:ilvl="0" w:tplc="041C000F">
      <w:start w:val="1"/>
      <w:numFmt w:val="decimal"/>
      <w:lvlText w:val="%1."/>
      <w:lvlJc w:val="left"/>
      <w:pPr>
        <w:ind w:left="720" w:hanging="360"/>
      </w:p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43">
    <w:nsid w:val="62A04EF5"/>
    <w:multiLevelType w:val="hybridMultilevel"/>
    <w:tmpl w:val="837CC366"/>
    <w:lvl w:ilvl="0" w:tplc="EB3C11F6">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69E82B37"/>
    <w:multiLevelType w:val="hybridMultilevel"/>
    <w:tmpl w:val="47249D88"/>
    <w:lvl w:ilvl="0" w:tplc="E234745E">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F061754"/>
    <w:multiLevelType w:val="hybridMultilevel"/>
    <w:tmpl w:val="4AAE5794"/>
    <w:lvl w:ilvl="0" w:tplc="1A16FE86">
      <w:start w:val="1"/>
      <w:numFmt w:val="decimal"/>
      <w:lvlText w:val="%1."/>
      <w:lvlJc w:val="left"/>
      <w:pPr>
        <w:tabs>
          <w:tab w:val="num" w:pos="720"/>
        </w:tabs>
        <w:ind w:left="720" w:hanging="360"/>
      </w:pPr>
    </w:lvl>
    <w:lvl w:ilvl="1" w:tplc="17D6DC10" w:tentative="1">
      <w:start w:val="1"/>
      <w:numFmt w:val="decimal"/>
      <w:lvlText w:val="%2."/>
      <w:lvlJc w:val="left"/>
      <w:pPr>
        <w:tabs>
          <w:tab w:val="num" w:pos="1440"/>
        </w:tabs>
        <w:ind w:left="1440" w:hanging="360"/>
      </w:pPr>
    </w:lvl>
    <w:lvl w:ilvl="2" w:tplc="FE6C3224" w:tentative="1">
      <w:start w:val="1"/>
      <w:numFmt w:val="decimal"/>
      <w:lvlText w:val="%3."/>
      <w:lvlJc w:val="left"/>
      <w:pPr>
        <w:tabs>
          <w:tab w:val="num" w:pos="2160"/>
        </w:tabs>
        <w:ind w:left="2160" w:hanging="360"/>
      </w:pPr>
    </w:lvl>
    <w:lvl w:ilvl="3" w:tplc="F1E68BD0" w:tentative="1">
      <w:start w:val="1"/>
      <w:numFmt w:val="decimal"/>
      <w:lvlText w:val="%4."/>
      <w:lvlJc w:val="left"/>
      <w:pPr>
        <w:tabs>
          <w:tab w:val="num" w:pos="2880"/>
        </w:tabs>
        <w:ind w:left="2880" w:hanging="360"/>
      </w:pPr>
    </w:lvl>
    <w:lvl w:ilvl="4" w:tplc="3BF45F96" w:tentative="1">
      <w:start w:val="1"/>
      <w:numFmt w:val="decimal"/>
      <w:lvlText w:val="%5."/>
      <w:lvlJc w:val="left"/>
      <w:pPr>
        <w:tabs>
          <w:tab w:val="num" w:pos="3600"/>
        </w:tabs>
        <w:ind w:left="3600" w:hanging="360"/>
      </w:pPr>
    </w:lvl>
    <w:lvl w:ilvl="5" w:tplc="79E240E0" w:tentative="1">
      <w:start w:val="1"/>
      <w:numFmt w:val="decimal"/>
      <w:lvlText w:val="%6."/>
      <w:lvlJc w:val="left"/>
      <w:pPr>
        <w:tabs>
          <w:tab w:val="num" w:pos="4320"/>
        </w:tabs>
        <w:ind w:left="4320" w:hanging="360"/>
      </w:pPr>
    </w:lvl>
    <w:lvl w:ilvl="6" w:tplc="4732AE32" w:tentative="1">
      <w:start w:val="1"/>
      <w:numFmt w:val="decimal"/>
      <w:lvlText w:val="%7."/>
      <w:lvlJc w:val="left"/>
      <w:pPr>
        <w:tabs>
          <w:tab w:val="num" w:pos="5040"/>
        </w:tabs>
        <w:ind w:left="5040" w:hanging="360"/>
      </w:pPr>
    </w:lvl>
    <w:lvl w:ilvl="7" w:tplc="510232C8" w:tentative="1">
      <w:start w:val="1"/>
      <w:numFmt w:val="decimal"/>
      <w:lvlText w:val="%8."/>
      <w:lvlJc w:val="left"/>
      <w:pPr>
        <w:tabs>
          <w:tab w:val="num" w:pos="5760"/>
        </w:tabs>
        <w:ind w:left="5760" w:hanging="360"/>
      </w:pPr>
    </w:lvl>
    <w:lvl w:ilvl="8" w:tplc="6F2EA3C8" w:tentative="1">
      <w:start w:val="1"/>
      <w:numFmt w:val="decimal"/>
      <w:lvlText w:val="%9."/>
      <w:lvlJc w:val="left"/>
      <w:pPr>
        <w:tabs>
          <w:tab w:val="num" w:pos="6480"/>
        </w:tabs>
        <w:ind w:left="6480" w:hanging="360"/>
      </w:pPr>
    </w:lvl>
  </w:abstractNum>
  <w:abstractNum w:abstractNumId="46">
    <w:nsid w:val="73887171"/>
    <w:multiLevelType w:val="hybridMultilevel"/>
    <w:tmpl w:val="D0BC7A1A"/>
    <w:lvl w:ilvl="0" w:tplc="041C0003">
      <w:start w:val="1"/>
      <w:numFmt w:val="bullet"/>
      <w:lvlText w:val="o"/>
      <w:lvlJc w:val="left"/>
      <w:pPr>
        <w:ind w:left="63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DDA74BA"/>
    <w:multiLevelType w:val="hybridMultilevel"/>
    <w:tmpl w:val="C930EDE6"/>
    <w:lvl w:ilvl="0" w:tplc="A3021DD0">
      <w:start w:val="1"/>
      <w:numFmt w:val="bullet"/>
      <w:lvlText w:val="-"/>
      <w:lvlJc w:val="left"/>
      <w:pPr>
        <w:ind w:left="720" w:hanging="360"/>
      </w:pPr>
      <w:rPr>
        <w:rFonts w:ascii="Cambria" w:eastAsia="Calibri" w:hAnsi="Cambri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E0E329B"/>
    <w:multiLevelType w:val="hybridMultilevel"/>
    <w:tmpl w:val="31A6082A"/>
    <w:lvl w:ilvl="0" w:tplc="C5F49720">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9">
    <w:nsid w:val="7EB65946"/>
    <w:multiLevelType w:val="hybridMultilevel"/>
    <w:tmpl w:val="4BDE0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3"/>
  </w:num>
  <w:num w:numId="2">
    <w:abstractNumId w:val="6"/>
  </w:num>
  <w:num w:numId="3">
    <w:abstractNumId w:val="19"/>
  </w:num>
  <w:num w:numId="4">
    <w:abstractNumId w:val="49"/>
  </w:num>
  <w:num w:numId="5">
    <w:abstractNumId w:val="12"/>
  </w:num>
  <w:num w:numId="6">
    <w:abstractNumId w:val="30"/>
  </w:num>
  <w:num w:numId="7">
    <w:abstractNumId w:val="44"/>
  </w:num>
  <w:num w:numId="8">
    <w:abstractNumId w:val="20"/>
  </w:num>
  <w:num w:numId="9">
    <w:abstractNumId w:val="5"/>
  </w:num>
  <w:num w:numId="10">
    <w:abstractNumId w:val="32"/>
  </w:num>
  <w:num w:numId="11">
    <w:abstractNumId w:val="48"/>
  </w:num>
  <w:num w:numId="12">
    <w:abstractNumId w:val="28"/>
  </w:num>
  <w:num w:numId="13">
    <w:abstractNumId w:val="38"/>
  </w:num>
  <w:num w:numId="14">
    <w:abstractNumId w:val="10"/>
  </w:num>
  <w:num w:numId="15">
    <w:abstractNumId w:val="34"/>
  </w:num>
  <w:num w:numId="16">
    <w:abstractNumId w:val="47"/>
  </w:num>
  <w:num w:numId="17">
    <w:abstractNumId w:val="23"/>
  </w:num>
  <w:num w:numId="18">
    <w:abstractNumId w:val="17"/>
  </w:num>
  <w:num w:numId="19">
    <w:abstractNumId w:val="8"/>
  </w:num>
  <w:num w:numId="20">
    <w:abstractNumId w:val="15"/>
  </w:num>
  <w:num w:numId="21">
    <w:abstractNumId w:val="0"/>
  </w:num>
  <w:num w:numId="22">
    <w:abstractNumId w:val="40"/>
  </w:num>
  <w:num w:numId="23">
    <w:abstractNumId w:val="14"/>
  </w:num>
  <w:num w:numId="24">
    <w:abstractNumId w:val="25"/>
  </w:num>
  <w:num w:numId="25">
    <w:abstractNumId w:val="16"/>
  </w:num>
  <w:num w:numId="26">
    <w:abstractNumId w:val="13"/>
  </w:num>
  <w:num w:numId="27">
    <w:abstractNumId w:val="2"/>
  </w:num>
  <w:num w:numId="28">
    <w:abstractNumId w:val="24"/>
  </w:num>
  <w:num w:numId="29">
    <w:abstractNumId w:val="41"/>
  </w:num>
  <w:num w:numId="30">
    <w:abstractNumId w:val="7"/>
  </w:num>
  <w:num w:numId="31">
    <w:abstractNumId w:val="9"/>
  </w:num>
  <w:num w:numId="32">
    <w:abstractNumId w:val="37"/>
  </w:num>
  <w:num w:numId="33">
    <w:abstractNumId w:val="21"/>
  </w:num>
  <w:num w:numId="34">
    <w:abstractNumId w:val="22"/>
  </w:num>
  <w:num w:numId="35">
    <w:abstractNumId w:val="36"/>
  </w:num>
  <w:num w:numId="36">
    <w:abstractNumId w:val="4"/>
  </w:num>
  <w:num w:numId="37">
    <w:abstractNumId w:val="11"/>
  </w:num>
  <w:num w:numId="38">
    <w:abstractNumId w:val="39"/>
  </w:num>
  <w:num w:numId="39">
    <w:abstractNumId w:val="45"/>
  </w:num>
  <w:num w:numId="40">
    <w:abstractNumId w:val="27"/>
  </w:num>
  <w:num w:numId="41">
    <w:abstractNumId w:val="1"/>
  </w:num>
  <w:num w:numId="42">
    <w:abstractNumId w:val="35"/>
  </w:num>
  <w:num w:numId="43">
    <w:abstractNumId w:val="42"/>
  </w:num>
  <w:num w:numId="44">
    <w:abstractNumId w:val="3"/>
  </w:num>
  <w:num w:numId="45">
    <w:abstractNumId w:val="33"/>
  </w:num>
  <w:num w:numId="46">
    <w:abstractNumId w:val="29"/>
  </w:num>
  <w:num w:numId="47">
    <w:abstractNumId w:val="26"/>
  </w:num>
  <w:num w:numId="48">
    <w:abstractNumId w:val="31"/>
  </w:num>
  <w:num w:numId="49">
    <w:abstractNumId w:val="46"/>
  </w:num>
  <w:num w:numId="50">
    <w:abstractNumId w:val="1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6557"/>
    <w:rsid w:val="00000792"/>
    <w:rsid w:val="00001E95"/>
    <w:rsid w:val="000029BF"/>
    <w:rsid w:val="000035BA"/>
    <w:rsid w:val="000036B4"/>
    <w:rsid w:val="00010090"/>
    <w:rsid w:val="00010A79"/>
    <w:rsid w:val="00016750"/>
    <w:rsid w:val="00021289"/>
    <w:rsid w:val="00021C91"/>
    <w:rsid w:val="00026763"/>
    <w:rsid w:val="00034126"/>
    <w:rsid w:val="000351CB"/>
    <w:rsid w:val="00035904"/>
    <w:rsid w:val="000539BF"/>
    <w:rsid w:val="00067D3E"/>
    <w:rsid w:val="000749E9"/>
    <w:rsid w:val="00077C4C"/>
    <w:rsid w:val="00080B90"/>
    <w:rsid w:val="00082A94"/>
    <w:rsid w:val="00085BBF"/>
    <w:rsid w:val="0008618B"/>
    <w:rsid w:val="00086E98"/>
    <w:rsid w:val="00090E97"/>
    <w:rsid w:val="000921DD"/>
    <w:rsid w:val="00095328"/>
    <w:rsid w:val="00096E68"/>
    <w:rsid w:val="000A12CE"/>
    <w:rsid w:val="000A174F"/>
    <w:rsid w:val="000A4ED4"/>
    <w:rsid w:val="000B0219"/>
    <w:rsid w:val="000B050E"/>
    <w:rsid w:val="000B190A"/>
    <w:rsid w:val="000C0FDB"/>
    <w:rsid w:val="000C1612"/>
    <w:rsid w:val="000C1C12"/>
    <w:rsid w:val="000C56C3"/>
    <w:rsid w:val="000C7B25"/>
    <w:rsid w:val="000D1048"/>
    <w:rsid w:val="000D3804"/>
    <w:rsid w:val="000D4B75"/>
    <w:rsid w:val="000D7D80"/>
    <w:rsid w:val="000E2B8E"/>
    <w:rsid w:val="000E5B66"/>
    <w:rsid w:val="000E6A74"/>
    <w:rsid w:val="000E6FC9"/>
    <w:rsid w:val="000F6641"/>
    <w:rsid w:val="000F6C75"/>
    <w:rsid w:val="000F70F4"/>
    <w:rsid w:val="001054A7"/>
    <w:rsid w:val="0010679B"/>
    <w:rsid w:val="00107B0E"/>
    <w:rsid w:val="00110615"/>
    <w:rsid w:val="00110DC7"/>
    <w:rsid w:val="0012135F"/>
    <w:rsid w:val="00122EDF"/>
    <w:rsid w:val="00125971"/>
    <w:rsid w:val="00126BC4"/>
    <w:rsid w:val="001273CD"/>
    <w:rsid w:val="00127ED2"/>
    <w:rsid w:val="0013462E"/>
    <w:rsid w:val="0013747A"/>
    <w:rsid w:val="00137C75"/>
    <w:rsid w:val="00141E7E"/>
    <w:rsid w:val="00146904"/>
    <w:rsid w:val="00146BC8"/>
    <w:rsid w:val="001474E7"/>
    <w:rsid w:val="001506A2"/>
    <w:rsid w:val="00152734"/>
    <w:rsid w:val="0015365F"/>
    <w:rsid w:val="00154BF4"/>
    <w:rsid w:val="001569C0"/>
    <w:rsid w:val="00162B7F"/>
    <w:rsid w:val="00164E06"/>
    <w:rsid w:val="00165A29"/>
    <w:rsid w:val="00177BE8"/>
    <w:rsid w:val="001816AD"/>
    <w:rsid w:val="00182EE3"/>
    <w:rsid w:val="001855F5"/>
    <w:rsid w:val="00185A6A"/>
    <w:rsid w:val="00191001"/>
    <w:rsid w:val="00193A33"/>
    <w:rsid w:val="00193C5B"/>
    <w:rsid w:val="00194FC0"/>
    <w:rsid w:val="00195C5E"/>
    <w:rsid w:val="00196A29"/>
    <w:rsid w:val="0019758C"/>
    <w:rsid w:val="001A421B"/>
    <w:rsid w:val="001B1332"/>
    <w:rsid w:val="001B428D"/>
    <w:rsid w:val="001B65AC"/>
    <w:rsid w:val="001B7A9A"/>
    <w:rsid w:val="001C2863"/>
    <w:rsid w:val="001C70C9"/>
    <w:rsid w:val="001D013C"/>
    <w:rsid w:val="001D2F58"/>
    <w:rsid w:val="001D42FE"/>
    <w:rsid w:val="001D7057"/>
    <w:rsid w:val="001D74C4"/>
    <w:rsid w:val="001D789B"/>
    <w:rsid w:val="001E318F"/>
    <w:rsid w:val="001E44EA"/>
    <w:rsid w:val="001E48DF"/>
    <w:rsid w:val="001E7567"/>
    <w:rsid w:val="001F15FD"/>
    <w:rsid w:val="001F710B"/>
    <w:rsid w:val="00203059"/>
    <w:rsid w:val="00203AF5"/>
    <w:rsid w:val="00203C5A"/>
    <w:rsid w:val="00211CCD"/>
    <w:rsid w:val="002153B4"/>
    <w:rsid w:val="00222052"/>
    <w:rsid w:val="00224A54"/>
    <w:rsid w:val="00226212"/>
    <w:rsid w:val="0022721B"/>
    <w:rsid w:val="0022741B"/>
    <w:rsid w:val="00234E15"/>
    <w:rsid w:val="00241590"/>
    <w:rsid w:val="00244EAB"/>
    <w:rsid w:val="002459CA"/>
    <w:rsid w:val="00245E4A"/>
    <w:rsid w:val="002505DD"/>
    <w:rsid w:val="00253803"/>
    <w:rsid w:val="00254084"/>
    <w:rsid w:val="00256B0E"/>
    <w:rsid w:val="00261C0D"/>
    <w:rsid w:val="002621CB"/>
    <w:rsid w:val="002628BD"/>
    <w:rsid w:val="00264D87"/>
    <w:rsid w:val="00267017"/>
    <w:rsid w:val="00273232"/>
    <w:rsid w:val="002769D8"/>
    <w:rsid w:val="00280E4D"/>
    <w:rsid w:val="002814A5"/>
    <w:rsid w:val="00285EE6"/>
    <w:rsid w:val="00293251"/>
    <w:rsid w:val="00296201"/>
    <w:rsid w:val="00296BBB"/>
    <w:rsid w:val="002973DF"/>
    <w:rsid w:val="002A0A72"/>
    <w:rsid w:val="002A1AA8"/>
    <w:rsid w:val="002A43B5"/>
    <w:rsid w:val="002A5526"/>
    <w:rsid w:val="002B5976"/>
    <w:rsid w:val="002B653D"/>
    <w:rsid w:val="002B7542"/>
    <w:rsid w:val="002B7AB8"/>
    <w:rsid w:val="002C09AC"/>
    <w:rsid w:val="002C1744"/>
    <w:rsid w:val="002C2226"/>
    <w:rsid w:val="002C622B"/>
    <w:rsid w:val="002D0132"/>
    <w:rsid w:val="002D114C"/>
    <w:rsid w:val="002D1261"/>
    <w:rsid w:val="002D39ED"/>
    <w:rsid w:val="002D6A4D"/>
    <w:rsid w:val="002E2A70"/>
    <w:rsid w:val="002E3069"/>
    <w:rsid w:val="002E37F3"/>
    <w:rsid w:val="002E3E31"/>
    <w:rsid w:val="002E44A7"/>
    <w:rsid w:val="002E6E1D"/>
    <w:rsid w:val="002F629D"/>
    <w:rsid w:val="003013E2"/>
    <w:rsid w:val="00302789"/>
    <w:rsid w:val="00302ADA"/>
    <w:rsid w:val="003058AC"/>
    <w:rsid w:val="00306B6A"/>
    <w:rsid w:val="00310378"/>
    <w:rsid w:val="00312FD7"/>
    <w:rsid w:val="003140C9"/>
    <w:rsid w:val="00315AF6"/>
    <w:rsid w:val="00315E97"/>
    <w:rsid w:val="00316695"/>
    <w:rsid w:val="00316E46"/>
    <w:rsid w:val="0031750E"/>
    <w:rsid w:val="00322A78"/>
    <w:rsid w:val="0032327F"/>
    <w:rsid w:val="003256C7"/>
    <w:rsid w:val="003313E6"/>
    <w:rsid w:val="00332C8C"/>
    <w:rsid w:val="00333446"/>
    <w:rsid w:val="00337289"/>
    <w:rsid w:val="003378EE"/>
    <w:rsid w:val="00337FAC"/>
    <w:rsid w:val="00342C00"/>
    <w:rsid w:val="00353D22"/>
    <w:rsid w:val="00362E29"/>
    <w:rsid w:val="00362FE8"/>
    <w:rsid w:val="0036330D"/>
    <w:rsid w:val="00363C21"/>
    <w:rsid w:val="003728B7"/>
    <w:rsid w:val="003747C3"/>
    <w:rsid w:val="00374AB4"/>
    <w:rsid w:val="003768C0"/>
    <w:rsid w:val="00380183"/>
    <w:rsid w:val="003806CF"/>
    <w:rsid w:val="00390BEF"/>
    <w:rsid w:val="0039367C"/>
    <w:rsid w:val="00394885"/>
    <w:rsid w:val="003A2BDB"/>
    <w:rsid w:val="003A3868"/>
    <w:rsid w:val="003A38EF"/>
    <w:rsid w:val="003B09D2"/>
    <w:rsid w:val="003B3016"/>
    <w:rsid w:val="003B4B83"/>
    <w:rsid w:val="003B7247"/>
    <w:rsid w:val="003B72EF"/>
    <w:rsid w:val="003B76B0"/>
    <w:rsid w:val="003B7CF4"/>
    <w:rsid w:val="003C2AA8"/>
    <w:rsid w:val="003C3660"/>
    <w:rsid w:val="003C52FD"/>
    <w:rsid w:val="003C65DC"/>
    <w:rsid w:val="003D2EFE"/>
    <w:rsid w:val="003D380F"/>
    <w:rsid w:val="003D51BF"/>
    <w:rsid w:val="003D71BC"/>
    <w:rsid w:val="003E2300"/>
    <w:rsid w:val="003E3B1B"/>
    <w:rsid w:val="003E3B30"/>
    <w:rsid w:val="003E52BC"/>
    <w:rsid w:val="003E7D57"/>
    <w:rsid w:val="003F03F5"/>
    <w:rsid w:val="003F5284"/>
    <w:rsid w:val="003F6A81"/>
    <w:rsid w:val="003F76FC"/>
    <w:rsid w:val="0040386B"/>
    <w:rsid w:val="00405BD2"/>
    <w:rsid w:val="0040661A"/>
    <w:rsid w:val="00413DC8"/>
    <w:rsid w:val="00416609"/>
    <w:rsid w:val="00421298"/>
    <w:rsid w:val="00422385"/>
    <w:rsid w:val="00430A70"/>
    <w:rsid w:val="00435B81"/>
    <w:rsid w:val="004363C2"/>
    <w:rsid w:val="004400FC"/>
    <w:rsid w:val="0044216E"/>
    <w:rsid w:val="00442D35"/>
    <w:rsid w:val="00444ABF"/>
    <w:rsid w:val="00444EAF"/>
    <w:rsid w:val="00445EF8"/>
    <w:rsid w:val="00455F74"/>
    <w:rsid w:val="004600BD"/>
    <w:rsid w:val="00463D41"/>
    <w:rsid w:val="00464EE1"/>
    <w:rsid w:val="004701C8"/>
    <w:rsid w:val="00473393"/>
    <w:rsid w:val="0047428F"/>
    <w:rsid w:val="00475F55"/>
    <w:rsid w:val="004760EA"/>
    <w:rsid w:val="004815BA"/>
    <w:rsid w:val="004841B5"/>
    <w:rsid w:val="0048726F"/>
    <w:rsid w:val="00487356"/>
    <w:rsid w:val="004875BC"/>
    <w:rsid w:val="00492337"/>
    <w:rsid w:val="004949AA"/>
    <w:rsid w:val="004A04D4"/>
    <w:rsid w:val="004A0E32"/>
    <w:rsid w:val="004A4E66"/>
    <w:rsid w:val="004A6399"/>
    <w:rsid w:val="004A6C2C"/>
    <w:rsid w:val="004A77BE"/>
    <w:rsid w:val="004A7DAF"/>
    <w:rsid w:val="004B2C14"/>
    <w:rsid w:val="004B3158"/>
    <w:rsid w:val="004B58F1"/>
    <w:rsid w:val="004B6E68"/>
    <w:rsid w:val="004C06CD"/>
    <w:rsid w:val="004C0A10"/>
    <w:rsid w:val="004C21E5"/>
    <w:rsid w:val="004D3EBD"/>
    <w:rsid w:val="004D46B5"/>
    <w:rsid w:val="004D480A"/>
    <w:rsid w:val="004E0699"/>
    <w:rsid w:val="004F3F8E"/>
    <w:rsid w:val="004F4512"/>
    <w:rsid w:val="00500952"/>
    <w:rsid w:val="00501407"/>
    <w:rsid w:val="0050367B"/>
    <w:rsid w:val="005043A2"/>
    <w:rsid w:val="00506722"/>
    <w:rsid w:val="00510F3E"/>
    <w:rsid w:val="00511F5C"/>
    <w:rsid w:val="0051237C"/>
    <w:rsid w:val="0051307C"/>
    <w:rsid w:val="0051571D"/>
    <w:rsid w:val="00517E3A"/>
    <w:rsid w:val="005200E3"/>
    <w:rsid w:val="00524A87"/>
    <w:rsid w:val="00530A26"/>
    <w:rsid w:val="005311CD"/>
    <w:rsid w:val="005316E5"/>
    <w:rsid w:val="0053180E"/>
    <w:rsid w:val="00534934"/>
    <w:rsid w:val="0053739B"/>
    <w:rsid w:val="00541990"/>
    <w:rsid w:val="005458D5"/>
    <w:rsid w:val="00546197"/>
    <w:rsid w:val="00550C97"/>
    <w:rsid w:val="00553E41"/>
    <w:rsid w:val="00554888"/>
    <w:rsid w:val="00557946"/>
    <w:rsid w:val="00557ED9"/>
    <w:rsid w:val="00563D9B"/>
    <w:rsid w:val="0057368B"/>
    <w:rsid w:val="00574B2A"/>
    <w:rsid w:val="00574B53"/>
    <w:rsid w:val="00574DD0"/>
    <w:rsid w:val="0057594C"/>
    <w:rsid w:val="0058069C"/>
    <w:rsid w:val="00580FF6"/>
    <w:rsid w:val="00585405"/>
    <w:rsid w:val="00585850"/>
    <w:rsid w:val="0058698A"/>
    <w:rsid w:val="00586AD2"/>
    <w:rsid w:val="00587635"/>
    <w:rsid w:val="0058789B"/>
    <w:rsid w:val="0059322E"/>
    <w:rsid w:val="00593FE4"/>
    <w:rsid w:val="005A12A4"/>
    <w:rsid w:val="005A598D"/>
    <w:rsid w:val="005A74BB"/>
    <w:rsid w:val="005B0D27"/>
    <w:rsid w:val="005B22D4"/>
    <w:rsid w:val="005B2D04"/>
    <w:rsid w:val="005B2EF4"/>
    <w:rsid w:val="005B43B3"/>
    <w:rsid w:val="005B53A1"/>
    <w:rsid w:val="005C1A7A"/>
    <w:rsid w:val="005C6103"/>
    <w:rsid w:val="005D3DDC"/>
    <w:rsid w:val="005D6557"/>
    <w:rsid w:val="005D689C"/>
    <w:rsid w:val="005D7B73"/>
    <w:rsid w:val="005D7E45"/>
    <w:rsid w:val="005E3F2B"/>
    <w:rsid w:val="005F1872"/>
    <w:rsid w:val="005F28C1"/>
    <w:rsid w:val="005F6250"/>
    <w:rsid w:val="006025EB"/>
    <w:rsid w:val="00602982"/>
    <w:rsid w:val="00611082"/>
    <w:rsid w:val="00615AC8"/>
    <w:rsid w:val="00624ABA"/>
    <w:rsid w:val="006278AE"/>
    <w:rsid w:val="006311B4"/>
    <w:rsid w:val="006327AA"/>
    <w:rsid w:val="00640946"/>
    <w:rsid w:val="00640F04"/>
    <w:rsid w:val="006417E9"/>
    <w:rsid w:val="00646174"/>
    <w:rsid w:val="006568B2"/>
    <w:rsid w:val="00660822"/>
    <w:rsid w:val="00667919"/>
    <w:rsid w:val="00671D41"/>
    <w:rsid w:val="00672D33"/>
    <w:rsid w:val="0068712A"/>
    <w:rsid w:val="00687811"/>
    <w:rsid w:val="00692AAD"/>
    <w:rsid w:val="00695972"/>
    <w:rsid w:val="0069722B"/>
    <w:rsid w:val="00697239"/>
    <w:rsid w:val="006975FD"/>
    <w:rsid w:val="006A053D"/>
    <w:rsid w:val="006A11C9"/>
    <w:rsid w:val="006A196B"/>
    <w:rsid w:val="006A20C2"/>
    <w:rsid w:val="006A4330"/>
    <w:rsid w:val="006B090A"/>
    <w:rsid w:val="006B417A"/>
    <w:rsid w:val="006B4792"/>
    <w:rsid w:val="006B6D99"/>
    <w:rsid w:val="006C374A"/>
    <w:rsid w:val="006C6BEC"/>
    <w:rsid w:val="006C6C01"/>
    <w:rsid w:val="006C6D88"/>
    <w:rsid w:val="006C7B71"/>
    <w:rsid w:val="006D153C"/>
    <w:rsid w:val="006D779F"/>
    <w:rsid w:val="006D7851"/>
    <w:rsid w:val="006E550D"/>
    <w:rsid w:val="006E5BD3"/>
    <w:rsid w:val="006E64E0"/>
    <w:rsid w:val="006E6B67"/>
    <w:rsid w:val="006F0117"/>
    <w:rsid w:val="006F282E"/>
    <w:rsid w:val="006F31AC"/>
    <w:rsid w:val="006F3E66"/>
    <w:rsid w:val="006F5443"/>
    <w:rsid w:val="006F78E2"/>
    <w:rsid w:val="006F7DE6"/>
    <w:rsid w:val="006F7EA5"/>
    <w:rsid w:val="00700E85"/>
    <w:rsid w:val="00701427"/>
    <w:rsid w:val="00703473"/>
    <w:rsid w:val="00707819"/>
    <w:rsid w:val="00714D0E"/>
    <w:rsid w:val="00715FCE"/>
    <w:rsid w:val="00716907"/>
    <w:rsid w:val="0072083C"/>
    <w:rsid w:val="00720874"/>
    <w:rsid w:val="00722ECD"/>
    <w:rsid w:val="00724B59"/>
    <w:rsid w:val="0072611F"/>
    <w:rsid w:val="00726C9F"/>
    <w:rsid w:val="007272EA"/>
    <w:rsid w:val="007349FB"/>
    <w:rsid w:val="00735720"/>
    <w:rsid w:val="00737698"/>
    <w:rsid w:val="007402CA"/>
    <w:rsid w:val="00744E18"/>
    <w:rsid w:val="007474DA"/>
    <w:rsid w:val="0075340E"/>
    <w:rsid w:val="00756314"/>
    <w:rsid w:val="00757316"/>
    <w:rsid w:val="00760B3A"/>
    <w:rsid w:val="00760F4B"/>
    <w:rsid w:val="00763AD6"/>
    <w:rsid w:val="00765030"/>
    <w:rsid w:val="00765F62"/>
    <w:rsid w:val="00766EFD"/>
    <w:rsid w:val="007677C6"/>
    <w:rsid w:val="00770082"/>
    <w:rsid w:val="00772622"/>
    <w:rsid w:val="0077321D"/>
    <w:rsid w:val="007740E6"/>
    <w:rsid w:val="00774529"/>
    <w:rsid w:val="00780550"/>
    <w:rsid w:val="00782715"/>
    <w:rsid w:val="00783AD4"/>
    <w:rsid w:val="00783F46"/>
    <w:rsid w:val="00787209"/>
    <w:rsid w:val="007977DD"/>
    <w:rsid w:val="007A194E"/>
    <w:rsid w:val="007A350C"/>
    <w:rsid w:val="007A63F7"/>
    <w:rsid w:val="007B164E"/>
    <w:rsid w:val="007B6514"/>
    <w:rsid w:val="007B6D7B"/>
    <w:rsid w:val="007B77E0"/>
    <w:rsid w:val="007C59C5"/>
    <w:rsid w:val="007D0316"/>
    <w:rsid w:val="007D16D9"/>
    <w:rsid w:val="007D1797"/>
    <w:rsid w:val="007D2D53"/>
    <w:rsid w:val="007D3C47"/>
    <w:rsid w:val="007D7069"/>
    <w:rsid w:val="007E1D8D"/>
    <w:rsid w:val="007E4161"/>
    <w:rsid w:val="007E426F"/>
    <w:rsid w:val="007F1D3E"/>
    <w:rsid w:val="007F41D3"/>
    <w:rsid w:val="00800078"/>
    <w:rsid w:val="00800E51"/>
    <w:rsid w:val="008059FE"/>
    <w:rsid w:val="008068E5"/>
    <w:rsid w:val="00812350"/>
    <w:rsid w:val="008143DB"/>
    <w:rsid w:val="00815840"/>
    <w:rsid w:val="00816F47"/>
    <w:rsid w:val="00817844"/>
    <w:rsid w:val="008226C5"/>
    <w:rsid w:val="00824DAB"/>
    <w:rsid w:val="00826FA3"/>
    <w:rsid w:val="00830753"/>
    <w:rsid w:val="00835151"/>
    <w:rsid w:val="0083596D"/>
    <w:rsid w:val="008367BD"/>
    <w:rsid w:val="008372B3"/>
    <w:rsid w:val="00844585"/>
    <w:rsid w:val="00844E3B"/>
    <w:rsid w:val="00845631"/>
    <w:rsid w:val="008478BA"/>
    <w:rsid w:val="00852F56"/>
    <w:rsid w:val="00853262"/>
    <w:rsid w:val="00857489"/>
    <w:rsid w:val="00857D3A"/>
    <w:rsid w:val="00857EFC"/>
    <w:rsid w:val="00857F78"/>
    <w:rsid w:val="00861CE7"/>
    <w:rsid w:val="00865ED4"/>
    <w:rsid w:val="00867578"/>
    <w:rsid w:val="00867CCD"/>
    <w:rsid w:val="008702AF"/>
    <w:rsid w:val="0087084C"/>
    <w:rsid w:val="00874B92"/>
    <w:rsid w:val="0088049A"/>
    <w:rsid w:val="008813D3"/>
    <w:rsid w:val="00883FE1"/>
    <w:rsid w:val="008853E1"/>
    <w:rsid w:val="00885E8C"/>
    <w:rsid w:val="0089033B"/>
    <w:rsid w:val="0089134F"/>
    <w:rsid w:val="008915EE"/>
    <w:rsid w:val="00892256"/>
    <w:rsid w:val="0089463F"/>
    <w:rsid w:val="008956C3"/>
    <w:rsid w:val="00895D28"/>
    <w:rsid w:val="008A0F19"/>
    <w:rsid w:val="008A41AF"/>
    <w:rsid w:val="008B2919"/>
    <w:rsid w:val="008B4D04"/>
    <w:rsid w:val="008C4417"/>
    <w:rsid w:val="008C53EB"/>
    <w:rsid w:val="008D12ED"/>
    <w:rsid w:val="008D2F1D"/>
    <w:rsid w:val="008D3384"/>
    <w:rsid w:val="008D4648"/>
    <w:rsid w:val="008D5BC0"/>
    <w:rsid w:val="008D6C11"/>
    <w:rsid w:val="008D7E5C"/>
    <w:rsid w:val="008F0195"/>
    <w:rsid w:val="008F5207"/>
    <w:rsid w:val="008F59FC"/>
    <w:rsid w:val="008F6897"/>
    <w:rsid w:val="009023C0"/>
    <w:rsid w:val="009024FC"/>
    <w:rsid w:val="00903DF5"/>
    <w:rsid w:val="00907E26"/>
    <w:rsid w:val="00913682"/>
    <w:rsid w:val="0091461B"/>
    <w:rsid w:val="0091605B"/>
    <w:rsid w:val="009209B7"/>
    <w:rsid w:val="00922A79"/>
    <w:rsid w:val="00922A81"/>
    <w:rsid w:val="0092304A"/>
    <w:rsid w:val="009233C2"/>
    <w:rsid w:val="0092397D"/>
    <w:rsid w:val="00923E0A"/>
    <w:rsid w:val="009248B6"/>
    <w:rsid w:val="00924AB4"/>
    <w:rsid w:val="009253F6"/>
    <w:rsid w:val="0092688E"/>
    <w:rsid w:val="009270C0"/>
    <w:rsid w:val="00932AC8"/>
    <w:rsid w:val="00950F74"/>
    <w:rsid w:val="00956B65"/>
    <w:rsid w:val="00957075"/>
    <w:rsid w:val="0095754A"/>
    <w:rsid w:val="00957940"/>
    <w:rsid w:val="00957C57"/>
    <w:rsid w:val="00961C26"/>
    <w:rsid w:val="009654C1"/>
    <w:rsid w:val="00965D92"/>
    <w:rsid w:val="00972FE8"/>
    <w:rsid w:val="0097637C"/>
    <w:rsid w:val="00980491"/>
    <w:rsid w:val="00980E17"/>
    <w:rsid w:val="009828B2"/>
    <w:rsid w:val="009836FE"/>
    <w:rsid w:val="00984A63"/>
    <w:rsid w:val="009851A9"/>
    <w:rsid w:val="00986109"/>
    <w:rsid w:val="0098720C"/>
    <w:rsid w:val="00987408"/>
    <w:rsid w:val="009929F4"/>
    <w:rsid w:val="00993585"/>
    <w:rsid w:val="00993D3E"/>
    <w:rsid w:val="00995D21"/>
    <w:rsid w:val="00997EAB"/>
    <w:rsid w:val="009A0312"/>
    <w:rsid w:val="009A749F"/>
    <w:rsid w:val="009A776B"/>
    <w:rsid w:val="009B080B"/>
    <w:rsid w:val="009B2B50"/>
    <w:rsid w:val="009B6B2E"/>
    <w:rsid w:val="009C2663"/>
    <w:rsid w:val="009C4B8D"/>
    <w:rsid w:val="009C64D4"/>
    <w:rsid w:val="009D4639"/>
    <w:rsid w:val="009D467E"/>
    <w:rsid w:val="009D5D80"/>
    <w:rsid w:val="009E0047"/>
    <w:rsid w:val="009E3940"/>
    <w:rsid w:val="009E44F7"/>
    <w:rsid w:val="009E5064"/>
    <w:rsid w:val="009E5BB7"/>
    <w:rsid w:val="00A015A1"/>
    <w:rsid w:val="00A04C77"/>
    <w:rsid w:val="00A068E3"/>
    <w:rsid w:val="00A06FCF"/>
    <w:rsid w:val="00A07FAD"/>
    <w:rsid w:val="00A11A2E"/>
    <w:rsid w:val="00A123EF"/>
    <w:rsid w:val="00A1598B"/>
    <w:rsid w:val="00A22323"/>
    <w:rsid w:val="00A25004"/>
    <w:rsid w:val="00A254AC"/>
    <w:rsid w:val="00A27048"/>
    <w:rsid w:val="00A35F8F"/>
    <w:rsid w:val="00A41492"/>
    <w:rsid w:val="00A5391E"/>
    <w:rsid w:val="00A547FE"/>
    <w:rsid w:val="00A61633"/>
    <w:rsid w:val="00A61EDF"/>
    <w:rsid w:val="00A625A6"/>
    <w:rsid w:val="00A62907"/>
    <w:rsid w:val="00A63B60"/>
    <w:rsid w:val="00A65F99"/>
    <w:rsid w:val="00A6622C"/>
    <w:rsid w:val="00A6624E"/>
    <w:rsid w:val="00A66DEC"/>
    <w:rsid w:val="00A678CF"/>
    <w:rsid w:val="00A717ED"/>
    <w:rsid w:val="00A83A7E"/>
    <w:rsid w:val="00A84E64"/>
    <w:rsid w:val="00A8634C"/>
    <w:rsid w:val="00A87A82"/>
    <w:rsid w:val="00A91116"/>
    <w:rsid w:val="00A916FB"/>
    <w:rsid w:val="00A96F9D"/>
    <w:rsid w:val="00AA03C9"/>
    <w:rsid w:val="00AA1004"/>
    <w:rsid w:val="00AA18E3"/>
    <w:rsid w:val="00AA3970"/>
    <w:rsid w:val="00AA5102"/>
    <w:rsid w:val="00AA78E1"/>
    <w:rsid w:val="00AB05E1"/>
    <w:rsid w:val="00AB130C"/>
    <w:rsid w:val="00AB27E1"/>
    <w:rsid w:val="00AB395F"/>
    <w:rsid w:val="00AB3DB6"/>
    <w:rsid w:val="00AB400B"/>
    <w:rsid w:val="00AB5486"/>
    <w:rsid w:val="00AC09FA"/>
    <w:rsid w:val="00AC1A63"/>
    <w:rsid w:val="00AC1AE0"/>
    <w:rsid w:val="00AC7DFA"/>
    <w:rsid w:val="00AD25C4"/>
    <w:rsid w:val="00AD4929"/>
    <w:rsid w:val="00AD5645"/>
    <w:rsid w:val="00AE51F0"/>
    <w:rsid w:val="00B04D12"/>
    <w:rsid w:val="00B0780F"/>
    <w:rsid w:val="00B17A62"/>
    <w:rsid w:val="00B207BE"/>
    <w:rsid w:val="00B30115"/>
    <w:rsid w:val="00B33934"/>
    <w:rsid w:val="00B36E0B"/>
    <w:rsid w:val="00B4019E"/>
    <w:rsid w:val="00B461C0"/>
    <w:rsid w:val="00B46278"/>
    <w:rsid w:val="00B50355"/>
    <w:rsid w:val="00B51913"/>
    <w:rsid w:val="00B56724"/>
    <w:rsid w:val="00B61C96"/>
    <w:rsid w:val="00B620C3"/>
    <w:rsid w:val="00B64B6D"/>
    <w:rsid w:val="00B6513C"/>
    <w:rsid w:val="00B65554"/>
    <w:rsid w:val="00B71624"/>
    <w:rsid w:val="00B71C68"/>
    <w:rsid w:val="00B72B77"/>
    <w:rsid w:val="00B80793"/>
    <w:rsid w:val="00B82642"/>
    <w:rsid w:val="00B8647C"/>
    <w:rsid w:val="00B909DC"/>
    <w:rsid w:val="00B90A75"/>
    <w:rsid w:val="00BA1A1F"/>
    <w:rsid w:val="00BA259E"/>
    <w:rsid w:val="00BA427C"/>
    <w:rsid w:val="00BA7538"/>
    <w:rsid w:val="00BB1C19"/>
    <w:rsid w:val="00BB3296"/>
    <w:rsid w:val="00BB4A08"/>
    <w:rsid w:val="00BB6E58"/>
    <w:rsid w:val="00BB6E89"/>
    <w:rsid w:val="00BC09D5"/>
    <w:rsid w:val="00BC1DB3"/>
    <w:rsid w:val="00BC7321"/>
    <w:rsid w:val="00BD52D3"/>
    <w:rsid w:val="00BE0538"/>
    <w:rsid w:val="00BE0946"/>
    <w:rsid w:val="00BE1F97"/>
    <w:rsid w:val="00BE3FFB"/>
    <w:rsid w:val="00BE4F63"/>
    <w:rsid w:val="00BE66F9"/>
    <w:rsid w:val="00BE703A"/>
    <w:rsid w:val="00BE7B21"/>
    <w:rsid w:val="00BF29F0"/>
    <w:rsid w:val="00BF5159"/>
    <w:rsid w:val="00C056D8"/>
    <w:rsid w:val="00C11DD8"/>
    <w:rsid w:val="00C11F04"/>
    <w:rsid w:val="00C13862"/>
    <w:rsid w:val="00C21644"/>
    <w:rsid w:val="00C218C4"/>
    <w:rsid w:val="00C22D35"/>
    <w:rsid w:val="00C27F65"/>
    <w:rsid w:val="00C3130B"/>
    <w:rsid w:val="00C31688"/>
    <w:rsid w:val="00C352D3"/>
    <w:rsid w:val="00C35721"/>
    <w:rsid w:val="00C37ACD"/>
    <w:rsid w:val="00C37DAC"/>
    <w:rsid w:val="00C427DC"/>
    <w:rsid w:val="00C43C5A"/>
    <w:rsid w:val="00C445A5"/>
    <w:rsid w:val="00C4549A"/>
    <w:rsid w:val="00C54359"/>
    <w:rsid w:val="00C565F3"/>
    <w:rsid w:val="00C60611"/>
    <w:rsid w:val="00C60B3D"/>
    <w:rsid w:val="00C62764"/>
    <w:rsid w:val="00C6383A"/>
    <w:rsid w:val="00C64340"/>
    <w:rsid w:val="00C6439D"/>
    <w:rsid w:val="00C67472"/>
    <w:rsid w:val="00C70C33"/>
    <w:rsid w:val="00C72042"/>
    <w:rsid w:val="00C735B4"/>
    <w:rsid w:val="00C7645F"/>
    <w:rsid w:val="00C77C05"/>
    <w:rsid w:val="00C82C90"/>
    <w:rsid w:val="00C84FE1"/>
    <w:rsid w:val="00C858BD"/>
    <w:rsid w:val="00C87A0E"/>
    <w:rsid w:val="00C87DD5"/>
    <w:rsid w:val="00C9098B"/>
    <w:rsid w:val="00C9121C"/>
    <w:rsid w:val="00C921D6"/>
    <w:rsid w:val="00C942B7"/>
    <w:rsid w:val="00C947DE"/>
    <w:rsid w:val="00CA178F"/>
    <w:rsid w:val="00CA1FFF"/>
    <w:rsid w:val="00CA33AB"/>
    <w:rsid w:val="00CB022A"/>
    <w:rsid w:val="00CB3ACE"/>
    <w:rsid w:val="00CB7580"/>
    <w:rsid w:val="00CC68E1"/>
    <w:rsid w:val="00CC6BAE"/>
    <w:rsid w:val="00CE18F1"/>
    <w:rsid w:val="00CE4A97"/>
    <w:rsid w:val="00CF088D"/>
    <w:rsid w:val="00CF2B37"/>
    <w:rsid w:val="00CF40A7"/>
    <w:rsid w:val="00CF7845"/>
    <w:rsid w:val="00D000D3"/>
    <w:rsid w:val="00D04DF5"/>
    <w:rsid w:val="00D1064A"/>
    <w:rsid w:val="00D14E99"/>
    <w:rsid w:val="00D22393"/>
    <w:rsid w:val="00D26808"/>
    <w:rsid w:val="00D278E7"/>
    <w:rsid w:val="00D32FC9"/>
    <w:rsid w:val="00D3555C"/>
    <w:rsid w:val="00D36DD3"/>
    <w:rsid w:val="00D371E7"/>
    <w:rsid w:val="00D479F8"/>
    <w:rsid w:val="00D52658"/>
    <w:rsid w:val="00D54698"/>
    <w:rsid w:val="00D550A2"/>
    <w:rsid w:val="00D57087"/>
    <w:rsid w:val="00D578C5"/>
    <w:rsid w:val="00D631B3"/>
    <w:rsid w:val="00D63A21"/>
    <w:rsid w:val="00D640B4"/>
    <w:rsid w:val="00D6558F"/>
    <w:rsid w:val="00D65F0F"/>
    <w:rsid w:val="00D67F14"/>
    <w:rsid w:val="00D71600"/>
    <w:rsid w:val="00D73073"/>
    <w:rsid w:val="00D776F3"/>
    <w:rsid w:val="00D8161B"/>
    <w:rsid w:val="00D82A87"/>
    <w:rsid w:val="00D85A96"/>
    <w:rsid w:val="00D90F34"/>
    <w:rsid w:val="00D93350"/>
    <w:rsid w:val="00D94F05"/>
    <w:rsid w:val="00D97E72"/>
    <w:rsid w:val="00DA0F1F"/>
    <w:rsid w:val="00DA16E3"/>
    <w:rsid w:val="00DA17E2"/>
    <w:rsid w:val="00DB1710"/>
    <w:rsid w:val="00DB1CDE"/>
    <w:rsid w:val="00DB1DE0"/>
    <w:rsid w:val="00DB284C"/>
    <w:rsid w:val="00DB2AA6"/>
    <w:rsid w:val="00DB2F76"/>
    <w:rsid w:val="00DB6973"/>
    <w:rsid w:val="00DB73B5"/>
    <w:rsid w:val="00DC06C4"/>
    <w:rsid w:val="00DC166A"/>
    <w:rsid w:val="00DC6D79"/>
    <w:rsid w:val="00DC7207"/>
    <w:rsid w:val="00DC7DCF"/>
    <w:rsid w:val="00DD08C8"/>
    <w:rsid w:val="00DD5953"/>
    <w:rsid w:val="00DE06C4"/>
    <w:rsid w:val="00DE13E1"/>
    <w:rsid w:val="00DF1F04"/>
    <w:rsid w:val="00DF65B2"/>
    <w:rsid w:val="00DF6AEB"/>
    <w:rsid w:val="00E12EE2"/>
    <w:rsid w:val="00E145D9"/>
    <w:rsid w:val="00E20978"/>
    <w:rsid w:val="00E22BAA"/>
    <w:rsid w:val="00E30B08"/>
    <w:rsid w:val="00E30C23"/>
    <w:rsid w:val="00E311EF"/>
    <w:rsid w:val="00E45513"/>
    <w:rsid w:val="00E47FC6"/>
    <w:rsid w:val="00E51E1A"/>
    <w:rsid w:val="00E600B9"/>
    <w:rsid w:val="00E60E72"/>
    <w:rsid w:val="00E63F0B"/>
    <w:rsid w:val="00E664CD"/>
    <w:rsid w:val="00E70402"/>
    <w:rsid w:val="00E70F16"/>
    <w:rsid w:val="00E73075"/>
    <w:rsid w:val="00E761E1"/>
    <w:rsid w:val="00E84B50"/>
    <w:rsid w:val="00E86D00"/>
    <w:rsid w:val="00E90328"/>
    <w:rsid w:val="00E9079D"/>
    <w:rsid w:val="00E91C0A"/>
    <w:rsid w:val="00E920C7"/>
    <w:rsid w:val="00EA38D5"/>
    <w:rsid w:val="00EA44C0"/>
    <w:rsid w:val="00EB0428"/>
    <w:rsid w:val="00EB15F6"/>
    <w:rsid w:val="00EC1B5B"/>
    <w:rsid w:val="00EC4621"/>
    <w:rsid w:val="00EC4A80"/>
    <w:rsid w:val="00EC4B63"/>
    <w:rsid w:val="00ED156B"/>
    <w:rsid w:val="00ED2706"/>
    <w:rsid w:val="00ED427A"/>
    <w:rsid w:val="00ED50F0"/>
    <w:rsid w:val="00EE19BF"/>
    <w:rsid w:val="00EE2562"/>
    <w:rsid w:val="00EE471F"/>
    <w:rsid w:val="00EE72A3"/>
    <w:rsid w:val="00EE7A8D"/>
    <w:rsid w:val="00EF0B78"/>
    <w:rsid w:val="00EF1AD4"/>
    <w:rsid w:val="00EF368A"/>
    <w:rsid w:val="00EF3E57"/>
    <w:rsid w:val="00EF3FAA"/>
    <w:rsid w:val="00EF4C6B"/>
    <w:rsid w:val="00EF4CBC"/>
    <w:rsid w:val="00EF707E"/>
    <w:rsid w:val="00F00C72"/>
    <w:rsid w:val="00F01A3C"/>
    <w:rsid w:val="00F03F51"/>
    <w:rsid w:val="00F05B6B"/>
    <w:rsid w:val="00F10ABA"/>
    <w:rsid w:val="00F13BD9"/>
    <w:rsid w:val="00F14D00"/>
    <w:rsid w:val="00F17DA2"/>
    <w:rsid w:val="00F204CF"/>
    <w:rsid w:val="00F2187D"/>
    <w:rsid w:val="00F25634"/>
    <w:rsid w:val="00F2581E"/>
    <w:rsid w:val="00F2609C"/>
    <w:rsid w:val="00F32730"/>
    <w:rsid w:val="00F36C8F"/>
    <w:rsid w:val="00F373C0"/>
    <w:rsid w:val="00F419DE"/>
    <w:rsid w:val="00F45E9E"/>
    <w:rsid w:val="00F47061"/>
    <w:rsid w:val="00F508FB"/>
    <w:rsid w:val="00F5184C"/>
    <w:rsid w:val="00F561FF"/>
    <w:rsid w:val="00F65629"/>
    <w:rsid w:val="00F65CBB"/>
    <w:rsid w:val="00F76D0B"/>
    <w:rsid w:val="00F85603"/>
    <w:rsid w:val="00F86449"/>
    <w:rsid w:val="00F9160C"/>
    <w:rsid w:val="00F93E4F"/>
    <w:rsid w:val="00F96956"/>
    <w:rsid w:val="00FA02BD"/>
    <w:rsid w:val="00FA11B9"/>
    <w:rsid w:val="00FA1423"/>
    <w:rsid w:val="00FA4197"/>
    <w:rsid w:val="00FA5505"/>
    <w:rsid w:val="00FA70AD"/>
    <w:rsid w:val="00FA77DD"/>
    <w:rsid w:val="00FB1E12"/>
    <w:rsid w:val="00FB39B4"/>
    <w:rsid w:val="00FB506C"/>
    <w:rsid w:val="00FC60AF"/>
    <w:rsid w:val="00FD51C2"/>
    <w:rsid w:val="00FD58F1"/>
    <w:rsid w:val="00FD77F8"/>
    <w:rsid w:val="00FD7EAB"/>
    <w:rsid w:val="00FE1504"/>
    <w:rsid w:val="00FE38C6"/>
    <w:rsid w:val="00FE3B82"/>
    <w:rsid w:val="00FF34C1"/>
    <w:rsid w:val="00FF4B63"/>
    <w:rsid w:val="00FF4F25"/>
    <w:rsid w:val="00FF729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347644D-129A-4620-A6F5-39BE67D38B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MS Mincho"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40C9"/>
  </w:style>
  <w:style w:type="paragraph" w:styleId="Heading1">
    <w:name w:val="heading 1"/>
    <w:basedOn w:val="Normal"/>
    <w:next w:val="Normal"/>
    <w:link w:val="Heading1Char"/>
    <w:uiPriority w:val="9"/>
    <w:qFormat/>
    <w:rsid w:val="00B80793"/>
    <w:pPr>
      <w:keepNext/>
      <w:keepLines/>
      <w:spacing w:before="480" w:after="0" w:line="240" w:lineRule="auto"/>
      <w:jc w:val="both"/>
      <w:outlineLvl w:val="0"/>
    </w:pPr>
    <w:rPr>
      <w:rFonts w:ascii="Cambria" w:eastAsia="Times New Roman" w:hAnsi="Cambria" w:cs="Times New Roman"/>
      <w:b/>
      <w:bCs/>
      <w:color w:val="365F91"/>
      <w:sz w:val="28"/>
      <w:szCs w:val="28"/>
      <w:lang w:val="it-IT"/>
    </w:rPr>
  </w:style>
  <w:style w:type="paragraph" w:styleId="Heading2">
    <w:name w:val="heading 2"/>
    <w:basedOn w:val="Normal"/>
    <w:next w:val="Normal"/>
    <w:link w:val="Heading2Char"/>
    <w:uiPriority w:val="9"/>
    <w:unhideWhenUsed/>
    <w:qFormat/>
    <w:rsid w:val="00B80793"/>
    <w:pPr>
      <w:keepNext/>
      <w:keepLines/>
      <w:spacing w:before="200" w:after="0" w:line="240" w:lineRule="auto"/>
      <w:jc w:val="both"/>
      <w:outlineLvl w:val="1"/>
    </w:pPr>
    <w:rPr>
      <w:rFonts w:ascii="Cambria" w:eastAsia="Times New Roman" w:hAnsi="Cambria" w:cs="Times New Roman"/>
      <w:b/>
      <w:bCs/>
      <w:color w:val="4F81BD"/>
      <w:sz w:val="26"/>
      <w:szCs w:val="26"/>
      <w:lang w:val="it-IT"/>
    </w:rPr>
  </w:style>
  <w:style w:type="paragraph" w:styleId="Heading3">
    <w:name w:val="heading 3"/>
    <w:basedOn w:val="Normal"/>
    <w:next w:val="Normal"/>
    <w:link w:val="Heading3Char"/>
    <w:uiPriority w:val="9"/>
    <w:unhideWhenUsed/>
    <w:qFormat/>
    <w:rsid w:val="00B80793"/>
    <w:pPr>
      <w:keepNext/>
      <w:keepLines/>
      <w:spacing w:before="200" w:after="0" w:line="240" w:lineRule="auto"/>
      <w:jc w:val="both"/>
      <w:outlineLvl w:val="2"/>
    </w:pPr>
    <w:rPr>
      <w:rFonts w:ascii="Cambria" w:eastAsia="Times New Roman" w:hAnsi="Cambria" w:cs="Times New Roman"/>
      <w:b/>
      <w:bCs/>
      <w:color w:val="4F81BD"/>
      <w:sz w:val="24"/>
      <w:szCs w:val="24"/>
      <w:lang w:val="it-IT"/>
    </w:rPr>
  </w:style>
  <w:style w:type="paragraph" w:styleId="Heading4">
    <w:name w:val="heading 4"/>
    <w:basedOn w:val="Normal"/>
    <w:next w:val="Normal"/>
    <w:link w:val="Heading4Char"/>
    <w:uiPriority w:val="9"/>
    <w:unhideWhenUsed/>
    <w:qFormat/>
    <w:rsid w:val="00B80793"/>
    <w:pPr>
      <w:keepNext/>
      <w:keepLines/>
      <w:spacing w:before="200" w:after="0" w:line="240" w:lineRule="auto"/>
      <w:jc w:val="both"/>
      <w:outlineLvl w:val="3"/>
    </w:pPr>
    <w:rPr>
      <w:rFonts w:ascii="Cambria" w:eastAsia="Times New Roman" w:hAnsi="Cambria" w:cs="Times New Roman"/>
      <w:b/>
      <w:bCs/>
      <w:i/>
      <w:iCs/>
      <w:color w:val="4F81BD"/>
      <w:sz w:val="24"/>
      <w:szCs w:val="24"/>
      <w:lang w:val="it-I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0793"/>
    <w:rPr>
      <w:rFonts w:ascii="Cambria" w:eastAsia="Times New Roman" w:hAnsi="Cambria" w:cs="Times New Roman"/>
      <w:b/>
      <w:bCs/>
      <w:color w:val="365F91"/>
      <w:sz w:val="28"/>
      <w:szCs w:val="28"/>
      <w:lang w:val="it-IT"/>
    </w:rPr>
  </w:style>
  <w:style w:type="character" w:customStyle="1" w:styleId="Heading2Char">
    <w:name w:val="Heading 2 Char"/>
    <w:basedOn w:val="DefaultParagraphFont"/>
    <w:link w:val="Heading2"/>
    <w:uiPriority w:val="9"/>
    <w:rsid w:val="00B80793"/>
    <w:rPr>
      <w:rFonts w:ascii="Cambria" w:eastAsia="Times New Roman" w:hAnsi="Cambria" w:cs="Times New Roman"/>
      <w:b/>
      <w:bCs/>
      <w:color w:val="4F81BD"/>
      <w:sz w:val="26"/>
      <w:szCs w:val="26"/>
      <w:lang w:val="it-IT"/>
    </w:rPr>
  </w:style>
  <w:style w:type="character" w:customStyle="1" w:styleId="Heading3Char">
    <w:name w:val="Heading 3 Char"/>
    <w:basedOn w:val="DefaultParagraphFont"/>
    <w:link w:val="Heading3"/>
    <w:uiPriority w:val="9"/>
    <w:rsid w:val="00B80793"/>
    <w:rPr>
      <w:rFonts w:ascii="Cambria" w:eastAsia="Times New Roman" w:hAnsi="Cambria" w:cs="Times New Roman"/>
      <w:b/>
      <w:bCs/>
      <w:color w:val="4F81BD"/>
      <w:sz w:val="24"/>
      <w:szCs w:val="24"/>
      <w:lang w:val="it-IT"/>
    </w:rPr>
  </w:style>
  <w:style w:type="character" w:customStyle="1" w:styleId="Heading4Char">
    <w:name w:val="Heading 4 Char"/>
    <w:basedOn w:val="DefaultParagraphFont"/>
    <w:link w:val="Heading4"/>
    <w:uiPriority w:val="9"/>
    <w:rsid w:val="00B80793"/>
    <w:rPr>
      <w:rFonts w:ascii="Cambria" w:eastAsia="Times New Roman" w:hAnsi="Cambria" w:cs="Times New Roman"/>
      <w:b/>
      <w:bCs/>
      <w:i/>
      <w:iCs/>
      <w:color w:val="4F81BD"/>
      <w:sz w:val="24"/>
      <w:szCs w:val="24"/>
      <w:lang w:val="it-IT"/>
    </w:rPr>
  </w:style>
  <w:style w:type="character" w:customStyle="1" w:styleId="BalloonTextChar">
    <w:name w:val="Balloon Text Char"/>
    <w:basedOn w:val="DefaultParagraphFont"/>
    <w:link w:val="BalloonText"/>
    <w:uiPriority w:val="99"/>
    <w:semiHidden/>
    <w:rsid w:val="00B80793"/>
    <w:rPr>
      <w:rFonts w:ascii="Tahoma" w:eastAsia="Calibri" w:hAnsi="Tahoma" w:cs="Times New Roman"/>
      <w:sz w:val="16"/>
      <w:szCs w:val="16"/>
    </w:rPr>
  </w:style>
  <w:style w:type="paragraph" w:styleId="BalloonText">
    <w:name w:val="Balloon Text"/>
    <w:basedOn w:val="Normal"/>
    <w:link w:val="BalloonTextChar"/>
    <w:uiPriority w:val="99"/>
    <w:semiHidden/>
    <w:unhideWhenUsed/>
    <w:rsid w:val="00B80793"/>
    <w:pPr>
      <w:spacing w:after="0" w:line="240" w:lineRule="auto"/>
      <w:jc w:val="both"/>
    </w:pPr>
    <w:rPr>
      <w:rFonts w:ascii="Tahoma" w:eastAsia="Calibri" w:hAnsi="Tahoma" w:cs="Times New Roman"/>
      <w:sz w:val="16"/>
      <w:szCs w:val="16"/>
    </w:rPr>
  </w:style>
  <w:style w:type="paragraph" w:styleId="Header">
    <w:name w:val="header"/>
    <w:basedOn w:val="Normal"/>
    <w:link w:val="HeaderChar"/>
    <w:uiPriority w:val="99"/>
    <w:unhideWhenUsed/>
    <w:rsid w:val="00B80793"/>
    <w:pPr>
      <w:tabs>
        <w:tab w:val="center" w:pos="4680"/>
        <w:tab w:val="right" w:pos="9360"/>
      </w:tabs>
      <w:spacing w:after="0" w:line="240" w:lineRule="auto"/>
      <w:jc w:val="both"/>
    </w:pPr>
    <w:rPr>
      <w:rFonts w:ascii="Calibri" w:eastAsia="Calibri" w:hAnsi="Calibri" w:cs="Times New Roman"/>
      <w:noProof/>
      <w:lang w:val="sq-AL"/>
    </w:rPr>
  </w:style>
  <w:style w:type="character" w:customStyle="1" w:styleId="HeaderChar">
    <w:name w:val="Header Char"/>
    <w:basedOn w:val="DefaultParagraphFont"/>
    <w:link w:val="Header"/>
    <w:uiPriority w:val="99"/>
    <w:rsid w:val="00B80793"/>
    <w:rPr>
      <w:rFonts w:ascii="Calibri" w:eastAsia="Calibri" w:hAnsi="Calibri" w:cs="Times New Roman"/>
      <w:noProof/>
      <w:lang w:val="sq-AL"/>
    </w:rPr>
  </w:style>
  <w:style w:type="paragraph" w:styleId="Footer">
    <w:name w:val="footer"/>
    <w:basedOn w:val="Normal"/>
    <w:link w:val="FooterChar"/>
    <w:uiPriority w:val="99"/>
    <w:unhideWhenUsed/>
    <w:rsid w:val="00B80793"/>
    <w:pPr>
      <w:tabs>
        <w:tab w:val="center" w:pos="4680"/>
        <w:tab w:val="right" w:pos="9360"/>
      </w:tabs>
      <w:spacing w:after="0" w:line="240" w:lineRule="auto"/>
      <w:jc w:val="both"/>
    </w:pPr>
    <w:rPr>
      <w:rFonts w:ascii="Calibri" w:eastAsia="Calibri" w:hAnsi="Calibri" w:cs="Times New Roman"/>
      <w:noProof/>
      <w:lang w:val="sq-AL"/>
    </w:rPr>
  </w:style>
  <w:style w:type="character" w:customStyle="1" w:styleId="FooterChar">
    <w:name w:val="Footer Char"/>
    <w:basedOn w:val="DefaultParagraphFont"/>
    <w:link w:val="Footer"/>
    <w:uiPriority w:val="99"/>
    <w:rsid w:val="00B80793"/>
    <w:rPr>
      <w:rFonts w:ascii="Calibri" w:eastAsia="Calibri" w:hAnsi="Calibri" w:cs="Times New Roman"/>
      <w:noProof/>
      <w:lang w:val="sq-AL"/>
    </w:rPr>
  </w:style>
  <w:style w:type="paragraph" w:customStyle="1" w:styleId="Default">
    <w:name w:val="Default"/>
    <w:rsid w:val="00B80793"/>
    <w:pPr>
      <w:autoSpaceDE w:val="0"/>
      <w:autoSpaceDN w:val="0"/>
      <w:adjustRightInd w:val="0"/>
      <w:spacing w:after="0" w:line="240" w:lineRule="auto"/>
    </w:pPr>
    <w:rPr>
      <w:rFonts w:ascii="Arial" w:eastAsia="Times New Roman" w:hAnsi="Arial" w:cs="Arial"/>
      <w:color w:val="000000"/>
      <w:sz w:val="24"/>
      <w:szCs w:val="24"/>
    </w:rPr>
  </w:style>
  <w:style w:type="character" w:styleId="PageNumber">
    <w:name w:val="page number"/>
    <w:basedOn w:val="DefaultParagraphFont"/>
    <w:rsid w:val="00B80793"/>
  </w:style>
  <w:style w:type="paragraph" w:customStyle="1" w:styleId="CompanyName">
    <w:name w:val="Company Name"/>
    <w:basedOn w:val="Normal"/>
    <w:rsid w:val="00B80793"/>
    <w:pPr>
      <w:framePr w:w="3845" w:h="1584" w:hSpace="187" w:vSpace="187" w:wrap="notBeside" w:vAnchor="page" w:hAnchor="margin" w:y="894" w:anchorLock="1"/>
      <w:spacing w:after="0" w:line="280" w:lineRule="atLeast"/>
      <w:jc w:val="both"/>
    </w:pPr>
    <w:rPr>
      <w:rFonts w:ascii="Arial Black" w:eastAsia="Times New Roman" w:hAnsi="Arial Black" w:cs="Times New Roman"/>
      <w:noProof/>
      <w:spacing w:val="-25"/>
      <w:sz w:val="32"/>
      <w:szCs w:val="20"/>
      <w:lang w:val="sq-AL"/>
    </w:rPr>
  </w:style>
  <w:style w:type="character" w:customStyle="1" w:styleId="apple-style-span">
    <w:name w:val="apple-style-span"/>
    <w:basedOn w:val="DefaultParagraphFont"/>
    <w:rsid w:val="00B80793"/>
  </w:style>
  <w:style w:type="character" w:styleId="Hyperlink">
    <w:name w:val="Hyperlink"/>
    <w:uiPriority w:val="99"/>
    <w:rsid w:val="00B80793"/>
    <w:rPr>
      <w:rFonts w:cs="Times New Roman"/>
      <w:color w:val="0000FF"/>
      <w:u w:val="single"/>
    </w:rPr>
  </w:style>
  <w:style w:type="paragraph" w:styleId="ListParagraph">
    <w:name w:val="List Paragraph"/>
    <w:basedOn w:val="Normal"/>
    <w:link w:val="ListParagraphChar"/>
    <w:uiPriority w:val="34"/>
    <w:qFormat/>
    <w:rsid w:val="00B80793"/>
    <w:pPr>
      <w:spacing w:after="0" w:line="240" w:lineRule="auto"/>
      <w:ind w:left="720"/>
      <w:contextualSpacing/>
      <w:jc w:val="both"/>
    </w:pPr>
    <w:rPr>
      <w:rFonts w:ascii="Times New Roman" w:eastAsia="Times New Roman" w:hAnsi="Times New Roman" w:cs="Times New Roman"/>
      <w:sz w:val="24"/>
      <w:szCs w:val="24"/>
      <w:lang w:val="it-IT"/>
    </w:rPr>
  </w:style>
  <w:style w:type="character" w:customStyle="1" w:styleId="ListParagraphChar">
    <w:name w:val="List Paragraph Char"/>
    <w:link w:val="ListParagraph"/>
    <w:uiPriority w:val="34"/>
    <w:locked/>
    <w:rsid w:val="00B80793"/>
    <w:rPr>
      <w:rFonts w:ascii="Times New Roman" w:eastAsia="Times New Roman" w:hAnsi="Times New Roman" w:cs="Times New Roman"/>
      <w:sz w:val="24"/>
      <w:szCs w:val="24"/>
      <w:lang w:val="it-IT"/>
    </w:rPr>
  </w:style>
  <w:style w:type="paragraph" w:styleId="BodyText">
    <w:name w:val="Body Text"/>
    <w:basedOn w:val="Normal"/>
    <w:link w:val="BodyTextChar"/>
    <w:rsid w:val="00B80793"/>
    <w:pPr>
      <w:spacing w:after="0" w:line="240" w:lineRule="auto"/>
      <w:jc w:val="both"/>
    </w:pPr>
    <w:rPr>
      <w:rFonts w:ascii="Arial" w:eastAsia="Times New Roman" w:hAnsi="Arial" w:cs="Times New Roman"/>
      <w:sz w:val="24"/>
      <w:szCs w:val="24"/>
    </w:rPr>
  </w:style>
  <w:style w:type="character" w:customStyle="1" w:styleId="BodyTextChar">
    <w:name w:val="Body Text Char"/>
    <w:basedOn w:val="DefaultParagraphFont"/>
    <w:link w:val="BodyText"/>
    <w:rsid w:val="00B80793"/>
    <w:rPr>
      <w:rFonts w:ascii="Arial" w:eastAsia="Times New Roman" w:hAnsi="Arial" w:cs="Times New Roman"/>
      <w:sz w:val="24"/>
      <w:szCs w:val="24"/>
    </w:rPr>
  </w:style>
  <w:style w:type="paragraph" w:customStyle="1" w:styleId="ColorfulList-Accent111">
    <w:name w:val="Colorful List - Accent 111"/>
    <w:basedOn w:val="Normal"/>
    <w:uiPriority w:val="34"/>
    <w:qFormat/>
    <w:rsid w:val="00B80793"/>
    <w:pPr>
      <w:spacing w:after="200" w:line="276" w:lineRule="auto"/>
      <w:ind w:left="720"/>
      <w:contextualSpacing/>
      <w:jc w:val="both"/>
    </w:pPr>
    <w:rPr>
      <w:rFonts w:ascii="Calibri" w:eastAsia="Calibri" w:hAnsi="Calibri" w:cs="Times New Roman"/>
      <w:noProof/>
      <w:lang w:val="sq-AL"/>
    </w:rPr>
  </w:style>
  <w:style w:type="paragraph" w:styleId="BodyText2">
    <w:name w:val="Body Text 2"/>
    <w:basedOn w:val="Normal"/>
    <w:link w:val="BodyText2Char"/>
    <w:uiPriority w:val="99"/>
    <w:unhideWhenUsed/>
    <w:rsid w:val="00B80793"/>
    <w:pPr>
      <w:spacing w:after="120" w:line="480" w:lineRule="auto"/>
      <w:jc w:val="both"/>
    </w:pPr>
    <w:rPr>
      <w:rFonts w:ascii="Times New Roman" w:eastAsia="Times New Roman" w:hAnsi="Times New Roman" w:cs="Times New Roman"/>
      <w:sz w:val="24"/>
      <w:szCs w:val="24"/>
      <w:lang w:val="it-IT"/>
    </w:rPr>
  </w:style>
  <w:style w:type="character" w:customStyle="1" w:styleId="BodyText2Char">
    <w:name w:val="Body Text 2 Char"/>
    <w:basedOn w:val="DefaultParagraphFont"/>
    <w:link w:val="BodyText2"/>
    <w:uiPriority w:val="99"/>
    <w:rsid w:val="00B80793"/>
    <w:rPr>
      <w:rFonts w:ascii="Times New Roman" w:eastAsia="Times New Roman" w:hAnsi="Times New Roman" w:cs="Times New Roman"/>
      <w:sz w:val="24"/>
      <w:szCs w:val="24"/>
      <w:lang w:val="it-IT"/>
    </w:rPr>
  </w:style>
  <w:style w:type="paragraph" w:styleId="TOCHeading">
    <w:name w:val="TOC Heading"/>
    <w:basedOn w:val="Heading1"/>
    <w:next w:val="Normal"/>
    <w:uiPriority w:val="39"/>
    <w:unhideWhenUsed/>
    <w:qFormat/>
    <w:rsid w:val="00B80793"/>
    <w:pPr>
      <w:spacing w:line="276" w:lineRule="auto"/>
      <w:outlineLvl w:val="9"/>
    </w:pPr>
    <w:rPr>
      <w:lang w:val="en-US"/>
    </w:rPr>
  </w:style>
  <w:style w:type="paragraph" w:styleId="TOC1">
    <w:name w:val="toc 1"/>
    <w:basedOn w:val="Normal"/>
    <w:next w:val="Normal"/>
    <w:autoRedefine/>
    <w:uiPriority w:val="39"/>
    <w:rsid w:val="00AD4929"/>
    <w:pPr>
      <w:tabs>
        <w:tab w:val="left" w:pos="480"/>
        <w:tab w:val="right" w:leader="dot" w:pos="9017"/>
      </w:tabs>
      <w:spacing w:before="80" w:after="80" w:line="276" w:lineRule="auto"/>
      <w:jc w:val="both"/>
    </w:pPr>
    <w:rPr>
      <w:rFonts w:asciiTheme="majorHAnsi" w:eastAsia="Calibri" w:hAnsiTheme="majorHAnsi" w:cs="Times New Roman"/>
      <w:b/>
      <w:noProof/>
      <w:lang w:val="sq-AL"/>
    </w:rPr>
  </w:style>
  <w:style w:type="paragraph" w:styleId="TOC2">
    <w:name w:val="toc 2"/>
    <w:basedOn w:val="Normal"/>
    <w:next w:val="Normal"/>
    <w:autoRedefine/>
    <w:uiPriority w:val="39"/>
    <w:rsid w:val="00AD4929"/>
    <w:pPr>
      <w:tabs>
        <w:tab w:val="left" w:pos="540"/>
        <w:tab w:val="right" w:pos="9017"/>
      </w:tabs>
      <w:spacing w:before="60" w:after="60" w:line="240" w:lineRule="auto"/>
      <w:jc w:val="both"/>
    </w:pPr>
    <w:rPr>
      <w:rFonts w:ascii="Times New Roman" w:eastAsia="Times New Roman" w:hAnsi="Times New Roman" w:cs="Times New Roman"/>
      <w:noProof/>
      <w:sz w:val="24"/>
      <w:szCs w:val="24"/>
      <w:lang w:val="sq-AL"/>
    </w:rPr>
  </w:style>
  <w:style w:type="paragraph" w:styleId="TOC3">
    <w:name w:val="toc 3"/>
    <w:basedOn w:val="Normal"/>
    <w:next w:val="Normal"/>
    <w:autoRedefine/>
    <w:uiPriority w:val="39"/>
    <w:rsid w:val="00B80793"/>
    <w:pPr>
      <w:tabs>
        <w:tab w:val="left" w:pos="1080"/>
        <w:tab w:val="right" w:pos="9017"/>
      </w:tabs>
      <w:spacing w:after="0" w:line="240" w:lineRule="auto"/>
      <w:ind w:left="480"/>
      <w:jc w:val="both"/>
    </w:pPr>
    <w:rPr>
      <w:rFonts w:ascii="Times New Roman" w:eastAsia="Times New Roman" w:hAnsi="Times New Roman" w:cs="Times New Roman"/>
      <w:noProof/>
      <w:sz w:val="24"/>
      <w:szCs w:val="24"/>
      <w:lang w:val="sq-AL"/>
    </w:rPr>
  </w:style>
  <w:style w:type="paragraph" w:styleId="NoSpacing">
    <w:name w:val="No Spacing"/>
    <w:link w:val="NoSpacingChar"/>
    <w:uiPriority w:val="1"/>
    <w:qFormat/>
    <w:rsid w:val="00B80793"/>
    <w:pPr>
      <w:spacing w:after="0" w:line="240" w:lineRule="auto"/>
    </w:pPr>
    <w:rPr>
      <w:rFonts w:ascii="Times New Roman" w:eastAsia="Times New Roman" w:hAnsi="Times New Roman" w:cs="Times New Roman"/>
      <w:sz w:val="24"/>
      <w:szCs w:val="24"/>
      <w:lang w:val="it-IT"/>
    </w:rPr>
  </w:style>
  <w:style w:type="paragraph" w:styleId="NormalWeb">
    <w:name w:val="Normal (Web)"/>
    <w:basedOn w:val="Normal"/>
    <w:uiPriority w:val="99"/>
    <w:unhideWhenUsed/>
    <w:rsid w:val="00B80793"/>
    <w:pPr>
      <w:spacing w:before="100" w:beforeAutospacing="1" w:after="100" w:afterAutospacing="1" w:line="240" w:lineRule="auto"/>
      <w:jc w:val="both"/>
    </w:pPr>
    <w:rPr>
      <w:rFonts w:ascii="Times New Roman" w:eastAsia="Times New Roman" w:hAnsi="Times New Roman" w:cs="Times New Roman"/>
      <w:noProof/>
      <w:sz w:val="24"/>
      <w:szCs w:val="24"/>
      <w:lang w:val="sq-AL"/>
    </w:rPr>
  </w:style>
  <w:style w:type="character" w:styleId="Strong">
    <w:name w:val="Strong"/>
    <w:uiPriority w:val="22"/>
    <w:qFormat/>
    <w:rsid w:val="00B80793"/>
    <w:rPr>
      <w:b/>
      <w:bCs/>
    </w:rPr>
  </w:style>
  <w:style w:type="character" w:customStyle="1" w:styleId="apple-converted-space">
    <w:name w:val="apple-converted-space"/>
    <w:basedOn w:val="DefaultParagraphFont"/>
    <w:rsid w:val="00B80793"/>
  </w:style>
  <w:style w:type="character" w:customStyle="1" w:styleId="lawtitle">
    <w:name w:val="law_title"/>
    <w:basedOn w:val="DefaultParagraphFont"/>
    <w:rsid w:val="00B80793"/>
  </w:style>
  <w:style w:type="character" w:styleId="Emphasis">
    <w:name w:val="Emphasis"/>
    <w:uiPriority w:val="20"/>
    <w:qFormat/>
    <w:rsid w:val="00B80793"/>
    <w:rPr>
      <w:i/>
      <w:iCs/>
    </w:rPr>
  </w:style>
  <w:style w:type="paragraph" w:styleId="TableofFigures">
    <w:name w:val="table of figures"/>
    <w:basedOn w:val="Normal"/>
    <w:next w:val="Normal"/>
    <w:uiPriority w:val="99"/>
    <w:unhideWhenUsed/>
    <w:rsid w:val="00B80793"/>
    <w:pPr>
      <w:spacing w:after="0" w:line="240" w:lineRule="auto"/>
      <w:ind w:left="480" w:hanging="480"/>
      <w:jc w:val="both"/>
    </w:pPr>
    <w:rPr>
      <w:rFonts w:ascii="Calibri" w:eastAsia="Times New Roman" w:hAnsi="Calibri" w:cs="Times New Roman"/>
      <w:caps/>
      <w:noProof/>
      <w:sz w:val="20"/>
      <w:szCs w:val="20"/>
      <w:lang w:val="it-IT"/>
    </w:rPr>
  </w:style>
  <w:style w:type="character" w:customStyle="1" w:styleId="CommentTextChar">
    <w:name w:val="Comment Text Char"/>
    <w:link w:val="CommentText"/>
    <w:uiPriority w:val="99"/>
    <w:semiHidden/>
    <w:rsid w:val="00B80793"/>
    <w:rPr>
      <w:rFonts w:ascii="Times New Roman" w:eastAsia="Times New Roman" w:hAnsi="Times New Roman" w:cs="Times New Roman"/>
      <w:sz w:val="20"/>
      <w:szCs w:val="20"/>
      <w:lang w:val="it-IT"/>
    </w:rPr>
  </w:style>
  <w:style w:type="paragraph" w:styleId="CommentText">
    <w:name w:val="annotation text"/>
    <w:basedOn w:val="Normal"/>
    <w:link w:val="CommentTextChar"/>
    <w:uiPriority w:val="99"/>
    <w:semiHidden/>
    <w:unhideWhenUsed/>
    <w:rsid w:val="00B80793"/>
    <w:pPr>
      <w:spacing w:after="0" w:line="240" w:lineRule="auto"/>
      <w:jc w:val="both"/>
    </w:pPr>
    <w:rPr>
      <w:rFonts w:ascii="Times New Roman" w:eastAsia="Times New Roman" w:hAnsi="Times New Roman" w:cs="Times New Roman"/>
      <w:sz w:val="20"/>
      <w:szCs w:val="20"/>
      <w:lang w:val="it-IT"/>
    </w:rPr>
  </w:style>
  <w:style w:type="character" w:customStyle="1" w:styleId="CommentTextChar1">
    <w:name w:val="Comment Text Char1"/>
    <w:basedOn w:val="DefaultParagraphFont"/>
    <w:uiPriority w:val="99"/>
    <w:semiHidden/>
    <w:rsid w:val="00B80793"/>
    <w:rPr>
      <w:sz w:val="20"/>
      <w:szCs w:val="20"/>
    </w:rPr>
  </w:style>
  <w:style w:type="character" w:customStyle="1" w:styleId="CommentSubjectChar">
    <w:name w:val="Comment Subject Char"/>
    <w:link w:val="CommentSubject"/>
    <w:uiPriority w:val="99"/>
    <w:semiHidden/>
    <w:rsid w:val="00B80793"/>
    <w:rPr>
      <w:rFonts w:ascii="Times New Roman" w:eastAsia="Times New Roman" w:hAnsi="Times New Roman" w:cs="Times New Roman"/>
      <w:b/>
      <w:bCs/>
      <w:sz w:val="20"/>
      <w:szCs w:val="20"/>
      <w:lang w:val="it-IT"/>
    </w:rPr>
  </w:style>
  <w:style w:type="paragraph" w:styleId="CommentSubject">
    <w:name w:val="annotation subject"/>
    <w:basedOn w:val="CommentText"/>
    <w:next w:val="CommentText"/>
    <w:link w:val="CommentSubjectChar"/>
    <w:uiPriority w:val="99"/>
    <w:semiHidden/>
    <w:unhideWhenUsed/>
    <w:rsid w:val="00B80793"/>
    <w:rPr>
      <w:b/>
      <w:bCs/>
    </w:rPr>
  </w:style>
  <w:style w:type="character" w:customStyle="1" w:styleId="CommentSubjectChar1">
    <w:name w:val="Comment Subject Char1"/>
    <w:basedOn w:val="CommentTextChar1"/>
    <w:uiPriority w:val="99"/>
    <w:semiHidden/>
    <w:rsid w:val="00B80793"/>
    <w:rPr>
      <w:b/>
      <w:bCs/>
      <w:sz w:val="20"/>
      <w:szCs w:val="20"/>
    </w:rPr>
  </w:style>
  <w:style w:type="paragraph" w:styleId="FootnoteText">
    <w:name w:val="footnote text"/>
    <w:basedOn w:val="Normal"/>
    <w:link w:val="FootnoteTextChar"/>
    <w:uiPriority w:val="99"/>
    <w:unhideWhenUsed/>
    <w:rsid w:val="00B80793"/>
    <w:pPr>
      <w:spacing w:after="0" w:line="240" w:lineRule="auto"/>
      <w:jc w:val="both"/>
    </w:pPr>
    <w:rPr>
      <w:rFonts w:ascii="Times New Roman" w:eastAsia="Times New Roman" w:hAnsi="Times New Roman" w:cs="Times New Roman"/>
      <w:sz w:val="20"/>
      <w:szCs w:val="20"/>
      <w:lang w:val="it-IT"/>
    </w:rPr>
  </w:style>
  <w:style w:type="character" w:customStyle="1" w:styleId="FootnoteTextChar">
    <w:name w:val="Footnote Text Char"/>
    <w:basedOn w:val="DefaultParagraphFont"/>
    <w:link w:val="FootnoteText"/>
    <w:uiPriority w:val="99"/>
    <w:rsid w:val="00B80793"/>
    <w:rPr>
      <w:rFonts w:ascii="Times New Roman" w:eastAsia="Times New Roman" w:hAnsi="Times New Roman" w:cs="Times New Roman"/>
      <w:sz w:val="20"/>
      <w:szCs w:val="20"/>
      <w:lang w:val="it-IT"/>
    </w:rPr>
  </w:style>
  <w:style w:type="paragraph" w:styleId="Caption">
    <w:name w:val="caption"/>
    <w:basedOn w:val="Normal"/>
    <w:next w:val="Normal"/>
    <w:uiPriority w:val="35"/>
    <w:unhideWhenUsed/>
    <w:qFormat/>
    <w:rsid w:val="00B80793"/>
    <w:pPr>
      <w:spacing w:after="200" w:line="240" w:lineRule="auto"/>
      <w:jc w:val="both"/>
    </w:pPr>
    <w:rPr>
      <w:rFonts w:ascii="Times New Roman" w:eastAsia="Times New Roman" w:hAnsi="Times New Roman" w:cs="Times New Roman"/>
      <w:b/>
      <w:bCs/>
      <w:noProof/>
      <w:color w:val="4F81BD"/>
      <w:sz w:val="18"/>
      <w:szCs w:val="18"/>
      <w:lang w:val="it-IT"/>
    </w:rPr>
  </w:style>
  <w:style w:type="paragraph" w:styleId="Title">
    <w:name w:val="Title"/>
    <w:basedOn w:val="Normal"/>
    <w:next w:val="Normal"/>
    <w:link w:val="TitleChar"/>
    <w:uiPriority w:val="10"/>
    <w:qFormat/>
    <w:rsid w:val="00B80793"/>
    <w:pPr>
      <w:pBdr>
        <w:bottom w:val="single" w:sz="8" w:space="4" w:color="4F81BD"/>
      </w:pBdr>
      <w:spacing w:after="300" w:line="240" w:lineRule="auto"/>
      <w:contextualSpacing/>
      <w:jc w:val="both"/>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10"/>
    <w:rsid w:val="00B80793"/>
    <w:rPr>
      <w:rFonts w:ascii="Cambria" w:eastAsia="Times New Roman" w:hAnsi="Cambria" w:cs="Times New Roman"/>
      <w:color w:val="17365D"/>
      <w:spacing w:val="5"/>
      <w:kern w:val="28"/>
      <w:sz w:val="52"/>
      <w:szCs w:val="52"/>
    </w:rPr>
  </w:style>
  <w:style w:type="character" w:customStyle="1" w:styleId="highlight">
    <w:name w:val="highlight"/>
    <w:basedOn w:val="DefaultParagraphFont"/>
    <w:rsid w:val="00B80793"/>
  </w:style>
  <w:style w:type="character" w:customStyle="1" w:styleId="subject">
    <w:name w:val="subject"/>
    <w:basedOn w:val="DefaultParagraphFont"/>
    <w:rsid w:val="00B80793"/>
  </w:style>
  <w:style w:type="paragraph" w:customStyle="1" w:styleId="yiv4259625732msonormal">
    <w:name w:val="yiv4259625732msonormal"/>
    <w:basedOn w:val="Normal"/>
    <w:rsid w:val="00B80793"/>
    <w:pPr>
      <w:spacing w:before="100" w:beforeAutospacing="1" w:after="100" w:afterAutospacing="1" w:line="240" w:lineRule="auto"/>
    </w:pPr>
    <w:rPr>
      <w:rFonts w:ascii="Times New Roman" w:eastAsia="Times New Roman" w:hAnsi="Times New Roman" w:cs="Times New Roman"/>
      <w:noProof/>
      <w:sz w:val="24"/>
      <w:szCs w:val="24"/>
      <w:lang w:val="sq-AL"/>
    </w:rPr>
  </w:style>
  <w:style w:type="character" w:customStyle="1" w:styleId="hps">
    <w:name w:val="hps"/>
    <w:basedOn w:val="DefaultParagraphFont"/>
    <w:rsid w:val="00B80793"/>
  </w:style>
  <w:style w:type="paragraph" w:styleId="BodyTextIndent">
    <w:name w:val="Body Text Indent"/>
    <w:basedOn w:val="Normal"/>
    <w:link w:val="BodyTextIndentChar"/>
    <w:uiPriority w:val="99"/>
    <w:unhideWhenUsed/>
    <w:rsid w:val="00B80793"/>
    <w:pPr>
      <w:spacing w:after="120" w:line="276" w:lineRule="auto"/>
      <w:ind w:left="360"/>
    </w:pPr>
    <w:rPr>
      <w:rFonts w:ascii="Calibri" w:eastAsia="Calibri" w:hAnsi="Calibri" w:cs="Times New Roman"/>
      <w:sz w:val="20"/>
      <w:szCs w:val="20"/>
    </w:rPr>
  </w:style>
  <w:style w:type="character" w:customStyle="1" w:styleId="BodyTextIndentChar">
    <w:name w:val="Body Text Indent Char"/>
    <w:basedOn w:val="DefaultParagraphFont"/>
    <w:link w:val="BodyTextIndent"/>
    <w:uiPriority w:val="99"/>
    <w:rsid w:val="00B80793"/>
    <w:rPr>
      <w:rFonts w:ascii="Calibri" w:eastAsia="Calibri" w:hAnsi="Calibri" w:cs="Times New Roman"/>
      <w:sz w:val="20"/>
      <w:szCs w:val="20"/>
    </w:rPr>
  </w:style>
  <w:style w:type="character" w:customStyle="1" w:styleId="yiv2187163593">
    <w:name w:val="yiv2187163593"/>
    <w:rsid w:val="00B80793"/>
  </w:style>
  <w:style w:type="paragraph" w:customStyle="1" w:styleId="ColorfulList-Accent11">
    <w:name w:val="Colorful List - Accent 11"/>
    <w:basedOn w:val="Normal"/>
    <w:uiPriority w:val="34"/>
    <w:qFormat/>
    <w:rsid w:val="00B80793"/>
    <w:pPr>
      <w:spacing w:after="0" w:line="240" w:lineRule="auto"/>
      <w:ind w:left="720"/>
      <w:contextualSpacing/>
    </w:pPr>
    <w:rPr>
      <w:rFonts w:ascii="Bookman Old Style" w:eastAsia="Times New Roman" w:hAnsi="Bookman Old Style" w:cs="Times New Roman"/>
      <w:b/>
      <w:bCs/>
      <w:sz w:val="26"/>
      <w:szCs w:val="24"/>
    </w:rPr>
  </w:style>
  <w:style w:type="paragraph" w:customStyle="1" w:styleId="akti">
    <w:name w:val="akti"/>
    <w:basedOn w:val="Normal"/>
    <w:rsid w:val="00B8079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ParagraphStyle">
    <w:name w:val="[No Paragraph Style]"/>
    <w:rsid w:val="00B80793"/>
    <w:pPr>
      <w:widowControl w:val="0"/>
      <w:autoSpaceDE w:val="0"/>
      <w:autoSpaceDN w:val="0"/>
      <w:adjustRightInd w:val="0"/>
      <w:spacing w:after="0" w:line="288" w:lineRule="auto"/>
      <w:textAlignment w:val="center"/>
    </w:pPr>
    <w:rPr>
      <w:rFonts w:ascii="MinionPro-Regular" w:eastAsia="Times New Roman" w:hAnsi="MinionPro-Regular" w:cs="MinionPro-Regular"/>
      <w:color w:val="000000"/>
      <w:sz w:val="24"/>
      <w:szCs w:val="24"/>
    </w:rPr>
  </w:style>
  <w:style w:type="character" w:customStyle="1" w:styleId="DocumentMapChar">
    <w:name w:val="Document Map Char"/>
    <w:basedOn w:val="DefaultParagraphFont"/>
    <w:link w:val="DocumentMap"/>
    <w:uiPriority w:val="99"/>
    <w:semiHidden/>
    <w:rsid w:val="00B80793"/>
    <w:rPr>
      <w:rFonts w:ascii="Tahoma" w:eastAsia="Calibri" w:hAnsi="Tahoma" w:cs="Tahoma"/>
      <w:noProof/>
      <w:sz w:val="16"/>
      <w:szCs w:val="16"/>
      <w:lang w:val="sq-AL"/>
    </w:rPr>
  </w:style>
  <w:style w:type="paragraph" w:styleId="DocumentMap">
    <w:name w:val="Document Map"/>
    <w:basedOn w:val="Normal"/>
    <w:link w:val="DocumentMapChar"/>
    <w:uiPriority w:val="99"/>
    <w:semiHidden/>
    <w:unhideWhenUsed/>
    <w:rsid w:val="00B80793"/>
    <w:pPr>
      <w:spacing w:after="200" w:line="276" w:lineRule="auto"/>
      <w:jc w:val="both"/>
    </w:pPr>
    <w:rPr>
      <w:rFonts w:ascii="Tahoma" w:eastAsia="Calibri" w:hAnsi="Tahoma" w:cs="Tahoma"/>
      <w:noProof/>
      <w:sz w:val="16"/>
      <w:szCs w:val="16"/>
      <w:lang w:val="sq-AL"/>
    </w:rPr>
  </w:style>
  <w:style w:type="table" w:styleId="LightGrid-Accent5">
    <w:name w:val="Light Grid Accent 5"/>
    <w:basedOn w:val="TableNormal"/>
    <w:uiPriority w:val="62"/>
    <w:rsid w:val="00BB1C19"/>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character" w:styleId="FootnoteReference">
    <w:name w:val="footnote reference"/>
    <w:basedOn w:val="DefaultParagraphFont"/>
    <w:uiPriority w:val="99"/>
    <w:semiHidden/>
    <w:unhideWhenUsed/>
    <w:rsid w:val="008A0F19"/>
    <w:rPr>
      <w:vertAlign w:val="superscript"/>
    </w:rPr>
  </w:style>
  <w:style w:type="character" w:customStyle="1" w:styleId="NoSpacingChar">
    <w:name w:val="No Spacing Char"/>
    <w:basedOn w:val="DefaultParagraphFont"/>
    <w:link w:val="NoSpacing"/>
    <w:uiPriority w:val="1"/>
    <w:rsid w:val="00B51913"/>
    <w:rPr>
      <w:rFonts w:ascii="Times New Roman" w:eastAsia="Times New Roman" w:hAnsi="Times New Roman" w:cs="Times New Roman"/>
      <w:sz w:val="24"/>
      <w:szCs w:val="24"/>
      <w:lang w:val="it-IT"/>
    </w:rPr>
  </w:style>
  <w:style w:type="table" w:styleId="TableGrid">
    <w:name w:val="Table Grid"/>
    <w:basedOn w:val="TableNormal"/>
    <w:uiPriority w:val="59"/>
    <w:rsid w:val="00883FE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463D41"/>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800857">
      <w:bodyDiv w:val="1"/>
      <w:marLeft w:val="0"/>
      <w:marRight w:val="0"/>
      <w:marTop w:val="0"/>
      <w:marBottom w:val="0"/>
      <w:divBdr>
        <w:top w:val="none" w:sz="0" w:space="0" w:color="auto"/>
        <w:left w:val="none" w:sz="0" w:space="0" w:color="auto"/>
        <w:bottom w:val="none" w:sz="0" w:space="0" w:color="auto"/>
        <w:right w:val="none" w:sz="0" w:space="0" w:color="auto"/>
      </w:divBdr>
    </w:div>
    <w:div w:id="45378957">
      <w:bodyDiv w:val="1"/>
      <w:marLeft w:val="0"/>
      <w:marRight w:val="0"/>
      <w:marTop w:val="0"/>
      <w:marBottom w:val="0"/>
      <w:divBdr>
        <w:top w:val="none" w:sz="0" w:space="0" w:color="auto"/>
        <w:left w:val="none" w:sz="0" w:space="0" w:color="auto"/>
        <w:bottom w:val="none" w:sz="0" w:space="0" w:color="auto"/>
        <w:right w:val="none" w:sz="0" w:space="0" w:color="auto"/>
      </w:divBdr>
    </w:div>
    <w:div w:id="48500691">
      <w:bodyDiv w:val="1"/>
      <w:marLeft w:val="0"/>
      <w:marRight w:val="0"/>
      <w:marTop w:val="0"/>
      <w:marBottom w:val="0"/>
      <w:divBdr>
        <w:top w:val="none" w:sz="0" w:space="0" w:color="auto"/>
        <w:left w:val="none" w:sz="0" w:space="0" w:color="auto"/>
        <w:bottom w:val="none" w:sz="0" w:space="0" w:color="auto"/>
        <w:right w:val="none" w:sz="0" w:space="0" w:color="auto"/>
      </w:divBdr>
    </w:div>
    <w:div w:id="48573398">
      <w:bodyDiv w:val="1"/>
      <w:marLeft w:val="0"/>
      <w:marRight w:val="0"/>
      <w:marTop w:val="0"/>
      <w:marBottom w:val="0"/>
      <w:divBdr>
        <w:top w:val="none" w:sz="0" w:space="0" w:color="auto"/>
        <w:left w:val="none" w:sz="0" w:space="0" w:color="auto"/>
        <w:bottom w:val="none" w:sz="0" w:space="0" w:color="auto"/>
        <w:right w:val="none" w:sz="0" w:space="0" w:color="auto"/>
      </w:divBdr>
    </w:div>
    <w:div w:id="83386119">
      <w:bodyDiv w:val="1"/>
      <w:marLeft w:val="0"/>
      <w:marRight w:val="0"/>
      <w:marTop w:val="0"/>
      <w:marBottom w:val="0"/>
      <w:divBdr>
        <w:top w:val="none" w:sz="0" w:space="0" w:color="auto"/>
        <w:left w:val="none" w:sz="0" w:space="0" w:color="auto"/>
        <w:bottom w:val="none" w:sz="0" w:space="0" w:color="auto"/>
        <w:right w:val="none" w:sz="0" w:space="0" w:color="auto"/>
      </w:divBdr>
    </w:div>
    <w:div w:id="89279061">
      <w:bodyDiv w:val="1"/>
      <w:marLeft w:val="0"/>
      <w:marRight w:val="0"/>
      <w:marTop w:val="0"/>
      <w:marBottom w:val="0"/>
      <w:divBdr>
        <w:top w:val="none" w:sz="0" w:space="0" w:color="auto"/>
        <w:left w:val="none" w:sz="0" w:space="0" w:color="auto"/>
        <w:bottom w:val="none" w:sz="0" w:space="0" w:color="auto"/>
        <w:right w:val="none" w:sz="0" w:space="0" w:color="auto"/>
      </w:divBdr>
    </w:div>
    <w:div w:id="173804773">
      <w:bodyDiv w:val="1"/>
      <w:marLeft w:val="0"/>
      <w:marRight w:val="0"/>
      <w:marTop w:val="0"/>
      <w:marBottom w:val="0"/>
      <w:divBdr>
        <w:top w:val="none" w:sz="0" w:space="0" w:color="auto"/>
        <w:left w:val="none" w:sz="0" w:space="0" w:color="auto"/>
        <w:bottom w:val="none" w:sz="0" w:space="0" w:color="auto"/>
        <w:right w:val="none" w:sz="0" w:space="0" w:color="auto"/>
      </w:divBdr>
    </w:div>
    <w:div w:id="366754934">
      <w:bodyDiv w:val="1"/>
      <w:marLeft w:val="0"/>
      <w:marRight w:val="0"/>
      <w:marTop w:val="0"/>
      <w:marBottom w:val="0"/>
      <w:divBdr>
        <w:top w:val="none" w:sz="0" w:space="0" w:color="auto"/>
        <w:left w:val="none" w:sz="0" w:space="0" w:color="auto"/>
        <w:bottom w:val="none" w:sz="0" w:space="0" w:color="auto"/>
        <w:right w:val="none" w:sz="0" w:space="0" w:color="auto"/>
      </w:divBdr>
    </w:div>
    <w:div w:id="371266210">
      <w:bodyDiv w:val="1"/>
      <w:marLeft w:val="0"/>
      <w:marRight w:val="0"/>
      <w:marTop w:val="0"/>
      <w:marBottom w:val="0"/>
      <w:divBdr>
        <w:top w:val="none" w:sz="0" w:space="0" w:color="auto"/>
        <w:left w:val="none" w:sz="0" w:space="0" w:color="auto"/>
        <w:bottom w:val="none" w:sz="0" w:space="0" w:color="auto"/>
        <w:right w:val="none" w:sz="0" w:space="0" w:color="auto"/>
      </w:divBdr>
    </w:div>
    <w:div w:id="378482180">
      <w:bodyDiv w:val="1"/>
      <w:marLeft w:val="0"/>
      <w:marRight w:val="0"/>
      <w:marTop w:val="0"/>
      <w:marBottom w:val="0"/>
      <w:divBdr>
        <w:top w:val="none" w:sz="0" w:space="0" w:color="auto"/>
        <w:left w:val="none" w:sz="0" w:space="0" w:color="auto"/>
        <w:bottom w:val="none" w:sz="0" w:space="0" w:color="auto"/>
        <w:right w:val="none" w:sz="0" w:space="0" w:color="auto"/>
      </w:divBdr>
    </w:div>
    <w:div w:id="386687169">
      <w:bodyDiv w:val="1"/>
      <w:marLeft w:val="0"/>
      <w:marRight w:val="0"/>
      <w:marTop w:val="0"/>
      <w:marBottom w:val="0"/>
      <w:divBdr>
        <w:top w:val="none" w:sz="0" w:space="0" w:color="auto"/>
        <w:left w:val="none" w:sz="0" w:space="0" w:color="auto"/>
        <w:bottom w:val="none" w:sz="0" w:space="0" w:color="auto"/>
        <w:right w:val="none" w:sz="0" w:space="0" w:color="auto"/>
      </w:divBdr>
    </w:div>
    <w:div w:id="387344977">
      <w:bodyDiv w:val="1"/>
      <w:marLeft w:val="0"/>
      <w:marRight w:val="0"/>
      <w:marTop w:val="0"/>
      <w:marBottom w:val="0"/>
      <w:divBdr>
        <w:top w:val="none" w:sz="0" w:space="0" w:color="auto"/>
        <w:left w:val="none" w:sz="0" w:space="0" w:color="auto"/>
        <w:bottom w:val="none" w:sz="0" w:space="0" w:color="auto"/>
        <w:right w:val="none" w:sz="0" w:space="0" w:color="auto"/>
      </w:divBdr>
    </w:div>
    <w:div w:id="390348838">
      <w:bodyDiv w:val="1"/>
      <w:marLeft w:val="0"/>
      <w:marRight w:val="0"/>
      <w:marTop w:val="0"/>
      <w:marBottom w:val="0"/>
      <w:divBdr>
        <w:top w:val="none" w:sz="0" w:space="0" w:color="auto"/>
        <w:left w:val="none" w:sz="0" w:space="0" w:color="auto"/>
        <w:bottom w:val="none" w:sz="0" w:space="0" w:color="auto"/>
        <w:right w:val="none" w:sz="0" w:space="0" w:color="auto"/>
      </w:divBdr>
    </w:div>
    <w:div w:id="406196977">
      <w:bodyDiv w:val="1"/>
      <w:marLeft w:val="0"/>
      <w:marRight w:val="0"/>
      <w:marTop w:val="0"/>
      <w:marBottom w:val="0"/>
      <w:divBdr>
        <w:top w:val="none" w:sz="0" w:space="0" w:color="auto"/>
        <w:left w:val="none" w:sz="0" w:space="0" w:color="auto"/>
        <w:bottom w:val="none" w:sz="0" w:space="0" w:color="auto"/>
        <w:right w:val="none" w:sz="0" w:space="0" w:color="auto"/>
      </w:divBdr>
    </w:div>
    <w:div w:id="413010325">
      <w:bodyDiv w:val="1"/>
      <w:marLeft w:val="0"/>
      <w:marRight w:val="0"/>
      <w:marTop w:val="0"/>
      <w:marBottom w:val="0"/>
      <w:divBdr>
        <w:top w:val="none" w:sz="0" w:space="0" w:color="auto"/>
        <w:left w:val="none" w:sz="0" w:space="0" w:color="auto"/>
        <w:bottom w:val="none" w:sz="0" w:space="0" w:color="auto"/>
        <w:right w:val="none" w:sz="0" w:space="0" w:color="auto"/>
      </w:divBdr>
    </w:div>
    <w:div w:id="478225681">
      <w:bodyDiv w:val="1"/>
      <w:marLeft w:val="0"/>
      <w:marRight w:val="0"/>
      <w:marTop w:val="0"/>
      <w:marBottom w:val="0"/>
      <w:divBdr>
        <w:top w:val="none" w:sz="0" w:space="0" w:color="auto"/>
        <w:left w:val="none" w:sz="0" w:space="0" w:color="auto"/>
        <w:bottom w:val="none" w:sz="0" w:space="0" w:color="auto"/>
        <w:right w:val="none" w:sz="0" w:space="0" w:color="auto"/>
      </w:divBdr>
    </w:div>
    <w:div w:id="498235330">
      <w:bodyDiv w:val="1"/>
      <w:marLeft w:val="0"/>
      <w:marRight w:val="0"/>
      <w:marTop w:val="0"/>
      <w:marBottom w:val="0"/>
      <w:divBdr>
        <w:top w:val="none" w:sz="0" w:space="0" w:color="auto"/>
        <w:left w:val="none" w:sz="0" w:space="0" w:color="auto"/>
        <w:bottom w:val="none" w:sz="0" w:space="0" w:color="auto"/>
        <w:right w:val="none" w:sz="0" w:space="0" w:color="auto"/>
      </w:divBdr>
    </w:div>
    <w:div w:id="506332690">
      <w:bodyDiv w:val="1"/>
      <w:marLeft w:val="0"/>
      <w:marRight w:val="0"/>
      <w:marTop w:val="0"/>
      <w:marBottom w:val="0"/>
      <w:divBdr>
        <w:top w:val="none" w:sz="0" w:space="0" w:color="auto"/>
        <w:left w:val="none" w:sz="0" w:space="0" w:color="auto"/>
        <w:bottom w:val="none" w:sz="0" w:space="0" w:color="auto"/>
        <w:right w:val="none" w:sz="0" w:space="0" w:color="auto"/>
      </w:divBdr>
    </w:div>
    <w:div w:id="528295677">
      <w:bodyDiv w:val="1"/>
      <w:marLeft w:val="0"/>
      <w:marRight w:val="0"/>
      <w:marTop w:val="0"/>
      <w:marBottom w:val="0"/>
      <w:divBdr>
        <w:top w:val="none" w:sz="0" w:space="0" w:color="auto"/>
        <w:left w:val="none" w:sz="0" w:space="0" w:color="auto"/>
        <w:bottom w:val="none" w:sz="0" w:space="0" w:color="auto"/>
        <w:right w:val="none" w:sz="0" w:space="0" w:color="auto"/>
      </w:divBdr>
    </w:div>
    <w:div w:id="612975383">
      <w:bodyDiv w:val="1"/>
      <w:marLeft w:val="0"/>
      <w:marRight w:val="0"/>
      <w:marTop w:val="0"/>
      <w:marBottom w:val="0"/>
      <w:divBdr>
        <w:top w:val="none" w:sz="0" w:space="0" w:color="auto"/>
        <w:left w:val="none" w:sz="0" w:space="0" w:color="auto"/>
        <w:bottom w:val="none" w:sz="0" w:space="0" w:color="auto"/>
        <w:right w:val="none" w:sz="0" w:space="0" w:color="auto"/>
      </w:divBdr>
    </w:div>
    <w:div w:id="622811356">
      <w:bodyDiv w:val="1"/>
      <w:marLeft w:val="0"/>
      <w:marRight w:val="0"/>
      <w:marTop w:val="0"/>
      <w:marBottom w:val="0"/>
      <w:divBdr>
        <w:top w:val="none" w:sz="0" w:space="0" w:color="auto"/>
        <w:left w:val="none" w:sz="0" w:space="0" w:color="auto"/>
        <w:bottom w:val="none" w:sz="0" w:space="0" w:color="auto"/>
        <w:right w:val="none" w:sz="0" w:space="0" w:color="auto"/>
      </w:divBdr>
    </w:div>
    <w:div w:id="643394304">
      <w:bodyDiv w:val="1"/>
      <w:marLeft w:val="0"/>
      <w:marRight w:val="0"/>
      <w:marTop w:val="0"/>
      <w:marBottom w:val="0"/>
      <w:divBdr>
        <w:top w:val="none" w:sz="0" w:space="0" w:color="auto"/>
        <w:left w:val="none" w:sz="0" w:space="0" w:color="auto"/>
        <w:bottom w:val="none" w:sz="0" w:space="0" w:color="auto"/>
        <w:right w:val="none" w:sz="0" w:space="0" w:color="auto"/>
      </w:divBdr>
    </w:div>
    <w:div w:id="691226640">
      <w:bodyDiv w:val="1"/>
      <w:marLeft w:val="0"/>
      <w:marRight w:val="0"/>
      <w:marTop w:val="0"/>
      <w:marBottom w:val="0"/>
      <w:divBdr>
        <w:top w:val="none" w:sz="0" w:space="0" w:color="auto"/>
        <w:left w:val="none" w:sz="0" w:space="0" w:color="auto"/>
        <w:bottom w:val="none" w:sz="0" w:space="0" w:color="auto"/>
        <w:right w:val="none" w:sz="0" w:space="0" w:color="auto"/>
      </w:divBdr>
    </w:div>
    <w:div w:id="727996453">
      <w:bodyDiv w:val="1"/>
      <w:marLeft w:val="0"/>
      <w:marRight w:val="0"/>
      <w:marTop w:val="0"/>
      <w:marBottom w:val="0"/>
      <w:divBdr>
        <w:top w:val="none" w:sz="0" w:space="0" w:color="auto"/>
        <w:left w:val="none" w:sz="0" w:space="0" w:color="auto"/>
        <w:bottom w:val="none" w:sz="0" w:space="0" w:color="auto"/>
        <w:right w:val="none" w:sz="0" w:space="0" w:color="auto"/>
      </w:divBdr>
    </w:div>
    <w:div w:id="737284582">
      <w:bodyDiv w:val="1"/>
      <w:marLeft w:val="0"/>
      <w:marRight w:val="0"/>
      <w:marTop w:val="0"/>
      <w:marBottom w:val="0"/>
      <w:divBdr>
        <w:top w:val="none" w:sz="0" w:space="0" w:color="auto"/>
        <w:left w:val="none" w:sz="0" w:space="0" w:color="auto"/>
        <w:bottom w:val="none" w:sz="0" w:space="0" w:color="auto"/>
        <w:right w:val="none" w:sz="0" w:space="0" w:color="auto"/>
      </w:divBdr>
    </w:div>
    <w:div w:id="739210498">
      <w:bodyDiv w:val="1"/>
      <w:marLeft w:val="0"/>
      <w:marRight w:val="0"/>
      <w:marTop w:val="0"/>
      <w:marBottom w:val="0"/>
      <w:divBdr>
        <w:top w:val="none" w:sz="0" w:space="0" w:color="auto"/>
        <w:left w:val="none" w:sz="0" w:space="0" w:color="auto"/>
        <w:bottom w:val="none" w:sz="0" w:space="0" w:color="auto"/>
        <w:right w:val="none" w:sz="0" w:space="0" w:color="auto"/>
      </w:divBdr>
    </w:div>
    <w:div w:id="761100322">
      <w:bodyDiv w:val="1"/>
      <w:marLeft w:val="0"/>
      <w:marRight w:val="0"/>
      <w:marTop w:val="0"/>
      <w:marBottom w:val="0"/>
      <w:divBdr>
        <w:top w:val="none" w:sz="0" w:space="0" w:color="auto"/>
        <w:left w:val="none" w:sz="0" w:space="0" w:color="auto"/>
        <w:bottom w:val="none" w:sz="0" w:space="0" w:color="auto"/>
        <w:right w:val="none" w:sz="0" w:space="0" w:color="auto"/>
      </w:divBdr>
    </w:div>
    <w:div w:id="765997476">
      <w:bodyDiv w:val="1"/>
      <w:marLeft w:val="0"/>
      <w:marRight w:val="0"/>
      <w:marTop w:val="0"/>
      <w:marBottom w:val="0"/>
      <w:divBdr>
        <w:top w:val="none" w:sz="0" w:space="0" w:color="auto"/>
        <w:left w:val="none" w:sz="0" w:space="0" w:color="auto"/>
        <w:bottom w:val="none" w:sz="0" w:space="0" w:color="auto"/>
        <w:right w:val="none" w:sz="0" w:space="0" w:color="auto"/>
      </w:divBdr>
    </w:div>
    <w:div w:id="766464729">
      <w:bodyDiv w:val="1"/>
      <w:marLeft w:val="0"/>
      <w:marRight w:val="0"/>
      <w:marTop w:val="0"/>
      <w:marBottom w:val="0"/>
      <w:divBdr>
        <w:top w:val="none" w:sz="0" w:space="0" w:color="auto"/>
        <w:left w:val="none" w:sz="0" w:space="0" w:color="auto"/>
        <w:bottom w:val="none" w:sz="0" w:space="0" w:color="auto"/>
        <w:right w:val="none" w:sz="0" w:space="0" w:color="auto"/>
      </w:divBdr>
    </w:div>
    <w:div w:id="768820668">
      <w:bodyDiv w:val="1"/>
      <w:marLeft w:val="0"/>
      <w:marRight w:val="0"/>
      <w:marTop w:val="0"/>
      <w:marBottom w:val="0"/>
      <w:divBdr>
        <w:top w:val="none" w:sz="0" w:space="0" w:color="auto"/>
        <w:left w:val="none" w:sz="0" w:space="0" w:color="auto"/>
        <w:bottom w:val="none" w:sz="0" w:space="0" w:color="auto"/>
        <w:right w:val="none" w:sz="0" w:space="0" w:color="auto"/>
      </w:divBdr>
    </w:div>
    <w:div w:id="782580792">
      <w:bodyDiv w:val="1"/>
      <w:marLeft w:val="0"/>
      <w:marRight w:val="0"/>
      <w:marTop w:val="0"/>
      <w:marBottom w:val="0"/>
      <w:divBdr>
        <w:top w:val="none" w:sz="0" w:space="0" w:color="auto"/>
        <w:left w:val="none" w:sz="0" w:space="0" w:color="auto"/>
        <w:bottom w:val="none" w:sz="0" w:space="0" w:color="auto"/>
        <w:right w:val="none" w:sz="0" w:space="0" w:color="auto"/>
      </w:divBdr>
    </w:div>
    <w:div w:id="807405765">
      <w:bodyDiv w:val="1"/>
      <w:marLeft w:val="0"/>
      <w:marRight w:val="0"/>
      <w:marTop w:val="0"/>
      <w:marBottom w:val="0"/>
      <w:divBdr>
        <w:top w:val="none" w:sz="0" w:space="0" w:color="auto"/>
        <w:left w:val="none" w:sz="0" w:space="0" w:color="auto"/>
        <w:bottom w:val="none" w:sz="0" w:space="0" w:color="auto"/>
        <w:right w:val="none" w:sz="0" w:space="0" w:color="auto"/>
      </w:divBdr>
    </w:div>
    <w:div w:id="843592222">
      <w:bodyDiv w:val="1"/>
      <w:marLeft w:val="0"/>
      <w:marRight w:val="0"/>
      <w:marTop w:val="0"/>
      <w:marBottom w:val="0"/>
      <w:divBdr>
        <w:top w:val="none" w:sz="0" w:space="0" w:color="auto"/>
        <w:left w:val="none" w:sz="0" w:space="0" w:color="auto"/>
        <w:bottom w:val="none" w:sz="0" w:space="0" w:color="auto"/>
        <w:right w:val="none" w:sz="0" w:space="0" w:color="auto"/>
      </w:divBdr>
    </w:div>
    <w:div w:id="875237287">
      <w:bodyDiv w:val="1"/>
      <w:marLeft w:val="0"/>
      <w:marRight w:val="0"/>
      <w:marTop w:val="0"/>
      <w:marBottom w:val="0"/>
      <w:divBdr>
        <w:top w:val="none" w:sz="0" w:space="0" w:color="auto"/>
        <w:left w:val="none" w:sz="0" w:space="0" w:color="auto"/>
        <w:bottom w:val="none" w:sz="0" w:space="0" w:color="auto"/>
        <w:right w:val="none" w:sz="0" w:space="0" w:color="auto"/>
      </w:divBdr>
    </w:div>
    <w:div w:id="948052581">
      <w:bodyDiv w:val="1"/>
      <w:marLeft w:val="0"/>
      <w:marRight w:val="0"/>
      <w:marTop w:val="0"/>
      <w:marBottom w:val="0"/>
      <w:divBdr>
        <w:top w:val="none" w:sz="0" w:space="0" w:color="auto"/>
        <w:left w:val="none" w:sz="0" w:space="0" w:color="auto"/>
        <w:bottom w:val="none" w:sz="0" w:space="0" w:color="auto"/>
        <w:right w:val="none" w:sz="0" w:space="0" w:color="auto"/>
      </w:divBdr>
      <w:divsChild>
        <w:div w:id="944964489">
          <w:marLeft w:val="720"/>
          <w:marRight w:val="0"/>
          <w:marTop w:val="60"/>
          <w:marBottom w:val="360"/>
          <w:divBdr>
            <w:top w:val="none" w:sz="0" w:space="0" w:color="auto"/>
            <w:left w:val="none" w:sz="0" w:space="0" w:color="auto"/>
            <w:bottom w:val="none" w:sz="0" w:space="0" w:color="auto"/>
            <w:right w:val="none" w:sz="0" w:space="0" w:color="auto"/>
          </w:divBdr>
        </w:div>
      </w:divsChild>
    </w:div>
    <w:div w:id="972639136">
      <w:bodyDiv w:val="1"/>
      <w:marLeft w:val="0"/>
      <w:marRight w:val="0"/>
      <w:marTop w:val="0"/>
      <w:marBottom w:val="0"/>
      <w:divBdr>
        <w:top w:val="none" w:sz="0" w:space="0" w:color="auto"/>
        <w:left w:val="none" w:sz="0" w:space="0" w:color="auto"/>
        <w:bottom w:val="none" w:sz="0" w:space="0" w:color="auto"/>
        <w:right w:val="none" w:sz="0" w:space="0" w:color="auto"/>
      </w:divBdr>
    </w:div>
    <w:div w:id="1014309180">
      <w:bodyDiv w:val="1"/>
      <w:marLeft w:val="0"/>
      <w:marRight w:val="0"/>
      <w:marTop w:val="0"/>
      <w:marBottom w:val="0"/>
      <w:divBdr>
        <w:top w:val="none" w:sz="0" w:space="0" w:color="auto"/>
        <w:left w:val="none" w:sz="0" w:space="0" w:color="auto"/>
        <w:bottom w:val="none" w:sz="0" w:space="0" w:color="auto"/>
        <w:right w:val="none" w:sz="0" w:space="0" w:color="auto"/>
      </w:divBdr>
    </w:div>
    <w:div w:id="1025667910">
      <w:bodyDiv w:val="1"/>
      <w:marLeft w:val="0"/>
      <w:marRight w:val="0"/>
      <w:marTop w:val="0"/>
      <w:marBottom w:val="0"/>
      <w:divBdr>
        <w:top w:val="none" w:sz="0" w:space="0" w:color="auto"/>
        <w:left w:val="none" w:sz="0" w:space="0" w:color="auto"/>
        <w:bottom w:val="none" w:sz="0" w:space="0" w:color="auto"/>
        <w:right w:val="none" w:sz="0" w:space="0" w:color="auto"/>
      </w:divBdr>
    </w:div>
    <w:div w:id="1088425802">
      <w:bodyDiv w:val="1"/>
      <w:marLeft w:val="0"/>
      <w:marRight w:val="0"/>
      <w:marTop w:val="0"/>
      <w:marBottom w:val="0"/>
      <w:divBdr>
        <w:top w:val="none" w:sz="0" w:space="0" w:color="auto"/>
        <w:left w:val="none" w:sz="0" w:space="0" w:color="auto"/>
        <w:bottom w:val="none" w:sz="0" w:space="0" w:color="auto"/>
        <w:right w:val="none" w:sz="0" w:space="0" w:color="auto"/>
      </w:divBdr>
    </w:div>
    <w:div w:id="1124933177">
      <w:bodyDiv w:val="1"/>
      <w:marLeft w:val="0"/>
      <w:marRight w:val="0"/>
      <w:marTop w:val="0"/>
      <w:marBottom w:val="0"/>
      <w:divBdr>
        <w:top w:val="none" w:sz="0" w:space="0" w:color="auto"/>
        <w:left w:val="none" w:sz="0" w:space="0" w:color="auto"/>
        <w:bottom w:val="none" w:sz="0" w:space="0" w:color="auto"/>
        <w:right w:val="none" w:sz="0" w:space="0" w:color="auto"/>
      </w:divBdr>
    </w:div>
    <w:div w:id="1148126968">
      <w:bodyDiv w:val="1"/>
      <w:marLeft w:val="0"/>
      <w:marRight w:val="0"/>
      <w:marTop w:val="0"/>
      <w:marBottom w:val="0"/>
      <w:divBdr>
        <w:top w:val="none" w:sz="0" w:space="0" w:color="auto"/>
        <w:left w:val="none" w:sz="0" w:space="0" w:color="auto"/>
        <w:bottom w:val="none" w:sz="0" w:space="0" w:color="auto"/>
        <w:right w:val="none" w:sz="0" w:space="0" w:color="auto"/>
      </w:divBdr>
    </w:div>
    <w:div w:id="1164737076">
      <w:bodyDiv w:val="1"/>
      <w:marLeft w:val="0"/>
      <w:marRight w:val="0"/>
      <w:marTop w:val="0"/>
      <w:marBottom w:val="0"/>
      <w:divBdr>
        <w:top w:val="none" w:sz="0" w:space="0" w:color="auto"/>
        <w:left w:val="none" w:sz="0" w:space="0" w:color="auto"/>
        <w:bottom w:val="none" w:sz="0" w:space="0" w:color="auto"/>
        <w:right w:val="none" w:sz="0" w:space="0" w:color="auto"/>
      </w:divBdr>
    </w:div>
    <w:div w:id="1189564849">
      <w:bodyDiv w:val="1"/>
      <w:marLeft w:val="0"/>
      <w:marRight w:val="0"/>
      <w:marTop w:val="0"/>
      <w:marBottom w:val="0"/>
      <w:divBdr>
        <w:top w:val="none" w:sz="0" w:space="0" w:color="auto"/>
        <w:left w:val="none" w:sz="0" w:space="0" w:color="auto"/>
        <w:bottom w:val="none" w:sz="0" w:space="0" w:color="auto"/>
        <w:right w:val="none" w:sz="0" w:space="0" w:color="auto"/>
      </w:divBdr>
    </w:div>
    <w:div w:id="1208420478">
      <w:bodyDiv w:val="1"/>
      <w:marLeft w:val="0"/>
      <w:marRight w:val="0"/>
      <w:marTop w:val="0"/>
      <w:marBottom w:val="0"/>
      <w:divBdr>
        <w:top w:val="none" w:sz="0" w:space="0" w:color="auto"/>
        <w:left w:val="none" w:sz="0" w:space="0" w:color="auto"/>
        <w:bottom w:val="none" w:sz="0" w:space="0" w:color="auto"/>
        <w:right w:val="none" w:sz="0" w:space="0" w:color="auto"/>
      </w:divBdr>
    </w:div>
    <w:div w:id="1213005983">
      <w:bodyDiv w:val="1"/>
      <w:marLeft w:val="0"/>
      <w:marRight w:val="0"/>
      <w:marTop w:val="0"/>
      <w:marBottom w:val="0"/>
      <w:divBdr>
        <w:top w:val="none" w:sz="0" w:space="0" w:color="auto"/>
        <w:left w:val="none" w:sz="0" w:space="0" w:color="auto"/>
        <w:bottom w:val="none" w:sz="0" w:space="0" w:color="auto"/>
        <w:right w:val="none" w:sz="0" w:space="0" w:color="auto"/>
      </w:divBdr>
    </w:div>
    <w:div w:id="1218128171">
      <w:bodyDiv w:val="1"/>
      <w:marLeft w:val="0"/>
      <w:marRight w:val="0"/>
      <w:marTop w:val="0"/>
      <w:marBottom w:val="0"/>
      <w:divBdr>
        <w:top w:val="none" w:sz="0" w:space="0" w:color="auto"/>
        <w:left w:val="none" w:sz="0" w:space="0" w:color="auto"/>
        <w:bottom w:val="none" w:sz="0" w:space="0" w:color="auto"/>
        <w:right w:val="none" w:sz="0" w:space="0" w:color="auto"/>
      </w:divBdr>
    </w:div>
    <w:div w:id="1228304769">
      <w:bodyDiv w:val="1"/>
      <w:marLeft w:val="0"/>
      <w:marRight w:val="0"/>
      <w:marTop w:val="0"/>
      <w:marBottom w:val="0"/>
      <w:divBdr>
        <w:top w:val="none" w:sz="0" w:space="0" w:color="auto"/>
        <w:left w:val="none" w:sz="0" w:space="0" w:color="auto"/>
        <w:bottom w:val="none" w:sz="0" w:space="0" w:color="auto"/>
        <w:right w:val="none" w:sz="0" w:space="0" w:color="auto"/>
      </w:divBdr>
    </w:div>
    <w:div w:id="1258557732">
      <w:bodyDiv w:val="1"/>
      <w:marLeft w:val="0"/>
      <w:marRight w:val="0"/>
      <w:marTop w:val="0"/>
      <w:marBottom w:val="0"/>
      <w:divBdr>
        <w:top w:val="none" w:sz="0" w:space="0" w:color="auto"/>
        <w:left w:val="none" w:sz="0" w:space="0" w:color="auto"/>
        <w:bottom w:val="none" w:sz="0" w:space="0" w:color="auto"/>
        <w:right w:val="none" w:sz="0" w:space="0" w:color="auto"/>
      </w:divBdr>
    </w:div>
    <w:div w:id="1260289431">
      <w:bodyDiv w:val="1"/>
      <w:marLeft w:val="0"/>
      <w:marRight w:val="0"/>
      <w:marTop w:val="0"/>
      <w:marBottom w:val="0"/>
      <w:divBdr>
        <w:top w:val="none" w:sz="0" w:space="0" w:color="auto"/>
        <w:left w:val="none" w:sz="0" w:space="0" w:color="auto"/>
        <w:bottom w:val="none" w:sz="0" w:space="0" w:color="auto"/>
        <w:right w:val="none" w:sz="0" w:space="0" w:color="auto"/>
      </w:divBdr>
    </w:div>
    <w:div w:id="1320616096">
      <w:bodyDiv w:val="1"/>
      <w:marLeft w:val="0"/>
      <w:marRight w:val="0"/>
      <w:marTop w:val="0"/>
      <w:marBottom w:val="0"/>
      <w:divBdr>
        <w:top w:val="none" w:sz="0" w:space="0" w:color="auto"/>
        <w:left w:val="none" w:sz="0" w:space="0" w:color="auto"/>
        <w:bottom w:val="none" w:sz="0" w:space="0" w:color="auto"/>
        <w:right w:val="none" w:sz="0" w:space="0" w:color="auto"/>
      </w:divBdr>
    </w:div>
    <w:div w:id="1354921816">
      <w:bodyDiv w:val="1"/>
      <w:marLeft w:val="0"/>
      <w:marRight w:val="0"/>
      <w:marTop w:val="0"/>
      <w:marBottom w:val="0"/>
      <w:divBdr>
        <w:top w:val="none" w:sz="0" w:space="0" w:color="auto"/>
        <w:left w:val="none" w:sz="0" w:space="0" w:color="auto"/>
        <w:bottom w:val="none" w:sz="0" w:space="0" w:color="auto"/>
        <w:right w:val="none" w:sz="0" w:space="0" w:color="auto"/>
      </w:divBdr>
    </w:div>
    <w:div w:id="1396121478">
      <w:bodyDiv w:val="1"/>
      <w:marLeft w:val="0"/>
      <w:marRight w:val="0"/>
      <w:marTop w:val="0"/>
      <w:marBottom w:val="0"/>
      <w:divBdr>
        <w:top w:val="none" w:sz="0" w:space="0" w:color="auto"/>
        <w:left w:val="none" w:sz="0" w:space="0" w:color="auto"/>
        <w:bottom w:val="none" w:sz="0" w:space="0" w:color="auto"/>
        <w:right w:val="none" w:sz="0" w:space="0" w:color="auto"/>
      </w:divBdr>
    </w:div>
    <w:div w:id="1437598318">
      <w:bodyDiv w:val="1"/>
      <w:marLeft w:val="0"/>
      <w:marRight w:val="0"/>
      <w:marTop w:val="0"/>
      <w:marBottom w:val="0"/>
      <w:divBdr>
        <w:top w:val="none" w:sz="0" w:space="0" w:color="auto"/>
        <w:left w:val="none" w:sz="0" w:space="0" w:color="auto"/>
        <w:bottom w:val="none" w:sz="0" w:space="0" w:color="auto"/>
        <w:right w:val="none" w:sz="0" w:space="0" w:color="auto"/>
      </w:divBdr>
    </w:div>
    <w:div w:id="1457217664">
      <w:bodyDiv w:val="1"/>
      <w:marLeft w:val="0"/>
      <w:marRight w:val="0"/>
      <w:marTop w:val="0"/>
      <w:marBottom w:val="0"/>
      <w:divBdr>
        <w:top w:val="none" w:sz="0" w:space="0" w:color="auto"/>
        <w:left w:val="none" w:sz="0" w:space="0" w:color="auto"/>
        <w:bottom w:val="none" w:sz="0" w:space="0" w:color="auto"/>
        <w:right w:val="none" w:sz="0" w:space="0" w:color="auto"/>
      </w:divBdr>
    </w:div>
    <w:div w:id="1482885741">
      <w:bodyDiv w:val="1"/>
      <w:marLeft w:val="0"/>
      <w:marRight w:val="0"/>
      <w:marTop w:val="0"/>
      <w:marBottom w:val="0"/>
      <w:divBdr>
        <w:top w:val="none" w:sz="0" w:space="0" w:color="auto"/>
        <w:left w:val="none" w:sz="0" w:space="0" w:color="auto"/>
        <w:bottom w:val="none" w:sz="0" w:space="0" w:color="auto"/>
        <w:right w:val="none" w:sz="0" w:space="0" w:color="auto"/>
      </w:divBdr>
    </w:div>
    <w:div w:id="1514303409">
      <w:bodyDiv w:val="1"/>
      <w:marLeft w:val="0"/>
      <w:marRight w:val="0"/>
      <w:marTop w:val="0"/>
      <w:marBottom w:val="0"/>
      <w:divBdr>
        <w:top w:val="none" w:sz="0" w:space="0" w:color="auto"/>
        <w:left w:val="none" w:sz="0" w:space="0" w:color="auto"/>
        <w:bottom w:val="none" w:sz="0" w:space="0" w:color="auto"/>
        <w:right w:val="none" w:sz="0" w:space="0" w:color="auto"/>
      </w:divBdr>
    </w:div>
    <w:div w:id="1516579226">
      <w:bodyDiv w:val="1"/>
      <w:marLeft w:val="0"/>
      <w:marRight w:val="0"/>
      <w:marTop w:val="0"/>
      <w:marBottom w:val="0"/>
      <w:divBdr>
        <w:top w:val="none" w:sz="0" w:space="0" w:color="auto"/>
        <w:left w:val="none" w:sz="0" w:space="0" w:color="auto"/>
        <w:bottom w:val="none" w:sz="0" w:space="0" w:color="auto"/>
        <w:right w:val="none" w:sz="0" w:space="0" w:color="auto"/>
      </w:divBdr>
    </w:div>
    <w:div w:id="1551721821">
      <w:bodyDiv w:val="1"/>
      <w:marLeft w:val="0"/>
      <w:marRight w:val="0"/>
      <w:marTop w:val="0"/>
      <w:marBottom w:val="0"/>
      <w:divBdr>
        <w:top w:val="none" w:sz="0" w:space="0" w:color="auto"/>
        <w:left w:val="none" w:sz="0" w:space="0" w:color="auto"/>
        <w:bottom w:val="none" w:sz="0" w:space="0" w:color="auto"/>
        <w:right w:val="none" w:sz="0" w:space="0" w:color="auto"/>
      </w:divBdr>
    </w:div>
    <w:div w:id="1556893669">
      <w:bodyDiv w:val="1"/>
      <w:marLeft w:val="0"/>
      <w:marRight w:val="0"/>
      <w:marTop w:val="0"/>
      <w:marBottom w:val="0"/>
      <w:divBdr>
        <w:top w:val="none" w:sz="0" w:space="0" w:color="auto"/>
        <w:left w:val="none" w:sz="0" w:space="0" w:color="auto"/>
        <w:bottom w:val="none" w:sz="0" w:space="0" w:color="auto"/>
        <w:right w:val="none" w:sz="0" w:space="0" w:color="auto"/>
      </w:divBdr>
    </w:div>
    <w:div w:id="1561558583">
      <w:bodyDiv w:val="1"/>
      <w:marLeft w:val="0"/>
      <w:marRight w:val="0"/>
      <w:marTop w:val="0"/>
      <w:marBottom w:val="0"/>
      <w:divBdr>
        <w:top w:val="none" w:sz="0" w:space="0" w:color="auto"/>
        <w:left w:val="none" w:sz="0" w:space="0" w:color="auto"/>
        <w:bottom w:val="none" w:sz="0" w:space="0" w:color="auto"/>
        <w:right w:val="none" w:sz="0" w:space="0" w:color="auto"/>
      </w:divBdr>
    </w:div>
    <w:div w:id="1585332743">
      <w:bodyDiv w:val="1"/>
      <w:marLeft w:val="0"/>
      <w:marRight w:val="0"/>
      <w:marTop w:val="0"/>
      <w:marBottom w:val="0"/>
      <w:divBdr>
        <w:top w:val="none" w:sz="0" w:space="0" w:color="auto"/>
        <w:left w:val="none" w:sz="0" w:space="0" w:color="auto"/>
        <w:bottom w:val="none" w:sz="0" w:space="0" w:color="auto"/>
        <w:right w:val="none" w:sz="0" w:space="0" w:color="auto"/>
      </w:divBdr>
    </w:div>
    <w:div w:id="1593857130">
      <w:bodyDiv w:val="1"/>
      <w:marLeft w:val="0"/>
      <w:marRight w:val="0"/>
      <w:marTop w:val="0"/>
      <w:marBottom w:val="0"/>
      <w:divBdr>
        <w:top w:val="none" w:sz="0" w:space="0" w:color="auto"/>
        <w:left w:val="none" w:sz="0" w:space="0" w:color="auto"/>
        <w:bottom w:val="none" w:sz="0" w:space="0" w:color="auto"/>
        <w:right w:val="none" w:sz="0" w:space="0" w:color="auto"/>
      </w:divBdr>
    </w:div>
    <w:div w:id="1614708466">
      <w:bodyDiv w:val="1"/>
      <w:marLeft w:val="0"/>
      <w:marRight w:val="0"/>
      <w:marTop w:val="0"/>
      <w:marBottom w:val="0"/>
      <w:divBdr>
        <w:top w:val="none" w:sz="0" w:space="0" w:color="auto"/>
        <w:left w:val="none" w:sz="0" w:space="0" w:color="auto"/>
        <w:bottom w:val="none" w:sz="0" w:space="0" w:color="auto"/>
        <w:right w:val="none" w:sz="0" w:space="0" w:color="auto"/>
      </w:divBdr>
    </w:div>
    <w:div w:id="1647706915">
      <w:bodyDiv w:val="1"/>
      <w:marLeft w:val="0"/>
      <w:marRight w:val="0"/>
      <w:marTop w:val="0"/>
      <w:marBottom w:val="0"/>
      <w:divBdr>
        <w:top w:val="none" w:sz="0" w:space="0" w:color="auto"/>
        <w:left w:val="none" w:sz="0" w:space="0" w:color="auto"/>
        <w:bottom w:val="none" w:sz="0" w:space="0" w:color="auto"/>
        <w:right w:val="none" w:sz="0" w:space="0" w:color="auto"/>
      </w:divBdr>
    </w:div>
    <w:div w:id="1654791540">
      <w:bodyDiv w:val="1"/>
      <w:marLeft w:val="0"/>
      <w:marRight w:val="0"/>
      <w:marTop w:val="0"/>
      <w:marBottom w:val="0"/>
      <w:divBdr>
        <w:top w:val="none" w:sz="0" w:space="0" w:color="auto"/>
        <w:left w:val="none" w:sz="0" w:space="0" w:color="auto"/>
        <w:bottom w:val="none" w:sz="0" w:space="0" w:color="auto"/>
        <w:right w:val="none" w:sz="0" w:space="0" w:color="auto"/>
      </w:divBdr>
    </w:div>
    <w:div w:id="1659115040">
      <w:bodyDiv w:val="1"/>
      <w:marLeft w:val="0"/>
      <w:marRight w:val="0"/>
      <w:marTop w:val="0"/>
      <w:marBottom w:val="0"/>
      <w:divBdr>
        <w:top w:val="none" w:sz="0" w:space="0" w:color="auto"/>
        <w:left w:val="none" w:sz="0" w:space="0" w:color="auto"/>
        <w:bottom w:val="none" w:sz="0" w:space="0" w:color="auto"/>
        <w:right w:val="none" w:sz="0" w:space="0" w:color="auto"/>
      </w:divBdr>
    </w:div>
    <w:div w:id="1659646511">
      <w:bodyDiv w:val="1"/>
      <w:marLeft w:val="0"/>
      <w:marRight w:val="0"/>
      <w:marTop w:val="0"/>
      <w:marBottom w:val="0"/>
      <w:divBdr>
        <w:top w:val="none" w:sz="0" w:space="0" w:color="auto"/>
        <w:left w:val="none" w:sz="0" w:space="0" w:color="auto"/>
        <w:bottom w:val="none" w:sz="0" w:space="0" w:color="auto"/>
        <w:right w:val="none" w:sz="0" w:space="0" w:color="auto"/>
      </w:divBdr>
    </w:div>
    <w:div w:id="1665818915">
      <w:bodyDiv w:val="1"/>
      <w:marLeft w:val="0"/>
      <w:marRight w:val="0"/>
      <w:marTop w:val="0"/>
      <w:marBottom w:val="0"/>
      <w:divBdr>
        <w:top w:val="none" w:sz="0" w:space="0" w:color="auto"/>
        <w:left w:val="none" w:sz="0" w:space="0" w:color="auto"/>
        <w:bottom w:val="none" w:sz="0" w:space="0" w:color="auto"/>
        <w:right w:val="none" w:sz="0" w:space="0" w:color="auto"/>
      </w:divBdr>
    </w:div>
    <w:div w:id="1707440758">
      <w:bodyDiv w:val="1"/>
      <w:marLeft w:val="0"/>
      <w:marRight w:val="0"/>
      <w:marTop w:val="0"/>
      <w:marBottom w:val="0"/>
      <w:divBdr>
        <w:top w:val="none" w:sz="0" w:space="0" w:color="auto"/>
        <w:left w:val="none" w:sz="0" w:space="0" w:color="auto"/>
        <w:bottom w:val="none" w:sz="0" w:space="0" w:color="auto"/>
        <w:right w:val="none" w:sz="0" w:space="0" w:color="auto"/>
      </w:divBdr>
    </w:div>
    <w:div w:id="1718120175">
      <w:bodyDiv w:val="1"/>
      <w:marLeft w:val="0"/>
      <w:marRight w:val="0"/>
      <w:marTop w:val="0"/>
      <w:marBottom w:val="0"/>
      <w:divBdr>
        <w:top w:val="none" w:sz="0" w:space="0" w:color="auto"/>
        <w:left w:val="none" w:sz="0" w:space="0" w:color="auto"/>
        <w:bottom w:val="none" w:sz="0" w:space="0" w:color="auto"/>
        <w:right w:val="none" w:sz="0" w:space="0" w:color="auto"/>
      </w:divBdr>
    </w:div>
    <w:div w:id="1751585058">
      <w:bodyDiv w:val="1"/>
      <w:marLeft w:val="0"/>
      <w:marRight w:val="0"/>
      <w:marTop w:val="0"/>
      <w:marBottom w:val="0"/>
      <w:divBdr>
        <w:top w:val="none" w:sz="0" w:space="0" w:color="auto"/>
        <w:left w:val="none" w:sz="0" w:space="0" w:color="auto"/>
        <w:bottom w:val="none" w:sz="0" w:space="0" w:color="auto"/>
        <w:right w:val="none" w:sz="0" w:space="0" w:color="auto"/>
      </w:divBdr>
    </w:div>
    <w:div w:id="1793327159">
      <w:bodyDiv w:val="1"/>
      <w:marLeft w:val="0"/>
      <w:marRight w:val="0"/>
      <w:marTop w:val="0"/>
      <w:marBottom w:val="0"/>
      <w:divBdr>
        <w:top w:val="none" w:sz="0" w:space="0" w:color="auto"/>
        <w:left w:val="none" w:sz="0" w:space="0" w:color="auto"/>
        <w:bottom w:val="none" w:sz="0" w:space="0" w:color="auto"/>
        <w:right w:val="none" w:sz="0" w:space="0" w:color="auto"/>
      </w:divBdr>
    </w:div>
    <w:div w:id="1800802820">
      <w:bodyDiv w:val="1"/>
      <w:marLeft w:val="0"/>
      <w:marRight w:val="0"/>
      <w:marTop w:val="0"/>
      <w:marBottom w:val="0"/>
      <w:divBdr>
        <w:top w:val="none" w:sz="0" w:space="0" w:color="auto"/>
        <w:left w:val="none" w:sz="0" w:space="0" w:color="auto"/>
        <w:bottom w:val="none" w:sz="0" w:space="0" w:color="auto"/>
        <w:right w:val="none" w:sz="0" w:space="0" w:color="auto"/>
      </w:divBdr>
    </w:div>
    <w:div w:id="1825656218">
      <w:bodyDiv w:val="1"/>
      <w:marLeft w:val="0"/>
      <w:marRight w:val="0"/>
      <w:marTop w:val="0"/>
      <w:marBottom w:val="0"/>
      <w:divBdr>
        <w:top w:val="none" w:sz="0" w:space="0" w:color="auto"/>
        <w:left w:val="none" w:sz="0" w:space="0" w:color="auto"/>
        <w:bottom w:val="none" w:sz="0" w:space="0" w:color="auto"/>
        <w:right w:val="none" w:sz="0" w:space="0" w:color="auto"/>
      </w:divBdr>
    </w:div>
    <w:div w:id="1828282141">
      <w:bodyDiv w:val="1"/>
      <w:marLeft w:val="0"/>
      <w:marRight w:val="0"/>
      <w:marTop w:val="0"/>
      <w:marBottom w:val="0"/>
      <w:divBdr>
        <w:top w:val="none" w:sz="0" w:space="0" w:color="auto"/>
        <w:left w:val="none" w:sz="0" w:space="0" w:color="auto"/>
        <w:bottom w:val="none" w:sz="0" w:space="0" w:color="auto"/>
        <w:right w:val="none" w:sz="0" w:space="0" w:color="auto"/>
      </w:divBdr>
    </w:div>
    <w:div w:id="1847135062">
      <w:bodyDiv w:val="1"/>
      <w:marLeft w:val="0"/>
      <w:marRight w:val="0"/>
      <w:marTop w:val="0"/>
      <w:marBottom w:val="0"/>
      <w:divBdr>
        <w:top w:val="none" w:sz="0" w:space="0" w:color="auto"/>
        <w:left w:val="none" w:sz="0" w:space="0" w:color="auto"/>
        <w:bottom w:val="none" w:sz="0" w:space="0" w:color="auto"/>
        <w:right w:val="none" w:sz="0" w:space="0" w:color="auto"/>
      </w:divBdr>
    </w:div>
    <w:div w:id="1871648661">
      <w:bodyDiv w:val="1"/>
      <w:marLeft w:val="0"/>
      <w:marRight w:val="0"/>
      <w:marTop w:val="0"/>
      <w:marBottom w:val="0"/>
      <w:divBdr>
        <w:top w:val="none" w:sz="0" w:space="0" w:color="auto"/>
        <w:left w:val="none" w:sz="0" w:space="0" w:color="auto"/>
        <w:bottom w:val="none" w:sz="0" w:space="0" w:color="auto"/>
        <w:right w:val="none" w:sz="0" w:space="0" w:color="auto"/>
      </w:divBdr>
    </w:div>
    <w:div w:id="1878275918">
      <w:bodyDiv w:val="1"/>
      <w:marLeft w:val="0"/>
      <w:marRight w:val="0"/>
      <w:marTop w:val="0"/>
      <w:marBottom w:val="0"/>
      <w:divBdr>
        <w:top w:val="none" w:sz="0" w:space="0" w:color="auto"/>
        <w:left w:val="none" w:sz="0" w:space="0" w:color="auto"/>
        <w:bottom w:val="none" w:sz="0" w:space="0" w:color="auto"/>
        <w:right w:val="none" w:sz="0" w:space="0" w:color="auto"/>
      </w:divBdr>
    </w:div>
    <w:div w:id="1890801277">
      <w:bodyDiv w:val="1"/>
      <w:marLeft w:val="0"/>
      <w:marRight w:val="0"/>
      <w:marTop w:val="0"/>
      <w:marBottom w:val="0"/>
      <w:divBdr>
        <w:top w:val="none" w:sz="0" w:space="0" w:color="auto"/>
        <w:left w:val="none" w:sz="0" w:space="0" w:color="auto"/>
        <w:bottom w:val="none" w:sz="0" w:space="0" w:color="auto"/>
        <w:right w:val="none" w:sz="0" w:space="0" w:color="auto"/>
      </w:divBdr>
    </w:div>
    <w:div w:id="1896815094">
      <w:bodyDiv w:val="1"/>
      <w:marLeft w:val="0"/>
      <w:marRight w:val="0"/>
      <w:marTop w:val="0"/>
      <w:marBottom w:val="0"/>
      <w:divBdr>
        <w:top w:val="none" w:sz="0" w:space="0" w:color="auto"/>
        <w:left w:val="none" w:sz="0" w:space="0" w:color="auto"/>
        <w:bottom w:val="none" w:sz="0" w:space="0" w:color="auto"/>
        <w:right w:val="none" w:sz="0" w:space="0" w:color="auto"/>
      </w:divBdr>
    </w:div>
    <w:div w:id="1926449533">
      <w:bodyDiv w:val="1"/>
      <w:marLeft w:val="0"/>
      <w:marRight w:val="0"/>
      <w:marTop w:val="0"/>
      <w:marBottom w:val="0"/>
      <w:divBdr>
        <w:top w:val="none" w:sz="0" w:space="0" w:color="auto"/>
        <w:left w:val="none" w:sz="0" w:space="0" w:color="auto"/>
        <w:bottom w:val="none" w:sz="0" w:space="0" w:color="auto"/>
        <w:right w:val="none" w:sz="0" w:space="0" w:color="auto"/>
      </w:divBdr>
    </w:div>
    <w:div w:id="1959947623">
      <w:bodyDiv w:val="1"/>
      <w:marLeft w:val="0"/>
      <w:marRight w:val="0"/>
      <w:marTop w:val="0"/>
      <w:marBottom w:val="0"/>
      <w:divBdr>
        <w:top w:val="none" w:sz="0" w:space="0" w:color="auto"/>
        <w:left w:val="none" w:sz="0" w:space="0" w:color="auto"/>
        <w:bottom w:val="none" w:sz="0" w:space="0" w:color="auto"/>
        <w:right w:val="none" w:sz="0" w:space="0" w:color="auto"/>
      </w:divBdr>
    </w:div>
    <w:div w:id="1967274460">
      <w:bodyDiv w:val="1"/>
      <w:marLeft w:val="0"/>
      <w:marRight w:val="0"/>
      <w:marTop w:val="0"/>
      <w:marBottom w:val="0"/>
      <w:divBdr>
        <w:top w:val="none" w:sz="0" w:space="0" w:color="auto"/>
        <w:left w:val="none" w:sz="0" w:space="0" w:color="auto"/>
        <w:bottom w:val="none" w:sz="0" w:space="0" w:color="auto"/>
        <w:right w:val="none" w:sz="0" w:space="0" w:color="auto"/>
      </w:divBdr>
    </w:div>
    <w:div w:id="2001039562">
      <w:bodyDiv w:val="1"/>
      <w:marLeft w:val="0"/>
      <w:marRight w:val="0"/>
      <w:marTop w:val="0"/>
      <w:marBottom w:val="0"/>
      <w:divBdr>
        <w:top w:val="none" w:sz="0" w:space="0" w:color="auto"/>
        <w:left w:val="none" w:sz="0" w:space="0" w:color="auto"/>
        <w:bottom w:val="none" w:sz="0" w:space="0" w:color="auto"/>
        <w:right w:val="none" w:sz="0" w:space="0" w:color="auto"/>
      </w:divBdr>
    </w:div>
    <w:div w:id="2015448215">
      <w:bodyDiv w:val="1"/>
      <w:marLeft w:val="0"/>
      <w:marRight w:val="0"/>
      <w:marTop w:val="0"/>
      <w:marBottom w:val="0"/>
      <w:divBdr>
        <w:top w:val="none" w:sz="0" w:space="0" w:color="auto"/>
        <w:left w:val="none" w:sz="0" w:space="0" w:color="auto"/>
        <w:bottom w:val="none" w:sz="0" w:space="0" w:color="auto"/>
        <w:right w:val="none" w:sz="0" w:space="0" w:color="auto"/>
      </w:divBdr>
    </w:div>
    <w:div w:id="2037806929">
      <w:bodyDiv w:val="1"/>
      <w:marLeft w:val="0"/>
      <w:marRight w:val="0"/>
      <w:marTop w:val="0"/>
      <w:marBottom w:val="0"/>
      <w:divBdr>
        <w:top w:val="none" w:sz="0" w:space="0" w:color="auto"/>
        <w:left w:val="none" w:sz="0" w:space="0" w:color="auto"/>
        <w:bottom w:val="none" w:sz="0" w:space="0" w:color="auto"/>
        <w:right w:val="none" w:sz="0" w:space="0" w:color="auto"/>
      </w:divBdr>
    </w:div>
    <w:div w:id="2048290704">
      <w:bodyDiv w:val="1"/>
      <w:marLeft w:val="0"/>
      <w:marRight w:val="0"/>
      <w:marTop w:val="0"/>
      <w:marBottom w:val="0"/>
      <w:divBdr>
        <w:top w:val="none" w:sz="0" w:space="0" w:color="auto"/>
        <w:left w:val="none" w:sz="0" w:space="0" w:color="auto"/>
        <w:bottom w:val="none" w:sz="0" w:space="0" w:color="auto"/>
        <w:right w:val="none" w:sz="0" w:space="0" w:color="auto"/>
      </w:divBdr>
    </w:div>
    <w:div w:id="2083335659">
      <w:bodyDiv w:val="1"/>
      <w:marLeft w:val="0"/>
      <w:marRight w:val="0"/>
      <w:marTop w:val="0"/>
      <w:marBottom w:val="0"/>
      <w:divBdr>
        <w:top w:val="none" w:sz="0" w:space="0" w:color="auto"/>
        <w:left w:val="none" w:sz="0" w:space="0" w:color="auto"/>
        <w:bottom w:val="none" w:sz="0" w:space="0" w:color="auto"/>
        <w:right w:val="none" w:sz="0" w:space="0" w:color="auto"/>
      </w:divBdr>
    </w:div>
    <w:div w:id="2126347311">
      <w:bodyDiv w:val="1"/>
      <w:marLeft w:val="0"/>
      <w:marRight w:val="0"/>
      <w:marTop w:val="0"/>
      <w:marBottom w:val="0"/>
      <w:divBdr>
        <w:top w:val="none" w:sz="0" w:space="0" w:color="auto"/>
        <w:left w:val="none" w:sz="0" w:space="0" w:color="auto"/>
        <w:bottom w:val="none" w:sz="0" w:space="0" w:color="auto"/>
        <w:right w:val="none" w:sz="0" w:space="0" w:color="auto"/>
      </w:divBdr>
    </w:div>
    <w:div w:id="2143186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0.xml"/><Relationship Id="rId21" Type="http://schemas.openxmlformats.org/officeDocument/2006/relationships/chart" Target="charts/chart5.xml"/><Relationship Id="rId42" Type="http://schemas.openxmlformats.org/officeDocument/2006/relationships/chart" Target="charts/chart26.xml"/><Relationship Id="rId47" Type="http://schemas.openxmlformats.org/officeDocument/2006/relationships/chart" Target="charts/chart30.xml"/><Relationship Id="rId63" Type="http://schemas.openxmlformats.org/officeDocument/2006/relationships/chart" Target="charts/chart42.xml"/><Relationship Id="rId68" Type="http://schemas.openxmlformats.org/officeDocument/2006/relationships/chart" Target="charts/chart47.xml"/><Relationship Id="rId84" Type="http://schemas.openxmlformats.org/officeDocument/2006/relationships/chart" Target="charts/chart53.xml"/><Relationship Id="rId89" Type="http://schemas.openxmlformats.org/officeDocument/2006/relationships/chart" Target="charts/chart58.xml"/><Relationship Id="rId112" Type="http://schemas.openxmlformats.org/officeDocument/2006/relationships/theme" Target="theme/theme1.xml"/><Relationship Id="rId16" Type="http://schemas.openxmlformats.org/officeDocument/2006/relationships/header" Target="header2.xml"/><Relationship Id="rId107" Type="http://schemas.openxmlformats.org/officeDocument/2006/relationships/header" Target="header3.xml"/><Relationship Id="rId11" Type="http://schemas.openxmlformats.org/officeDocument/2006/relationships/image" Target="media/image3.png"/><Relationship Id="rId32" Type="http://schemas.openxmlformats.org/officeDocument/2006/relationships/chart" Target="charts/chart16.xml"/><Relationship Id="rId37" Type="http://schemas.openxmlformats.org/officeDocument/2006/relationships/chart" Target="charts/chart21.xml"/><Relationship Id="rId53" Type="http://schemas.openxmlformats.org/officeDocument/2006/relationships/chart" Target="charts/chart36.xml"/><Relationship Id="rId58" Type="http://schemas.openxmlformats.org/officeDocument/2006/relationships/chart" Target="charts/chart37.xml"/><Relationship Id="rId74" Type="http://schemas.openxmlformats.org/officeDocument/2006/relationships/chart" Target="charts/chart51.xml"/><Relationship Id="rId79" Type="http://schemas.openxmlformats.org/officeDocument/2006/relationships/image" Target="media/image16.jpeg"/><Relationship Id="rId102" Type="http://schemas.openxmlformats.org/officeDocument/2006/relationships/chart" Target="charts/chart67.xml"/><Relationship Id="rId5" Type="http://schemas.openxmlformats.org/officeDocument/2006/relationships/settings" Target="settings.xml"/><Relationship Id="rId90" Type="http://schemas.openxmlformats.org/officeDocument/2006/relationships/chart" Target="charts/chart59.xml"/><Relationship Id="rId95" Type="http://schemas.openxmlformats.org/officeDocument/2006/relationships/chart" Target="charts/chart61.xml"/><Relationship Id="rId22" Type="http://schemas.openxmlformats.org/officeDocument/2006/relationships/chart" Target="charts/chart6.xml"/><Relationship Id="rId27" Type="http://schemas.openxmlformats.org/officeDocument/2006/relationships/chart" Target="charts/chart11.xml"/><Relationship Id="rId43" Type="http://schemas.openxmlformats.org/officeDocument/2006/relationships/chart" Target="charts/chart27.xml"/><Relationship Id="rId48" Type="http://schemas.openxmlformats.org/officeDocument/2006/relationships/chart" Target="charts/chart31.xml"/><Relationship Id="rId64" Type="http://schemas.openxmlformats.org/officeDocument/2006/relationships/chart" Target="charts/chart43.xml"/><Relationship Id="rId69" Type="http://schemas.openxmlformats.org/officeDocument/2006/relationships/chart" Target="charts/chart48.xml"/><Relationship Id="rId80" Type="http://schemas.openxmlformats.org/officeDocument/2006/relationships/image" Target="media/image17.jpeg"/><Relationship Id="rId85" Type="http://schemas.openxmlformats.org/officeDocument/2006/relationships/chart" Target="charts/chart54.xml"/><Relationship Id="rId12" Type="http://schemas.openxmlformats.org/officeDocument/2006/relationships/image" Target="media/image4.png"/><Relationship Id="rId17" Type="http://schemas.openxmlformats.org/officeDocument/2006/relationships/chart" Target="charts/chart1.xml"/><Relationship Id="rId33" Type="http://schemas.openxmlformats.org/officeDocument/2006/relationships/chart" Target="charts/chart17.xml"/><Relationship Id="rId38" Type="http://schemas.openxmlformats.org/officeDocument/2006/relationships/chart" Target="charts/chart22.xml"/><Relationship Id="rId59" Type="http://schemas.openxmlformats.org/officeDocument/2006/relationships/chart" Target="charts/chart38.xml"/><Relationship Id="rId103" Type="http://schemas.openxmlformats.org/officeDocument/2006/relationships/chart" Target="charts/chart68.xml"/><Relationship Id="rId108" Type="http://schemas.openxmlformats.org/officeDocument/2006/relationships/footer" Target="footer3.xml"/><Relationship Id="rId54" Type="http://schemas.openxmlformats.org/officeDocument/2006/relationships/image" Target="media/image7.jpeg"/><Relationship Id="rId70" Type="http://schemas.openxmlformats.org/officeDocument/2006/relationships/image" Target="media/image11.jpeg"/><Relationship Id="rId75" Type="http://schemas.openxmlformats.org/officeDocument/2006/relationships/chart" Target="charts/chart52.xml"/><Relationship Id="rId91" Type="http://schemas.openxmlformats.org/officeDocument/2006/relationships/chart" Target="charts/chart60.xml"/><Relationship Id="rId96" Type="http://schemas.openxmlformats.org/officeDocument/2006/relationships/chart" Target="charts/chart6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chart" Target="charts/chart20.xml"/><Relationship Id="rId49" Type="http://schemas.openxmlformats.org/officeDocument/2006/relationships/chart" Target="charts/chart32.xml"/><Relationship Id="rId57" Type="http://schemas.openxmlformats.org/officeDocument/2006/relationships/image" Target="media/image10.png"/><Relationship Id="rId106" Type="http://schemas.openxmlformats.org/officeDocument/2006/relationships/hyperlink" Target="http://www.financa.gov.al/files/userfiles/Drejtorite/Drejtoria_e_Pergjithshme_rregullatore_Kontrolluese/aktet_ligjore_dhe_nenligjore/New_Doc_33.pdf" TargetMode="External"/><Relationship Id="rId10" Type="http://schemas.openxmlformats.org/officeDocument/2006/relationships/image" Target="media/image2.png"/><Relationship Id="rId31" Type="http://schemas.openxmlformats.org/officeDocument/2006/relationships/chart" Target="charts/chart15.xml"/><Relationship Id="rId44" Type="http://schemas.openxmlformats.org/officeDocument/2006/relationships/chart" Target="charts/chart28.xml"/><Relationship Id="rId52" Type="http://schemas.openxmlformats.org/officeDocument/2006/relationships/chart" Target="charts/chart35.xml"/><Relationship Id="rId60" Type="http://schemas.openxmlformats.org/officeDocument/2006/relationships/chart" Target="charts/chart39.xml"/><Relationship Id="rId65" Type="http://schemas.openxmlformats.org/officeDocument/2006/relationships/chart" Target="charts/chart44.xml"/><Relationship Id="rId73" Type="http://schemas.openxmlformats.org/officeDocument/2006/relationships/chart" Target="charts/chart50.xml"/><Relationship Id="rId78" Type="http://schemas.openxmlformats.org/officeDocument/2006/relationships/image" Target="media/image15.jpeg"/><Relationship Id="rId81" Type="http://schemas.openxmlformats.org/officeDocument/2006/relationships/image" Target="media/image18.png"/><Relationship Id="rId86" Type="http://schemas.openxmlformats.org/officeDocument/2006/relationships/chart" Target="charts/chart55.xml"/><Relationship Id="rId94" Type="http://schemas.openxmlformats.org/officeDocument/2006/relationships/image" Target="media/image23.png"/><Relationship Id="rId99" Type="http://schemas.openxmlformats.org/officeDocument/2006/relationships/image" Target="media/image24.emf"/><Relationship Id="rId101" Type="http://schemas.openxmlformats.org/officeDocument/2006/relationships/chart" Target="charts/chart66.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chart" Target="charts/chart2.xml"/><Relationship Id="rId39" Type="http://schemas.openxmlformats.org/officeDocument/2006/relationships/chart" Target="charts/chart23.xml"/><Relationship Id="rId109" Type="http://schemas.openxmlformats.org/officeDocument/2006/relationships/header" Target="header4.xml"/><Relationship Id="rId34" Type="http://schemas.openxmlformats.org/officeDocument/2006/relationships/chart" Target="charts/chart18.xml"/><Relationship Id="rId50" Type="http://schemas.openxmlformats.org/officeDocument/2006/relationships/chart" Target="charts/chart33.xml"/><Relationship Id="rId55" Type="http://schemas.openxmlformats.org/officeDocument/2006/relationships/image" Target="media/image8.jpeg"/><Relationship Id="rId76" Type="http://schemas.openxmlformats.org/officeDocument/2006/relationships/image" Target="media/image13.jpeg"/><Relationship Id="rId97" Type="http://schemas.openxmlformats.org/officeDocument/2006/relationships/chart" Target="charts/chart63.xml"/><Relationship Id="rId104" Type="http://schemas.openxmlformats.org/officeDocument/2006/relationships/hyperlink" Target="http://arkiva.financa.gov.al/previewdoc.php?file_id=196" TargetMode="External"/><Relationship Id="rId7" Type="http://schemas.openxmlformats.org/officeDocument/2006/relationships/footnotes" Target="footnotes.xml"/><Relationship Id="rId71" Type="http://schemas.openxmlformats.org/officeDocument/2006/relationships/image" Target="media/image12.png"/><Relationship Id="rId92" Type="http://schemas.openxmlformats.org/officeDocument/2006/relationships/image" Target="media/image21.png"/><Relationship Id="rId2" Type="http://schemas.openxmlformats.org/officeDocument/2006/relationships/customXml" Target="../customXml/item2.xml"/><Relationship Id="rId29" Type="http://schemas.openxmlformats.org/officeDocument/2006/relationships/chart" Target="charts/chart13.xml"/><Relationship Id="rId24" Type="http://schemas.openxmlformats.org/officeDocument/2006/relationships/chart" Target="charts/chart8.xml"/><Relationship Id="rId40" Type="http://schemas.openxmlformats.org/officeDocument/2006/relationships/chart" Target="charts/chart24.xml"/><Relationship Id="rId45" Type="http://schemas.openxmlformats.org/officeDocument/2006/relationships/footer" Target="footer2.xml"/><Relationship Id="rId66" Type="http://schemas.openxmlformats.org/officeDocument/2006/relationships/chart" Target="charts/chart45.xml"/><Relationship Id="rId87" Type="http://schemas.openxmlformats.org/officeDocument/2006/relationships/chart" Target="charts/chart56.xml"/><Relationship Id="rId110" Type="http://schemas.openxmlformats.org/officeDocument/2006/relationships/fontTable" Target="fontTable.xml"/><Relationship Id="rId61" Type="http://schemas.openxmlformats.org/officeDocument/2006/relationships/chart" Target="charts/chart40.xml"/><Relationship Id="rId82" Type="http://schemas.openxmlformats.org/officeDocument/2006/relationships/image" Target="media/image19.jpeg"/><Relationship Id="rId19" Type="http://schemas.openxmlformats.org/officeDocument/2006/relationships/chart" Target="charts/chart3.xml"/><Relationship Id="rId14" Type="http://schemas.openxmlformats.org/officeDocument/2006/relationships/header" Target="header1.xml"/><Relationship Id="rId30" Type="http://schemas.openxmlformats.org/officeDocument/2006/relationships/chart" Target="charts/chart14.xml"/><Relationship Id="rId35" Type="http://schemas.openxmlformats.org/officeDocument/2006/relationships/chart" Target="charts/chart19.xml"/><Relationship Id="rId56" Type="http://schemas.openxmlformats.org/officeDocument/2006/relationships/image" Target="media/image9.jpg"/><Relationship Id="rId77" Type="http://schemas.openxmlformats.org/officeDocument/2006/relationships/image" Target="media/image14.png"/><Relationship Id="rId100" Type="http://schemas.openxmlformats.org/officeDocument/2006/relationships/chart" Target="charts/chart65.xml"/><Relationship Id="rId105" Type="http://schemas.openxmlformats.org/officeDocument/2006/relationships/hyperlink" Target="http://www.financa.gov.al/files/userfiles/Drejtorite/Drejtoria_e_Pergjithshme_rregullatore_Kontrolluese/Njesia_e_Harmonizimit_dhe_Kontrollit_Financiar/udhezimi_i_buxhetit_nr_2_date_06_02_2012_i_korrektuari.pdf" TargetMode="External"/><Relationship Id="rId8" Type="http://schemas.openxmlformats.org/officeDocument/2006/relationships/endnotes" Target="endnotes.xml"/><Relationship Id="rId51" Type="http://schemas.openxmlformats.org/officeDocument/2006/relationships/chart" Target="charts/chart34.xml"/><Relationship Id="rId72" Type="http://schemas.openxmlformats.org/officeDocument/2006/relationships/chart" Target="charts/chart49.xml"/><Relationship Id="rId93" Type="http://schemas.openxmlformats.org/officeDocument/2006/relationships/image" Target="media/image22.png"/><Relationship Id="rId98" Type="http://schemas.openxmlformats.org/officeDocument/2006/relationships/chart" Target="charts/chart64.xml"/><Relationship Id="rId3" Type="http://schemas.openxmlformats.org/officeDocument/2006/relationships/numbering" Target="numbering.xml"/><Relationship Id="rId25" Type="http://schemas.openxmlformats.org/officeDocument/2006/relationships/chart" Target="charts/chart9.xml"/><Relationship Id="rId46" Type="http://schemas.openxmlformats.org/officeDocument/2006/relationships/chart" Target="charts/chart29.xml"/><Relationship Id="rId67" Type="http://schemas.openxmlformats.org/officeDocument/2006/relationships/chart" Target="charts/chart46.xml"/><Relationship Id="rId20" Type="http://schemas.openxmlformats.org/officeDocument/2006/relationships/chart" Target="charts/chart4.xml"/><Relationship Id="rId41" Type="http://schemas.openxmlformats.org/officeDocument/2006/relationships/chart" Target="charts/chart25.xml"/><Relationship Id="rId62" Type="http://schemas.openxmlformats.org/officeDocument/2006/relationships/chart" Target="charts/chart41.xml"/><Relationship Id="rId83" Type="http://schemas.openxmlformats.org/officeDocument/2006/relationships/image" Target="media/image20.emf"/><Relationship Id="rId88" Type="http://schemas.openxmlformats.org/officeDocument/2006/relationships/chart" Target="charts/chart57.xml"/><Relationship Id="rId11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Raportim%20shkurt-qershor%202017%20(URI)\Plani%20i%20t&#235;%20Ardhurave%20p&#235;r%202018-2020%20(Draft).xls"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1" Type="http://schemas.openxmlformats.org/officeDocument/2006/relationships/oleObject" Target="file:///C:\Users\PC-3\Desktop\PBA%202018-2020%20Kukes\Report%2015%20qershor%20Dldp\Draft%20Plani%20i%20t&#235;%20Ardhurave%20p&#235;%202018-2020.xls"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PC-3\Desktop\PBA%202018-2020%20Kukes\Report%2015%20qershor%20Dldp\Draft%20Plani%20i%20t&#235;%20Ardhurave%20p&#235;%202018-2020.xls"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1" Type="http://schemas.openxmlformats.org/officeDocument/2006/relationships/oleObject" Target="file:///C:\Users\PC-3\Desktop\PBA%202018-2020%20Kukes\Report%2015%20qershor%20Dldp\Draft%20Plani%20i%20t&#235;%20Ardhurave%20p&#235;%202018-2020.xls"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PC-3\Desktop\PBA%202018-2020%20Kukes\Report%2015%20qershor%20Dldp\Draft%20Plani%20i%20t&#235;%20Ardhurave%20p&#235;%202018-2020.xls"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PC-3\Desktop\PBA%202018-2020%20Kukes\Report%2015%20qershor%20Dldp\Draft%20Plani%20i%20t&#235;%20Ardhurave%20p&#235;%202018-2020.xls" TargetMode="Externa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24.xml.rels><?xml version="1.0" encoding="UTF-8" standalone="yes"?>
<Relationships xmlns="http://schemas.openxmlformats.org/package/2006/relationships"><Relationship Id="rId1" Type="http://schemas.openxmlformats.org/officeDocument/2006/relationships/oleObject" Target="file:///C:\Users\PC-3\Desktop\PBA%202018-2020%20Kukes\Report%2015%20qershor%20Dldp\Draft%20Plani%20i%20t&#235;%20Ardhurave%20p&#235;%202018-2020.xls"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PC-3\Desktop\PBA%202018-2020%20Kukes\Report%2015%20qershor%20Dldp\Draft%20Plani%20i%20t&#235;%20Ardhurave%20p&#235;%202018-2020.xls"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PC-3\Desktop\PBA%202018-2020%20Kukes\Report%2015%20qershor%20Dldp\Draft%20Plani%20i%20t&#235;%20Ardhurave%20p&#235;%202018-2020.xls" TargetMode="External"/></Relationships>
</file>

<file path=word/charts/_rels/chart27.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15.06.2017%20Report\Draft%20Plani%20i%20t&#235;%20Ardhurave%20p&#235;r%202018-2020.xls" TargetMode="External"/><Relationship Id="rId2" Type="http://schemas.microsoft.com/office/2011/relationships/chartColorStyle" Target="colors18.xml"/><Relationship Id="rId1" Type="http://schemas.microsoft.com/office/2011/relationships/chartStyle" Target="style18.xml"/></Relationships>
</file>

<file path=word/charts/_rels/chart28.xml.rels><?xml version="1.0" encoding="UTF-8" standalone="yes"?>
<Relationships xmlns="http://schemas.openxmlformats.org/package/2006/relationships"><Relationship Id="rId1" Type="http://schemas.openxmlformats.org/officeDocument/2006/relationships/oleObject" Target="file:///C:\Users\PC-3\Desktop\PBA%202018-2020%20Kukes\Report%2015%20qershor%20Dldp\Draft%20Plani%20i%20t&#235;%20Ardhurave%20p&#235;%202018-2020.xls" TargetMode="External"/></Relationships>
</file>

<file path=word/charts/_rels/chart29.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19.xml"/><Relationship Id="rId1" Type="http://schemas.microsoft.com/office/2011/relationships/chartStyle" Target="style19.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1.xlsx"/></Relationships>
</file>

<file path=word/charts/_rels/chart30.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20.xml"/><Relationship Id="rId1" Type="http://schemas.microsoft.com/office/2011/relationships/chartStyle" Target="style20.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21.xml"/><Relationship Id="rId1" Type="http://schemas.microsoft.com/office/2011/relationships/chartStyle" Target="style21.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22.xml"/><Relationship Id="rId1" Type="http://schemas.microsoft.com/office/2011/relationships/chartStyle" Target="style22.xml"/></Relationships>
</file>

<file path=word/charts/_rels/chart3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3.xml"/><Relationship Id="rId1" Type="http://schemas.microsoft.com/office/2011/relationships/chartStyle" Target="style23.xm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6.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7.xlsx"/></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8.xlsx"/></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9.xlsx"/></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10.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Worksheet11.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2.xlsx"/></Relationships>
</file>

<file path=word/charts/_rels/chart40.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0.xml"/><Relationship Id="rId1" Type="http://schemas.microsoft.com/office/2011/relationships/chartStyle" Target="style30.xm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Worksheet12.xlsx"/></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Microsoft_Excel_Worksheet13.xlsx"/></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Worksheet14.xlsx"/></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Worksheet15.xlsx"/></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Microsoft_Excel_Worksheet16.xlsx"/></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Microsoft_Excel_Worksheet17.xlsx"/></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package" Target="../embeddings/Microsoft_Excel_Worksheet18.xlsx"/></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Microsoft_Excel_Worksheet19.xlsx"/></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package" Target="../embeddings/Microsoft_Excel_Worksheet20.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3.xlsx"/></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package" Target="../embeddings/Microsoft_Excel_Worksheet21.xlsx"/></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Microsoft_Excel_Worksheet22.xlsx"/></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Microsoft_Excel_Worksheet23.xlsx"/></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package" Target="../embeddings/Microsoft_Excel_Worksheet24.xlsx"/></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package" Target="../embeddings/Microsoft_Excel_Worksheet25.xlsx"/></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package" Target="../embeddings/Microsoft_Excel_Worksheet26.xlsx"/></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package" Target="../embeddings/Microsoft_Excel_Worksheet27.xlsx"/></Relationships>
</file>

<file path=word/charts/_rels/chart57.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47.xml"/><Relationship Id="rId1" Type="http://schemas.microsoft.com/office/2011/relationships/chartStyle" Target="style47.xml"/></Relationships>
</file>

<file path=word/charts/_rels/chart58.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48.xml"/><Relationship Id="rId1" Type="http://schemas.microsoft.com/office/2011/relationships/chartStyle" Target="style48.xml"/></Relationships>
</file>

<file path=word/charts/_rels/chart59.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49.xml"/><Relationship Id="rId1" Type="http://schemas.microsoft.com/office/2011/relationships/chartStyle" Target="style49.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4.xlsx"/></Relationships>
</file>

<file path=word/charts/_rels/chart60.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50.xml"/><Relationship Id="rId1" Type="http://schemas.microsoft.com/office/2011/relationships/chartStyle" Target="style50.xml"/></Relationships>
</file>

<file path=word/charts/_rels/chart61.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51.xml"/><Relationship Id="rId1" Type="http://schemas.microsoft.com/office/2011/relationships/chartStyle" Target="style51.xml"/></Relationships>
</file>

<file path=word/charts/_rels/chart62.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52.xml"/><Relationship Id="rId1" Type="http://schemas.microsoft.com/office/2011/relationships/chartStyle" Target="style52.xml"/></Relationships>
</file>

<file path=word/charts/_rels/chart63.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53.xml"/><Relationship Id="rId1" Type="http://schemas.microsoft.com/office/2011/relationships/chartStyle" Target="style53.xml"/></Relationships>
</file>

<file path=word/charts/_rels/chart64.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54.xml"/><Relationship Id="rId1" Type="http://schemas.microsoft.com/office/2011/relationships/chartStyle" Target="style54.xml"/></Relationships>
</file>

<file path=word/charts/_rels/chart65.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55.xml"/><Relationship Id="rId1" Type="http://schemas.microsoft.com/office/2011/relationships/chartStyle" Target="style55.xml"/></Relationships>
</file>

<file path=word/charts/_rels/chart66.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56.xml"/><Relationship Id="rId1" Type="http://schemas.microsoft.com/office/2011/relationships/chartStyle" Target="style56.xml"/></Relationships>
</file>

<file path=word/charts/_rels/chart67.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57.xml"/><Relationship Id="rId1" Type="http://schemas.microsoft.com/office/2011/relationships/chartStyle" Target="style57.xml"/></Relationships>
</file>

<file path=word/charts/_rels/chart68.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58.xml"/><Relationship Id="rId1" Type="http://schemas.microsoft.com/office/2011/relationships/chartStyle" Target="style58.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Të Ardhurat e Veta, 2018-2020</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'2018-2020'!$Q$44</c:f>
              <c:strCache>
                <c:ptCount val="1"/>
                <c:pt idx="0">
                  <c:v>Viti 2018</c:v>
                </c:pt>
              </c:strCache>
            </c:strRef>
          </c:tx>
          <c:spPr>
            <a:solidFill>
              <a:schemeClr val="accent1"/>
            </a:solidFill>
            <a:ln>
              <a:noFill/>
            </a:ln>
            <a:effectLst/>
            <a:sp3d/>
          </c:spPr>
          <c:invertIfNegative val="0"/>
          <c:cat>
            <c:strRef>
              <c:f>'2018-2020'!$P$46:$P$48</c:f>
              <c:strCache>
                <c:ptCount val="3"/>
                <c:pt idx="0">
                  <c:v>Të ardhura nga taksa</c:v>
                </c:pt>
                <c:pt idx="1">
                  <c:v>Të ardhura nga tarifat</c:v>
                </c:pt>
                <c:pt idx="2">
                  <c:v>Të ardhura të tjera</c:v>
                </c:pt>
              </c:strCache>
            </c:strRef>
          </c:cat>
          <c:val>
            <c:numRef>
              <c:f>'2018-2020'!$Q$46:$Q$48</c:f>
              <c:numCache>
                <c:formatCode>#,##0</c:formatCode>
                <c:ptCount val="3"/>
                <c:pt idx="0">
                  <c:v>39984</c:v>
                </c:pt>
                <c:pt idx="1">
                  <c:v>41647</c:v>
                </c:pt>
                <c:pt idx="2">
                  <c:v>5069</c:v>
                </c:pt>
              </c:numCache>
            </c:numRef>
          </c:val>
        </c:ser>
        <c:ser>
          <c:idx val="1"/>
          <c:order val="1"/>
          <c:tx>
            <c:strRef>
              <c:f>'2018-2020'!$R$44</c:f>
              <c:strCache>
                <c:ptCount val="1"/>
                <c:pt idx="0">
                  <c:v>Viti 2019</c:v>
                </c:pt>
              </c:strCache>
            </c:strRef>
          </c:tx>
          <c:spPr>
            <a:solidFill>
              <a:schemeClr val="accent2"/>
            </a:solidFill>
            <a:ln>
              <a:noFill/>
            </a:ln>
            <a:effectLst/>
            <a:sp3d/>
          </c:spPr>
          <c:invertIfNegative val="0"/>
          <c:cat>
            <c:strRef>
              <c:f>'2018-2020'!$P$46:$P$48</c:f>
              <c:strCache>
                <c:ptCount val="3"/>
                <c:pt idx="0">
                  <c:v>Të ardhura nga taksa</c:v>
                </c:pt>
                <c:pt idx="1">
                  <c:v>Të ardhura nga tarifat</c:v>
                </c:pt>
                <c:pt idx="2">
                  <c:v>Të ardhura të tjera</c:v>
                </c:pt>
              </c:strCache>
            </c:strRef>
          </c:cat>
          <c:val>
            <c:numRef>
              <c:f>'2018-2020'!$R$46:$R$48</c:f>
              <c:numCache>
                <c:formatCode>#,##0</c:formatCode>
                <c:ptCount val="3"/>
                <c:pt idx="0">
                  <c:v>41184</c:v>
                </c:pt>
                <c:pt idx="1">
                  <c:v>42896</c:v>
                </c:pt>
                <c:pt idx="2">
                  <c:v>5221</c:v>
                </c:pt>
              </c:numCache>
            </c:numRef>
          </c:val>
        </c:ser>
        <c:ser>
          <c:idx val="2"/>
          <c:order val="2"/>
          <c:tx>
            <c:strRef>
              <c:f>'2018-2020'!$S$44</c:f>
              <c:strCache>
                <c:ptCount val="1"/>
                <c:pt idx="0">
                  <c:v>Viti 2020</c:v>
                </c:pt>
              </c:strCache>
            </c:strRef>
          </c:tx>
          <c:spPr>
            <a:solidFill>
              <a:schemeClr val="accent3"/>
            </a:solidFill>
            <a:ln>
              <a:noFill/>
            </a:ln>
            <a:effectLst/>
            <a:sp3d/>
          </c:spPr>
          <c:invertIfNegative val="0"/>
          <c:cat>
            <c:strRef>
              <c:f>'2018-2020'!$P$46:$P$48</c:f>
              <c:strCache>
                <c:ptCount val="3"/>
                <c:pt idx="0">
                  <c:v>Të ardhura nga taksa</c:v>
                </c:pt>
                <c:pt idx="1">
                  <c:v>Të ardhura nga tarifat</c:v>
                </c:pt>
                <c:pt idx="2">
                  <c:v>Të ardhura të tjera</c:v>
                </c:pt>
              </c:strCache>
            </c:strRef>
          </c:cat>
          <c:val>
            <c:numRef>
              <c:f>'2018-2020'!$S$46:$S$48</c:f>
              <c:numCache>
                <c:formatCode>#,##0</c:formatCode>
                <c:ptCount val="3"/>
                <c:pt idx="0">
                  <c:v>42419</c:v>
                </c:pt>
                <c:pt idx="1">
                  <c:v>44182</c:v>
                </c:pt>
                <c:pt idx="2">
                  <c:v>5378</c:v>
                </c:pt>
              </c:numCache>
            </c:numRef>
          </c:val>
        </c:ser>
        <c:dLbls>
          <c:showLegendKey val="0"/>
          <c:showVal val="0"/>
          <c:showCatName val="0"/>
          <c:showSerName val="0"/>
          <c:showPercent val="0"/>
          <c:showBubbleSize val="0"/>
        </c:dLbls>
        <c:gapWidth val="150"/>
        <c:shape val="box"/>
        <c:axId val="39677424"/>
        <c:axId val="39665456"/>
        <c:axId val="0"/>
      </c:bar3DChart>
      <c:catAx>
        <c:axId val="396774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39665456"/>
        <c:crosses val="autoZero"/>
        <c:auto val="1"/>
        <c:lblAlgn val="ctr"/>
        <c:lblOffset val="100"/>
        <c:noMultiLvlLbl val="0"/>
      </c:catAx>
      <c:valAx>
        <c:axId val="396654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3967742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r>
              <a:rPr lang="sq-AL" sz="1100" b="1" i="0" u="none" strike="noStrike" baseline="0">
                <a:effectLst/>
              </a:rPr>
              <a:t>Të ardhurat nga taksa mbi tokën bujqësore, 2018-2020</a:t>
            </a:r>
            <a:endParaRPr lang="en-US" sz="1100"/>
          </a:p>
        </c:rich>
      </c:tx>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Taksa e tokës bujqësore</c:v>
          </c:tx>
          <c:spPr>
            <a:solidFill>
              <a:schemeClr val="accent1"/>
            </a:solidFill>
            <a:ln>
              <a:noFill/>
            </a:ln>
            <a:effectLst/>
            <a:sp3d/>
          </c:spPr>
          <c:invertIfNegative val="0"/>
          <c:dLbls>
            <c:dLbl>
              <c:idx val="0"/>
              <c:layout>
                <c:manualLayout>
                  <c:x val="1.0700909577314033E-2"/>
                  <c:y val="-0.05"/>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8.5607276618512567E-3"/>
                  <c:y val="-4.444444444444444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7121455323702513E-2"/>
                  <c:y val="-4.444444444444444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('2018-2020'!$E$8,'2018-2020'!$G$8,'2018-2020'!$I$8)</c:f>
              <c:numCache>
                <c:formatCode>#,##0</c:formatCode>
                <c:ptCount val="3"/>
                <c:pt idx="0">
                  <c:v>510</c:v>
                </c:pt>
                <c:pt idx="1">
                  <c:v>525.29999999999995</c:v>
                </c:pt>
                <c:pt idx="2">
                  <c:v>541.05899999999997</c:v>
                </c:pt>
              </c:numCache>
            </c:numRef>
          </c:val>
        </c:ser>
        <c:dLbls>
          <c:showLegendKey val="0"/>
          <c:showVal val="0"/>
          <c:showCatName val="0"/>
          <c:showSerName val="0"/>
          <c:showPercent val="0"/>
          <c:showBubbleSize val="0"/>
        </c:dLbls>
        <c:gapWidth val="150"/>
        <c:shape val="box"/>
        <c:axId val="1989926048"/>
        <c:axId val="1989929312"/>
        <c:axId val="0"/>
      </c:bar3DChart>
      <c:catAx>
        <c:axId val="19899260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989929312"/>
        <c:crosses val="autoZero"/>
        <c:auto val="1"/>
        <c:lblAlgn val="ctr"/>
        <c:lblOffset val="100"/>
        <c:noMultiLvlLbl val="0"/>
      </c:catAx>
      <c:valAx>
        <c:axId val="19899293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9899260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Të ardhurat nga taksa e truallit, 2018-2020</a:t>
            </a:r>
            <a:endParaRPr lang="en-US" sz="1100" b="1"/>
          </a:p>
        </c:rich>
      </c:tx>
      <c:layout>
        <c:manualLayout>
          <c:xMode val="edge"/>
          <c:yMode val="edge"/>
          <c:x val="0.29525410447289596"/>
          <c:y val="5.5555555555555552E-2"/>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Taksa e truallit</c:v>
          </c:tx>
          <c:spPr>
            <a:solidFill>
              <a:schemeClr val="accent1"/>
            </a:solidFill>
            <a:ln>
              <a:noFill/>
            </a:ln>
            <a:effectLst/>
            <a:sp3d/>
          </c:spPr>
          <c:invertIfNegative val="0"/>
          <c:dLbls>
            <c:dLbl>
              <c:idx val="0"/>
              <c:layout>
                <c:manualLayout>
                  <c:x val="1.926163723916537E-2"/>
                  <c:y val="-6.111111111111121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7121455323702513E-2"/>
                  <c:y val="-6.111111111111116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7121455323702513E-2"/>
                  <c:y val="-5.55555555555555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('2018-2020'!$E$9,'2018-2020'!$G$9,'2018-2020'!$I$9)</c:f>
              <c:numCache>
                <c:formatCode>#,##0</c:formatCode>
                <c:ptCount val="3"/>
                <c:pt idx="0">
                  <c:v>1530</c:v>
                </c:pt>
                <c:pt idx="1">
                  <c:v>1575.9</c:v>
                </c:pt>
                <c:pt idx="2">
                  <c:v>1623.1770000000001</c:v>
                </c:pt>
              </c:numCache>
            </c:numRef>
          </c:val>
        </c:ser>
        <c:dLbls>
          <c:showLegendKey val="0"/>
          <c:showVal val="0"/>
          <c:showCatName val="0"/>
          <c:showSerName val="0"/>
          <c:showPercent val="0"/>
          <c:showBubbleSize val="0"/>
        </c:dLbls>
        <c:gapWidth val="150"/>
        <c:shape val="box"/>
        <c:axId val="1801095904"/>
        <c:axId val="1801086656"/>
        <c:axId val="0"/>
      </c:bar3DChart>
      <c:catAx>
        <c:axId val="18010959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801086656"/>
        <c:crosses val="autoZero"/>
        <c:auto val="1"/>
        <c:lblAlgn val="ctr"/>
        <c:lblOffset val="100"/>
        <c:noMultiLvlLbl val="0"/>
      </c:catAx>
      <c:valAx>
        <c:axId val="18010866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8010959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r>
              <a:rPr lang="sq-AL" sz="1080" b="1" i="0" u="none" strike="noStrike" baseline="0">
                <a:effectLst/>
              </a:rPr>
              <a:t>Të ardhurat nga taksa vendore mbi biznesin e vogël, 2018-2020</a:t>
            </a:r>
            <a:endParaRPr lang="en-US"/>
          </a:p>
        </c:rich>
      </c:tx>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Taksa mbi biznesin e vogël</c:v>
          </c:tx>
          <c:spPr>
            <a:solidFill>
              <a:schemeClr val="accent1"/>
            </a:solidFill>
            <a:ln>
              <a:noFill/>
            </a:ln>
            <a:effectLst/>
            <a:sp3d/>
          </c:spPr>
          <c:invertIfNegative val="0"/>
          <c:dLbls>
            <c:dLbl>
              <c:idx val="0"/>
              <c:layout>
                <c:manualLayout>
                  <c:x val="1.2841091492776886E-2"/>
                  <c:y val="-6.666666666666666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9261637239165328E-2"/>
                  <c:y val="-6.111111111111116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3542001070090957E-2"/>
                  <c:y val="-5.555555555555555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('2018-2020'!$E$10,'2018-2020'!$G$10,'2018-2020'!$I$10)</c:f>
              <c:numCache>
                <c:formatCode>#,##0</c:formatCode>
                <c:ptCount val="3"/>
                <c:pt idx="0">
                  <c:v>3876</c:v>
                </c:pt>
                <c:pt idx="1">
                  <c:v>3992.28</c:v>
                </c:pt>
                <c:pt idx="2">
                  <c:v>4112.0484000000006</c:v>
                </c:pt>
              </c:numCache>
            </c:numRef>
          </c:val>
        </c:ser>
        <c:dLbls>
          <c:showLegendKey val="0"/>
          <c:showVal val="0"/>
          <c:showCatName val="0"/>
          <c:showSerName val="0"/>
          <c:showPercent val="0"/>
          <c:showBubbleSize val="0"/>
        </c:dLbls>
        <c:gapWidth val="150"/>
        <c:shape val="box"/>
        <c:axId val="1801089920"/>
        <c:axId val="1991694080"/>
        <c:axId val="0"/>
      </c:bar3DChart>
      <c:catAx>
        <c:axId val="18010899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991694080"/>
        <c:crosses val="autoZero"/>
        <c:auto val="1"/>
        <c:lblAlgn val="ctr"/>
        <c:lblOffset val="100"/>
        <c:noMultiLvlLbl val="0"/>
      </c:catAx>
      <c:valAx>
        <c:axId val="19916940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8010899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r>
              <a:rPr lang="sq-AL" sz="1100" b="1" i="0" u="none" strike="noStrike" baseline="0">
                <a:effectLst/>
              </a:rPr>
              <a:t>Të ardhurat nga taksa e fjetjes në hotel, 2018-2020</a:t>
            </a:r>
            <a:endParaRPr lang="en-US" sz="1100"/>
          </a:p>
        </c:rich>
      </c:tx>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Taksa për fjetjen në hotel</c:v>
          </c:tx>
          <c:spPr>
            <a:solidFill>
              <a:schemeClr val="accent1"/>
            </a:solidFill>
            <a:ln>
              <a:noFill/>
            </a:ln>
            <a:effectLst/>
            <a:sp3d/>
          </c:spPr>
          <c:invertIfNegative val="0"/>
          <c:dLbls>
            <c:dLbl>
              <c:idx val="0"/>
              <c:layout>
                <c:manualLayout>
                  <c:x val="1.2841091492776886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4981273408239701E-2"/>
                  <c:y val="-4.444444444444444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9261637239165328E-2"/>
                  <c:y val="-4.444444444444444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('2018-2020'!$E$12,'2018-2020'!$G$12,'2018-2020'!$I$12)</c:f>
              <c:numCache>
                <c:formatCode>#,##0</c:formatCode>
                <c:ptCount val="3"/>
                <c:pt idx="0">
                  <c:v>306</c:v>
                </c:pt>
                <c:pt idx="1">
                  <c:v>315.18</c:v>
                </c:pt>
                <c:pt idx="2">
                  <c:v>324.6354</c:v>
                </c:pt>
              </c:numCache>
            </c:numRef>
          </c:val>
        </c:ser>
        <c:dLbls>
          <c:showLegendKey val="0"/>
          <c:showVal val="0"/>
          <c:showCatName val="0"/>
          <c:showSerName val="0"/>
          <c:showPercent val="0"/>
          <c:showBubbleSize val="0"/>
        </c:dLbls>
        <c:gapWidth val="150"/>
        <c:shape val="box"/>
        <c:axId val="1991704960"/>
        <c:axId val="1991675584"/>
        <c:axId val="0"/>
      </c:bar3DChart>
      <c:catAx>
        <c:axId val="19917049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991675584"/>
        <c:crosses val="autoZero"/>
        <c:auto val="1"/>
        <c:lblAlgn val="ctr"/>
        <c:lblOffset val="100"/>
        <c:noMultiLvlLbl val="0"/>
      </c:catAx>
      <c:valAx>
        <c:axId val="19916755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991704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r>
              <a:rPr lang="sq-AL" sz="1100" b="1"/>
              <a:t>Të ardhurat nga taksa e ndikimit në infrastrukturë nga ndërtimet e reja, 2018-2020</a:t>
            </a:r>
          </a:p>
        </c:rich>
      </c:tx>
      <c:layout>
        <c:manualLayout>
          <c:xMode val="edge"/>
          <c:yMode val="edge"/>
          <c:x val="0.12240762039576514"/>
          <c:y val="6.6666666666666666E-2"/>
        </c:manualLayout>
      </c:layout>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Taksa e ndikimit në infrastrukturë nga ndërtimet e reja</c:v>
          </c:tx>
          <c:spPr>
            <a:solidFill>
              <a:schemeClr val="accent1"/>
            </a:solidFill>
            <a:ln>
              <a:noFill/>
            </a:ln>
            <a:effectLst/>
            <a:sp3d/>
          </c:spPr>
          <c:invertIfNegative val="0"/>
          <c:dLbls>
            <c:dLbl>
              <c:idx val="0"/>
              <c:layout>
                <c:manualLayout>
                  <c:x val="1.7121455323702513E-2"/>
                  <c:y val="-0.05"/>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5682182985553692E-2"/>
                  <c:y val="-0.05"/>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7121455323702513E-2"/>
                  <c:y val="-3.333333333333333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('2018-2020'!$E$11,'2018-2020'!$G$11,'2018-2020'!$I$11)</c:f>
              <c:numCache>
                <c:formatCode>#,##0</c:formatCode>
                <c:ptCount val="3"/>
                <c:pt idx="0">
                  <c:v>5100</c:v>
                </c:pt>
                <c:pt idx="1">
                  <c:v>5253</c:v>
                </c:pt>
                <c:pt idx="2">
                  <c:v>5410.59</c:v>
                </c:pt>
              </c:numCache>
            </c:numRef>
          </c:val>
        </c:ser>
        <c:dLbls>
          <c:showLegendKey val="0"/>
          <c:showVal val="0"/>
          <c:showCatName val="0"/>
          <c:showSerName val="0"/>
          <c:showPercent val="0"/>
          <c:showBubbleSize val="0"/>
        </c:dLbls>
        <c:gapWidth val="150"/>
        <c:shape val="box"/>
        <c:axId val="1994878048"/>
        <c:axId val="1848703856"/>
        <c:axId val="0"/>
      </c:bar3DChart>
      <c:catAx>
        <c:axId val="19948780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848703856"/>
        <c:crosses val="autoZero"/>
        <c:auto val="1"/>
        <c:lblAlgn val="ctr"/>
        <c:lblOffset val="100"/>
        <c:noMultiLvlLbl val="0"/>
      </c:catAx>
      <c:valAx>
        <c:axId val="18487038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9948780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050" b="1"/>
              <a:t>Të ardhurat nga taksa mbi kalimin e pronësisë për pasurinë e paluajtshme, 2018-2020 </a:t>
            </a:r>
            <a:endParaRPr lang="en-US" sz="1050" b="1"/>
          </a:p>
        </c:rich>
      </c:tx>
      <c:layout>
        <c:manualLayout>
          <c:xMode val="edge"/>
          <c:yMode val="edge"/>
          <c:x val="0.18353660848573702"/>
          <c:y val="6.6666666666666666E-2"/>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'2018-2020'!$B$14</c:f>
              <c:strCache>
                <c:ptCount val="1"/>
                <c:pt idx="0">
                  <c:v>Mbi shitjen e pasurisë së paluajtshme </c:v>
                </c:pt>
              </c:strCache>
            </c:strRef>
          </c:tx>
          <c:spPr>
            <a:solidFill>
              <a:schemeClr val="accent1"/>
            </a:solidFill>
            <a:ln>
              <a:noFill/>
            </a:ln>
            <a:effectLst/>
            <a:sp3d/>
          </c:spPr>
          <c:invertIfNegative val="0"/>
          <c:dLbls>
            <c:dLbl>
              <c:idx val="0"/>
              <c:layout>
                <c:manualLayout>
                  <c:x val="1.7121455323702475E-2"/>
                  <c:y val="-4.444444444444444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7121455323702513E-2"/>
                  <c:y val="-0.05"/>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9261637239165172E-2"/>
                  <c:y val="-6.111111111111110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('2018-2020'!$E$14,'2018-2020'!$G$14,'2018-2020'!$I$14)</c:f>
              <c:numCache>
                <c:formatCode>#,##0</c:formatCode>
                <c:ptCount val="3"/>
                <c:pt idx="0">
                  <c:v>204</c:v>
                </c:pt>
                <c:pt idx="1">
                  <c:v>210.12</c:v>
                </c:pt>
                <c:pt idx="2">
                  <c:v>216.42359999999999</c:v>
                </c:pt>
              </c:numCache>
            </c:numRef>
          </c:val>
        </c:ser>
        <c:dLbls>
          <c:showLegendKey val="0"/>
          <c:showVal val="0"/>
          <c:showCatName val="0"/>
          <c:showSerName val="0"/>
          <c:showPercent val="0"/>
          <c:showBubbleSize val="0"/>
        </c:dLbls>
        <c:gapWidth val="150"/>
        <c:shape val="box"/>
        <c:axId val="161842480"/>
        <c:axId val="161850096"/>
        <c:axId val="0"/>
      </c:bar3DChart>
      <c:catAx>
        <c:axId val="161842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61850096"/>
        <c:crosses val="autoZero"/>
        <c:auto val="1"/>
        <c:lblAlgn val="ctr"/>
        <c:lblOffset val="100"/>
        <c:noMultiLvlLbl val="0"/>
      </c:catAx>
      <c:valAx>
        <c:axId val="1618500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61842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r>
              <a:rPr lang="sq-AL" sz="1100" b="1"/>
              <a:t>Të ardhurat nga taksa e tabelës, 2018-2020</a:t>
            </a:r>
          </a:p>
        </c:rich>
      </c:tx>
      <c:layout>
        <c:manualLayout>
          <c:xMode val="edge"/>
          <c:yMode val="edge"/>
          <c:x val="0.2922472331408012"/>
          <c:y val="7.7777777777777779E-2"/>
        </c:manualLayout>
      </c:layout>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Taksa e tabelës</c:v>
          </c:tx>
          <c:spPr>
            <a:solidFill>
              <a:schemeClr val="accent1"/>
            </a:solidFill>
            <a:ln>
              <a:noFill/>
            </a:ln>
            <a:effectLst/>
            <a:sp3d/>
          </c:spPr>
          <c:invertIfNegative val="0"/>
          <c:dLbls>
            <c:dLbl>
              <c:idx val="0"/>
              <c:layout>
                <c:manualLayout>
                  <c:x val="1.0700909577314071E-2"/>
                  <c:y val="-4.444444444444444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2841091492776808E-2"/>
                  <c:y val="-4.444444444444444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8.5607276618512567E-3"/>
                  <c:y val="-6.111111111111113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('2018-2020'!$E$15,'2018-2020'!$G$15,'2018-2020'!$I$15)</c:f>
              <c:numCache>
                <c:formatCode>#,##0</c:formatCode>
                <c:ptCount val="3"/>
                <c:pt idx="0">
                  <c:v>2754</c:v>
                </c:pt>
                <c:pt idx="1">
                  <c:v>2836.62</c:v>
                </c:pt>
                <c:pt idx="2">
                  <c:v>2921.7185999999997</c:v>
                </c:pt>
              </c:numCache>
            </c:numRef>
          </c:val>
        </c:ser>
        <c:dLbls>
          <c:showLegendKey val="0"/>
          <c:showVal val="0"/>
          <c:showCatName val="0"/>
          <c:showSerName val="0"/>
          <c:showPercent val="0"/>
          <c:showBubbleSize val="0"/>
        </c:dLbls>
        <c:gapWidth val="150"/>
        <c:shape val="box"/>
        <c:axId val="161849552"/>
        <c:axId val="161854448"/>
        <c:axId val="0"/>
      </c:bar3DChart>
      <c:catAx>
        <c:axId val="1618495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61854448"/>
        <c:crosses val="autoZero"/>
        <c:auto val="1"/>
        <c:lblAlgn val="ctr"/>
        <c:lblOffset val="100"/>
        <c:noMultiLvlLbl val="0"/>
      </c:catAx>
      <c:valAx>
        <c:axId val="1618544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61849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r>
              <a:rPr lang="sq-AL" sz="1100" b="1"/>
              <a:t>Të ardhura nga taksa e mjeteve të përdorura, 2018-2020</a:t>
            </a:r>
          </a:p>
        </c:rich>
      </c:tx>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Taksa e Automjeteve DRSHTRR</c:v>
          </c:tx>
          <c:spPr>
            <a:solidFill>
              <a:schemeClr val="accent1"/>
            </a:solidFill>
            <a:ln>
              <a:noFill/>
            </a:ln>
            <a:effectLst/>
            <a:sp3d/>
          </c:spPr>
          <c:invertIfNegative val="0"/>
          <c:dLbls>
            <c:dLbl>
              <c:idx val="0"/>
              <c:layout>
                <c:manualLayout>
                  <c:x val="1.7121455323702513E-2"/>
                  <c:y val="-4.444444444444454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3542001070090881E-2"/>
                  <c:y val="-6.111111111111110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9261637239165328E-2"/>
                  <c:y val="-5.555555555555555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('2018-2020'!$E$13,'2018-2020'!$G$13,'2018-2020'!$I$13)</c:f>
              <c:numCache>
                <c:formatCode>#,##0</c:formatCode>
                <c:ptCount val="3"/>
                <c:pt idx="0">
                  <c:v>9180</c:v>
                </c:pt>
                <c:pt idx="1">
                  <c:v>9455.4</c:v>
                </c:pt>
                <c:pt idx="2">
                  <c:v>9739.0619999999999</c:v>
                </c:pt>
              </c:numCache>
            </c:numRef>
          </c:val>
        </c:ser>
        <c:dLbls>
          <c:showLegendKey val="0"/>
          <c:showVal val="0"/>
          <c:showCatName val="0"/>
          <c:showSerName val="0"/>
          <c:showPercent val="0"/>
          <c:showBubbleSize val="0"/>
        </c:dLbls>
        <c:gapWidth val="150"/>
        <c:shape val="box"/>
        <c:axId val="161858256"/>
        <c:axId val="161845200"/>
        <c:axId val="0"/>
      </c:bar3DChart>
      <c:catAx>
        <c:axId val="1618582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61845200"/>
        <c:crosses val="autoZero"/>
        <c:auto val="1"/>
        <c:lblAlgn val="ctr"/>
        <c:lblOffset val="100"/>
        <c:noMultiLvlLbl val="0"/>
      </c:catAx>
      <c:valAx>
        <c:axId val="1618452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618582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sq-AL"/>
              <a:t>Të ardhurat nga tarifa e pastrimit dhe gjelbërimit, 2018-2020</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'2018-2020'!$B$30</c:f>
              <c:strCache>
                <c:ptCount val="1"/>
                <c:pt idx="0">
                  <c:v>Tarifa pastrimi </c:v>
                </c:pt>
              </c:strCache>
            </c:strRef>
          </c:tx>
          <c:spPr>
            <a:solidFill>
              <a:schemeClr val="accent1"/>
            </a:solidFill>
            <a:ln>
              <a:noFill/>
            </a:ln>
            <a:effectLst/>
            <a:sp3d/>
          </c:spPr>
          <c:invertIfNegative val="0"/>
          <c:cat>
            <c:numRef>
              <c:f>('2018-2020'!$E$5,'2018-2020'!$G$5,'2018-2020'!$I$5)</c:f>
              <c:numCache>
                <c:formatCode>General</c:formatCode>
                <c:ptCount val="3"/>
                <c:pt idx="0">
                  <c:v>2018</c:v>
                </c:pt>
                <c:pt idx="1">
                  <c:v>2019</c:v>
                </c:pt>
                <c:pt idx="2">
                  <c:v>2020</c:v>
                </c:pt>
              </c:numCache>
            </c:numRef>
          </c:cat>
          <c:val>
            <c:numRef>
              <c:f>('2018-2020'!$E$30,'2018-2020'!$G$30,'2018-2020'!$I$30)</c:f>
              <c:numCache>
                <c:formatCode>#,##0</c:formatCode>
                <c:ptCount val="3"/>
                <c:pt idx="0">
                  <c:v>12750</c:v>
                </c:pt>
                <c:pt idx="1">
                  <c:v>13132.5</c:v>
                </c:pt>
                <c:pt idx="2">
                  <c:v>13526.475</c:v>
                </c:pt>
              </c:numCache>
            </c:numRef>
          </c:val>
        </c:ser>
        <c:ser>
          <c:idx val="1"/>
          <c:order val="1"/>
          <c:tx>
            <c:strRef>
              <c:f>'2018-2020'!$B$32</c:f>
              <c:strCache>
                <c:ptCount val="1"/>
                <c:pt idx="0">
                  <c:v>Tarifa e gjelbërimit</c:v>
                </c:pt>
              </c:strCache>
            </c:strRef>
          </c:tx>
          <c:spPr>
            <a:solidFill>
              <a:schemeClr val="accent2"/>
            </a:solidFill>
            <a:ln>
              <a:noFill/>
            </a:ln>
            <a:effectLst/>
            <a:sp3d/>
          </c:spPr>
          <c:invertIfNegative val="0"/>
          <c:val>
            <c:numRef>
              <c:f>('2018-2020'!$E$32,'2018-2020'!$G$32,'2018-2020'!$I$32)</c:f>
              <c:numCache>
                <c:formatCode>#,##0</c:formatCode>
                <c:ptCount val="3"/>
                <c:pt idx="0">
                  <c:v>2550</c:v>
                </c:pt>
                <c:pt idx="1">
                  <c:v>2626.5</c:v>
                </c:pt>
                <c:pt idx="2">
                  <c:v>2705.2950000000001</c:v>
                </c:pt>
              </c:numCache>
            </c:numRef>
          </c:val>
        </c:ser>
        <c:dLbls>
          <c:showLegendKey val="0"/>
          <c:showVal val="0"/>
          <c:showCatName val="0"/>
          <c:showSerName val="0"/>
          <c:showPercent val="0"/>
          <c:showBubbleSize val="0"/>
        </c:dLbls>
        <c:gapWidth val="150"/>
        <c:shape val="box"/>
        <c:axId val="161851728"/>
        <c:axId val="161846832"/>
        <c:axId val="0"/>
      </c:bar3DChart>
      <c:catAx>
        <c:axId val="161851728"/>
        <c:scaling>
          <c:orientation val="minMax"/>
        </c:scaling>
        <c:delete val="0"/>
        <c:axPos val="b"/>
        <c:numFmt formatCode="General" sourceLinked="1"/>
        <c:majorTickMark val="none"/>
        <c:minorTickMark val="none"/>
        <c:tickLblPos val="nextTo"/>
        <c:spPr>
          <a:noFill/>
          <a:ln>
            <a:noFill/>
          </a:ln>
          <a:effectLst/>
        </c:spPr>
        <c:txPr>
          <a:bodyPr rot="-60000000" vert="horz"/>
          <a:lstStyle/>
          <a:p>
            <a:pPr>
              <a:defRPr/>
            </a:pPr>
            <a:endParaRPr lang="sq-AL"/>
          </a:p>
        </c:txPr>
        <c:crossAx val="161846832"/>
        <c:crosses val="autoZero"/>
        <c:auto val="1"/>
        <c:lblAlgn val="ctr"/>
        <c:lblOffset val="100"/>
        <c:noMultiLvlLbl val="0"/>
      </c:catAx>
      <c:valAx>
        <c:axId val="1618468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sq-AL"/>
          </a:p>
        </c:txPr>
        <c:crossAx val="161851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dTable>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j-lt"/>
        </a:defRPr>
      </a:pPr>
      <a:endParaRPr lang="sq-AL"/>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1100"/>
            </a:pPr>
            <a:r>
              <a:rPr lang="sq-AL" sz="1100" b="1">
                <a:effectLst/>
              </a:rPr>
              <a:t>Të ardhurat nga tarifa për shërbimet administrative, 2018-2020</a:t>
            </a:r>
            <a:endParaRPr lang="sq-AL" sz="1100">
              <a:effectLst/>
            </a:endParaRPr>
          </a:p>
        </c:rich>
      </c:tx>
      <c:layout>
        <c:manualLayout>
          <c:xMode val="edge"/>
          <c:yMode val="edge"/>
          <c:x val="0.19476733947582395"/>
          <c:y val="7.2222222222222215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Taksa e Automjeteve DRSHTRR</c:v>
          </c:tx>
          <c:spPr>
            <a:solidFill>
              <a:schemeClr val="accent1"/>
            </a:solidFill>
            <a:ln>
              <a:noFill/>
            </a:ln>
            <a:effectLst/>
            <a:sp3d/>
          </c:spPr>
          <c:invertIfNegative val="0"/>
          <c:dLbls>
            <c:dLbl>
              <c:idx val="0"/>
              <c:layout>
                <c:manualLayout>
                  <c:x val="2.5682182985553734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9261637239165328E-2"/>
                  <c:y val="-7.222222222222221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1401819154628066E-2"/>
                  <c:y val="-8.888888888888889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('2018-2020'!$E$36,'2018-2020'!$G$36,'2018-2020'!$I$36)</c:f>
              <c:numCache>
                <c:formatCode>#,##0</c:formatCode>
                <c:ptCount val="3"/>
                <c:pt idx="0">
                  <c:v>10200</c:v>
                </c:pt>
                <c:pt idx="1">
                  <c:v>10506</c:v>
                </c:pt>
                <c:pt idx="2">
                  <c:v>10821.18</c:v>
                </c:pt>
              </c:numCache>
            </c:numRef>
          </c:val>
        </c:ser>
        <c:dLbls>
          <c:showLegendKey val="0"/>
          <c:showVal val="0"/>
          <c:showCatName val="0"/>
          <c:showSerName val="0"/>
          <c:showPercent val="0"/>
          <c:showBubbleSize val="0"/>
        </c:dLbls>
        <c:gapWidth val="75"/>
        <c:shape val="box"/>
        <c:axId val="161839216"/>
        <c:axId val="161860976"/>
        <c:axId val="0"/>
      </c:bar3DChart>
      <c:catAx>
        <c:axId val="161839216"/>
        <c:scaling>
          <c:orientation val="minMax"/>
        </c:scaling>
        <c:delete val="0"/>
        <c:axPos val="b"/>
        <c:numFmt formatCode="General" sourceLinked="1"/>
        <c:majorTickMark val="none"/>
        <c:minorTickMark val="none"/>
        <c:tickLblPos val="nextTo"/>
        <c:spPr>
          <a:noFill/>
          <a:effectLst/>
        </c:spPr>
        <c:txPr>
          <a:bodyPr rot="-60000000" vert="horz"/>
          <a:lstStyle/>
          <a:p>
            <a:pPr>
              <a:defRPr/>
            </a:pPr>
            <a:endParaRPr lang="sq-AL"/>
          </a:p>
        </c:txPr>
        <c:crossAx val="161860976"/>
        <c:crosses val="autoZero"/>
        <c:auto val="1"/>
        <c:lblAlgn val="ctr"/>
        <c:lblOffset val="100"/>
        <c:noMultiLvlLbl val="0"/>
      </c:catAx>
      <c:valAx>
        <c:axId val="1618609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sq-AL"/>
          </a:p>
        </c:txPr>
        <c:crossAx val="161839216"/>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j-lt"/>
        </a:defRPr>
      </a:pPr>
      <a:endParaRPr lang="sq-A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Të</a:t>
            </a:r>
            <a:r>
              <a:rPr lang="sq-AL" sz="1100" b="1" baseline="0"/>
              <a:t> Ardhurat nga t</a:t>
            </a:r>
            <a:r>
              <a:rPr lang="sq-AL" sz="1100" b="1"/>
              <a:t>ransfertat, 2018-2020</a:t>
            </a:r>
          </a:p>
        </c:rich>
      </c:tx>
      <c:layout>
        <c:manualLayout>
          <c:xMode val="edge"/>
          <c:yMode val="edge"/>
          <c:x val="0.33042268592830393"/>
          <c:y val="0.05"/>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'2018-2020'!$Q$44</c:f>
              <c:strCache>
                <c:ptCount val="1"/>
                <c:pt idx="0">
                  <c:v>Viti 2018</c:v>
                </c:pt>
              </c:strCache>
            </c:strRef>
          </c:tx>
          <c:spPr>
            <a:solidFill>
              <a:schemeClr val="accent1"/>
            </a:solidFill>
            <a:ln>
              <a:noFill/>
            </a:ln>
            <a:effectLst/>
            <a:sp3d/>
          </c:spPr>
          <c:invertIfNegative val="0"/>
          <c:cat>
            <c:strRef>
              <c:f>'2018-2020'!$P$50:$P$52</c:f>
              <c:strCache>
                <c:ptCount val="3"/>
                <c:pt idx="0">
                  <c:v>Transfertë e  Pakushtëzuar</c:v>
                </c:pt>
                <c:pt idx="1">
                  <c:v>Transfertë Specifike</c:v>
                </c:pt>
                <c:pt idx="2">
                  <c:v>Transfertë e kushtëzuar</c:v>
                </c:pt>
              </c:strCache>
            </c:strRef>
          </c:cat>
          <c:val>
            <c:numRef>
              <c:f>'2018-2020'!$Q$50:$Q$52</c:f>
              <c:numCache>
                <c:formatCode>#,##0</c:formatCode>
                <c:ptCount val="3"/>
                <c:pt idx="0">
                  <c:v>298959</c:v>
                </c:pt>
                <c:pt idx="1">
                  <c:v>191838</c:v>
                </c:pt>
                <c:pt idx="2">
                  <c:v>1666832</c:v>
                </c:pt>
              </c:numCache>
            </c:numRef>
          </c:val>
        </c:ser>
        <c:ser>
          <c:idx val="1"/>
          <c:order val="1"/>
          <c:tx>
            <c:strRef>
              <c:f>'2018-2020'!$R$44</c:f>
              <c:strCache>
                <c:ptCount val="1"/>
                <c:pt idx="0">
                  <c:v>Viti 2019</c:v>
                </c:pt>
              </c:strCache>
            </c:strRef>
          </c:tx>
          <c:spPr>
            <a:solidFill>
              <a:schemeClr val="accent2"/>
            </a:solidFill>
            <a:ln>
              <a:noFill/>
            </a:ln>
            <a:effectLst/>
            <a:sp3d/>
          </c:spPr>
          <c:invertIfNegative val="0"/>
          <c:cat>
            <c:strRef>
              <c:f>'2018-2020'!$P$50:$P$52</c:f>
              <c:strCache>
                <c:ptCount val="3"/>
                <c:pt idx="0">
                  <c:v>Transfertë e  Pakushtëzuar</c:v>
                </c:pt>
                <c:pt idx="1">
                  <c:v>Transfertë Specifike</c:v>
                </c:pt>
                <c:pt idx="2">
                  <c:v>Transfertë e kushtëzuar</c:v>
                </c:pt>
              </c:strCache>
            </c:strRef>
          </c:cat>
          <c:val>
            <c:numRef>
              <c:f>'2018-2020'!$R$50:$R$52</c:f>
              <c:numCache>
                <c:formatCode>#,##0</c:formatCode>
                <c:ptCount val="3"/>
                <c:pt idx="0">
                  <c:v>315103</c:v>
                </c:pt>
                <c:pt idx="1">
                  <c:v>191838</c:v>
                </c:pt>
                <c:pt idx="2">
                  <c:v>4902323</c:v>
                </c:pt>
              </c:numCache>
            </c:numRef>
          </c:val>
        </c:ser>
        <c:ser>
          <c:idx val="2"/>
          <c:order val="2"/>
          <c:tx>
            <c:strRef>
              <c:f>'2018-2020'!$S$44</c:f>
              <c:strCache>
                <c:ptCount val="1"/>
                <c:pt idx="0">
                  <c:v>Viti 2020</c:v>
                </c:pt>
              </c:strCache>
            </c:strRef>
          </c:tx>
          <c:spPr>
            <a:solidFill>
              <a:schemeClr val="accent3"/>
            </a:solidFill>
            <a:ln>
              <a:noFill/>
            </a:ln>
            <a:effectLst/>
            <a:sp3d/>
          </c:spPr>
          <c:invertIfNegative val="0"/>
          <c:cat>
            <c:strRef>
              <c:f>'2018-2020'!$P$50:$P$52</c:f>
              <c:strCache>
                <c:ptCount val="3"/>
                <c:pt idx="0">
                  <c:v>Transfertë e  Pakushtëzuar</c:v>
                </c:pt>
                <c:pt idx="1">
                  <c:v>Transfertë Specifike</c:v>
                </c:pt>
                <c:pt idx="2">
                  <c:v>Transfertë e kushtëzuar</c:v>
                </c:pt>
              </c:strCache>
            </c:strRef>
          </c:cat>
          <c:val>
            <c:numRef>
              <c:f>'2018-2020'!$S$50:$S$52</c:f>
              <c:numCache>
                <c:formatCode>#,##0</c:formatCode>
                <c:ptCount val="3"/>
                <c:pt idx="0">
                  <c:v>347558</c:v>
                </c:pt>
                <c:pt idx="1">
                  <c:v>205459</c:v>
                </c:pt>
                <c:pt idx="2">
                  <c:v>284198</c:v>
                </c:pt>
              </c:numCache>
            </c:numRef>
          </c:val>
        </c:ser>
        <c:dLbls>
          <c:showLegendKey val="0"/>
          <c:showVal val="0"/>
          <c:showCatName val="0"/>
          <c:showSerName val="0"/>
          <c:showPercent val="0"/>
          <c:showBubbleSize val="0"/>
        </c:dLbls>
        <c:gapWidth val="150"/>
        <c:shape val="box"/>
        <c:axId val="39674704"/>
        <c:axId val="39675248"/>
        <c:axId val="0"/>
      </c:bar3DChart>
      <c:catAx>
        <c:axId val="396747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39675248"/>
        <c:crosses val="autoZero"/>
        <c:auto val="1"/>
        <c:lblAlgn val="ctr"/>
        <c:lblOffset val="100"/>
        <c:noMultiLvlLbl val="0"/>
      </c:catAx>
      <c:valAx>
        <c:axId val="396752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3967470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1200"/>
            </a:pPr>
            <a:r>
              <a:rPr lang="sq-AL" sz="1200"/>
              <a:t>Të ardhurat nga tarifa për dhënie leje transporti,</a:t>
            </a:r>
            <a:r>
              <a:rPr lang="sq-AL" sz="1200" baseline="0"/>
              <a:t> 2018-2020</a:t>
            </a:r>
            <a:endParaRPr lang="sq-AL" sz="1200"/>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Taksa e Automjeteve DRSHTRR</c:v>
          </c:tx>
          <c:spPr>
            <a:solidFill>
              <a:schemeClr val="accent1"/>
            </a:solidFill>
            <a:ln>
              <a:noFill/>
            </a:ln>
            <a:effectLst/>
            <a:sp3d/>
          </c:spPr>
          <c:invertIfNegative val="0"/>
          <c:dLbls>
            <c:dLbl>
              <c:idx val="0"/>
              <c:layout>
                <c:manualLayout>
                  <c:x val="2.7822364901016625E-2"/>
                  <c:y val="-6.666666666666666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3542001070090957E-2"/>
                  <c:y val="-7.222222222222227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6383092562867689E-2"/>
                  <c:y val="-6.111111111111110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('2018-2020'!$E$34,'2018-2020'!$G$34,'2018-2020'!$I$34)</c:f>
              <c:numCache>
                <c:formatCode>#,##0</c:formatCode>
                <c:ptCount val="3"/>
                <c:pt idx="0">
                  <c:v>1020</c:v>
                </c:pt>
                <c:pt idx="1">
                  <c:v>1050.5999999999999</c:v>
                </c:pt>
                <c:pt idx="2">
                  <c:v>1082.1179999999999</c:v>
                </c:pt>
              </c:numCache>
            </c:numRef>
          </c:val>
        </c:ser>
        <c:dLbls>
          <c:showLegendKey val="0"/>
          <c:showVal val="0"/>
          <c:showCatName val="0"/>
          <c:showSerName val="0"/>
          <c:showPercent val="0"/>
          <c:showBubbleSize val="0"/>
        </c:dLbls>
        <c:gapWidth val="75"/>
        <c:shape val="box"/>
        <c:axId val="161859344"/>
        <c:axId val="161853360"/>
        <c:axId val="0"/>
      </c:bar3DChart>
      <c:catAx>
        <c:axId val="161859344"/>
        <c:scaling>
          <c:orientation val="minMax"/>
        </c:scaling>
        <c:delete val="0"/>
        <c:axPos val="b"/>
        <c:numFmt formatCode="General" sourceLinked="1"/>
        <c:majorTickMark val="none"/>
        <c:minorTickMark val="none"/>
        <c:tickLblPos val="nextTo"/>
        <c:spPr>
          <a:noFill/>
          <a:effectLst/>
        </c:spPr>
        <c:txPr>
          <a:bodyPr rot="-60000000" vert="horz"/>
          <a:lstStyle/>
          <a:p>
            <a:pPr>
              <a:defRPr/>
            </a:pPr>
            <a:endParaRPr lang="sq-AL"/>
          </a:p>
        </c:txPr>
        <c:crossAx val="161853360"/>
        <c:crosses val="autoZero"/>
        <c:auto val="1"/>
        <c:lblAlgn val="ctr"/>
        <c:lblOffset val="100"/>
        <c:noMultiLvlLbl val="0"/>
      </c:catAx>
      <c:valAx>
        <c:axId val="1618533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sq-AL"/>
          </a:p>
        </c:txPr>
        <c:crossAx val="161859344"/>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sq-AL"/>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sq-AL"/>
              <a:t>Të ardhurat nga tarifa e shërbimit veterinar,  2018-2020</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Taksa e Automjeteve DRSHTRR</c:v>
          </c:tx>
          <c:spPr>
            <a:solidFill>
              <a:schemeClr val="accent1"/>
            </a:solidFill>
            <a:ln>
              <a:noFill/>
            </a:ln>
            <a:effectLst/>
            <a:sp3d/>
          </c:spPr>
          <c:invertIfNegative val="0"/>
          <c:dLbls>
            <c:dLbl>
              <c:idx val="0"/>
              <c:layout>
                <c:manualLayout>
                  <c:x val="2.7822364901016586E-2"/>
                  <c:y val="-8.3333333333333329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7121455323702513E-2"/>
                  <c:y val="-6.111111111111110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1401819154627987E-2"/>
                  <c:y val="-7.222222222222221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('2018-2020'!$E$43,'2018-2020'!$G$43,'2018-2020'!$I$43)</c:f>
              <c:numCache>
                <c:formatCode>#,##0</c:formatCode>
                <c:ptCount val="3"/>
                <c:pt idx="0">
                  <c:v>306</c:v>
                </c:pt>
                <c:pt idx="1">
                  <c:v>315.18</c:v>
                </c:pt>
                <c:pt idx="2">
                  <c:v>324.6354</c:v>
                </c:pt>
              </c:numCache>
            </c:numRef>
          </c:val>
        </c:ser>
        <c:dLbls>
          <c:showLegendKey val="0"/>
          <c:showVal val="0"/>
          <c:showCatName val="0"/>
          <c:showSerName val="0"/>
          <c:showPercent val="0"/>
          <c:showBubbleSize val="0"/>
        </c:dLbls>
        <c:gapWidth val="75"/>
        <c:shape val="box"/>
        <c:axId val="161853904"/>
        <c:axId val="161835952"/>
        <c:axId val="0"/>
      </c:bar3DChart>
      <c:catAx>
        <c:axId val="161853904"/>
        <c:scaling>
          <c:orientation val="minMax"/>
        </c:scaling>
        <c:delete val="0"/>
        <c:axPos val="b"/>
        <c:numFmt formatCode="General" sourceLinked="1"/>
        <c:majorTickMark val="none"/>
        <c:minorTickMark val="none"/>
        <c:tickLblPos val="nextTo"/>
        <c:spPr>
          <a:noFill/>
          <a:effectLst/>
        </c:spPr>
        <c:txPr>
          <a:bodyPr rot="-60000000" vert="horz"/>
          <a:lstStyle/>
          <a:p>
            <a:pPr>
              <a:defRPr/>
            </a:pPr>
            <a:endParaRPr lang="sq-AL"/>
          </a:p>
        </c:txPr>
        <c:crossAx val="161835952"/>
        <c:crosses val="autoZero"/>
        <c:auto val="1"/>
        <c:lblAlgn val="ctr"/>
        <c:lblOffset val="100"/>
        <c:noMultiLvlLbl val="0"/>
      </c:catAx>
      <c:valAx>
        <c:axId val="1618359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sq-AL"/>
          </a:p>
        </c:txPr>
        <c:crossAx val="161853904"/>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j-lt"/>
        </a:defRPr>
      </a:pPr>
      <a:endParaRPr lang="sq-AL"/>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sq-AL" sz="1080" b="1" i="0" u="none" strike="noStrike" baseline="0">
                <a:effectLst/>
              </a:rPr>
              <a:t>Të ardhurat nga tarifa për ndriçimin e ambienteve publike, 2018-2020</a:t>
            </a:r>
            <a:endParaRPr lang="sq-AL"/>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7338320937029687E-2"/>
          <c:y val="0.20267759562841534"/>
          <c:w val="0.89050101424302575"/>
          <c:h val="0.67055591411729276"/>
        </c:manualLayout>
      </c:layout>
      <c:bar3DChart>
        <c:barDir val="col"/>
        <c:grouping val="clustered"/>
        <c:varyColors val="0"/>
        <c:ser>
          <c:idx val="0"/>
          <c:order val="0"/>
          <c:tx>
            <c:v>Taksa e Automjeteve DRSHTRR</c:v>
          </c:tx>
          <c:spPr>
            <a:solidFill>
              <a:schemeClr val="accent1"/>
            </a:solidFill>
            <a:ln>
              <a:noFill/>
            </a:ln>
            <a:effectLst/>
            <a:sp3d/>
          </c:spPr>
          <c:invertIfNegative val="0"/>
          <c:dLbls>
            <c:dLbl>
              <c:idx val="0"/>
              <c:layout>
                <c:manualLayout>
                  <c:x val="2.9962546816479401E-2"/>
                  <c:y val="-7.222222222222227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2102728731942136E-2"/>
                  <c:y val="-7.777777777777777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3542001070090957E-2"/>
                  <c:y val="-7.222222222222224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('2018-2020'!$E$33,'2018-2020'!$G$33,'2018-2020'!$I$33)</c:f>
              <c:numCache>
                <c:formatCode>#,##0</c:formatCode>
                <c:ptCount val="3"/>
                <c:pt idx="0">
                  <c:v>1632</c:v>
                </c:pt>
                <c:pt idx="1">
                  <c:v>1680.96</c:v>
                </c:pt>
                <c:pt idx="2">
                  <c:v>1731.3887999999999</c:v>
                </c:pt>
              </c:numCache>
            </c:numRef>
          </c:val>
        </c:ser>
        <c:dLbls>
          <c:showLegendKey val="0"/>
          <c:showVal val="0"/>
          <c:showCatName val="0"/>
          <c:showSerName val="0"/>
          <c:showPercent val="0"/>
          <c:showBubbleSize val="0"/>
        </c:dLbls>
        <c:gapWidth val="75"/>
        <c:shape val="box"/>
        <c:axId val="161855536"/>
        <c:axId val="161840848"/>
        <c:axId val="0"/>
      </c:bar3DChart>
      <c:catAx>
        <c:axId val="161855536"/>
        <c:scaling>
          <c:orientation val="minMax"/>
        </c:scaling>
        <c:delete val="0"/>
        <c:axPos val="b"/>
        <c:numFmt formatCode="General" sourceLinked="1"/>
        <c:majorTickMark val="none"/>
        <c:minorTickMark val="none"/>
        <c:tickLblPos val="nextTo"/>
        <c:spPr>
          <a:noFill/>
          <a:effectLst/>
        </c:spPr>
        <c:txPr>
          <a:bodyPr rot="-60000000" vert="horz"/>
          <a:lstStyle/>
          <a:p>
            <a:pPr>
              <a:defRPr/>
            </a:pPr>
            <a:endParaRPr lang="sq-AL"/>
          </a:p>
        </c:txPr>
        <c:crossAx val="161840848"/>
        <c:crosses val="autoZero"/>
        <c:auto val="1"/>
        <c:lblAlgn val="ctr"/>
        <c:lblOffset val="100"/>
        <c:noMultiLvlLbl val="0"/>
      </c:catAx>
      <c:valAx>
        <c:axId val="161840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sq-AL"/>
          </a:p>
        </c:txPr>
        <c:crossAx val="161855536"/>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j-lt"/>
        </a:defRPr>
      </a:pPr>
      <a:endParaRPr lang="sq-AL"/>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marL="0" marR="0" indent="0" algn="ctr" defTabSz="914400" rtl="0" eaLnBrk="1" fontAlgn="auto" latinLnBrk="0" hangingPunct="1">
              <a:lnSpc>
                <a:spcPct val="100000"/>
              </a:lnSpc>
              <a:spcBef>
                <a:spcPts val="0"/>
              </a:spcBef>
              <a:spcAft>
                <a:spcPts val="0"/>
              </a:spcAft>
              <a:buClrTx/>
              <a:buSzTx/>
              <a:buFontTx/>
              <a:buNone/>
              <a:tabLst/>
              <a:defRPr sz="1080" b="1" i="0" u="none" strike="noStrike" kern="1200" baseline="0">
                <a:solidFill>
                  <a:sysClr val="windowText" lastClr="000000"/>
                </a:solidFill>
                <a:latin typeface="+mj-lt"/>
                <a:ea typeface="+mn-ea"/>
                <a:cs typeface="+mn-cs"/>
              </a:defRPr>
            </a:pPr>
            <a:r>
              <a:rPr lang="sq-AL" sz="1100" b="1">
                <a:effectLst/>
                <a:latin typeface="Calibri Light" panose="020F0302020204030204" pitchFamily="34" charset="0"/>
              </a:rPr>
              <a:t>Të ardhurat nga tarifa për tregun e lirë</a:t>
            </a:r>
            <a:r>
              <a:rPr lang="sq-AL" sz="1100">
                <a:latin typeface="Calibri Light" panose="020F0302020204030204" pitchFamily="34" charset="0"/>
              </a:rPr>
              <a:t>, 2018-2020</a:t>
            </a:r>
          </a:p>
        </c:rich>
      </c:tx>
      <c:layout>
        <c:manualLayout>
          <c:xMode val="edge"/>
          <c:yMode val="edge"/>
          <c:x val="0.26316738497575448"/>
          <c:y val="6.6666666666666666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7338320937029687E-2"/>
          <c:y val="0.20267759562841534"/>
          <c:w val="0.89050101424302575"/>
          <c:h val="0.67055591411729276"/>
        </c:manualLayout>
      </c:layout>
      <c:bar3DChart>
        <c:barDir val="col"/>
        <c:grouping val="clustered"/>
        <c:varyColors val="0"/>
        <c:ser>
          <c:idx val="0"/>
          <c:order val="0"/>
          <c:tx>
            <c:v>Taksa e Automjeteve DRSHTRR</c:v>
          </c:tx>
          <c:spPr>
            <a:solidFill>
              <a:schemeClr val="accent1"/>
            </a:solidFill>
            <a:ln>
              <a:noFill/>
            </a:ln>
            <a:effectLst/>
            <a:sp3d/>
          </c:spPr>
          <c:invertIfNegative val="0"/>
          <c:dLbls>
            <c:dLbl>
              <c:idx val="0"/>
              <c:layout>
                <c:manualLayout>
                  <c:x val="1.9261637239165328E-2"/>
                  <c:y val="-6.666666666666666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9261637239165328E-2"/>
                  <c:y val="-7.222222222222227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9261637239165172E-2"/>
                  <c:y val="-5.555555555555555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800">
                    <a:latin typeface="+mn-lt"/>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('2018-2020'!$E$41,'2018-2020'!$G$41,'2018-2020'!$I$41)</c:f>
              <c:numCache>
                <c:formatCode>#,##0</c:formatCode>
                <c:ptCount val="3"/>
                <c:pt idx="0">
                  <c:v>2550</c:v>
                </c:pt>
                <c:pt idx="1">
                  <c:v>2626.5</c:v>
                </c:pt>
                <c:pt idx="2">
                  <c:v>2705.2950000000001</c:v>
                </c:pt>
              </c:numCache>
            </c:numRef>
          </c:val>
        </c:ser>
        <c:dLbls>
          <c:showLegendKey val="0"/>
          <c:showVal val="0"/>
          <c:showCatName val="0"/>
          <c:showSerName val="0"/>
          <c:showPercent val="0"/>
          <c:showBubbleSize val="0"/>
        </c:dLbls>
        <c:gapWidth val="75"/>
        <c:shape val="box"/>
        <c:axId val="161856080"/>
        <c:axId val="161856624"/>
        <c:axId val="0"/>
      </c:bar3DChart>
      <c:catAx>
        <c:axId val="161856080"/>
        <c:scaling>
          <c:orientation val="minMax"/>
        </c:scaling>
        <c:delete val="0"/>
        <c:axPos val="b"/>
        <c:numFmt formatCode="General" sourceLinked="1"/>
        <c:majorTickMark val="none"/>
        <c:minorTickMark val="none"/>
        <c:tickLblPos val="nextTo"/>
        <c:spPr>
          <a:noFill/>
          <a:effectLst/>
        </c:spPr>
        <c:txPr>
          <a:bodyPr rot="-60000000" vert="horz"/>
          <a:lstStyle/>
          <a:p>
            <a:pPr>
              <a:defRPr>
                <a:latin typeface="+mn-lt"/>
              </a:defRPr>
            </a:pPr>
            <a:endParaRPr lang="sq-AL"/>
          </a:p>
        </c:txPr>
        <c:crossAx val="161856624"/>
        <c:crosses val="autoZero"/>
        <c:auto val="1"/>
        <c:lblAlgn val="ctr"/>
        <c:lblOffset val="100"/>
        <c:noMultiLvlLbl val="0"/>
      </c:catAx>
      <c:valAx>
        <c:axId val="1618566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latin typeface="+mn-lt"/>
              </a:defRPr>
            </a:pPr>
            <a:endParaRPr lang="sq-AL"/>
          </a:p>
        </c:txPr>
        <c:crossAx val="16185608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j-lt"/>
        </a:defRPr>
      </a:pPr>
      <a:endParaRPr lang="sq-AL"/>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sq-AL"/>
              <a:t>Të ardhurat nga tarifa e parkimit, 2018-2020</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7338320937029687E-2"/>
          <c:y val="0.20267759562841534"/>
          <c:w val="0.89050101424302575"/>
          <c:h val="0.67055591411729276"/>
        </c:manualLayout>
      </c:layout>
      <c:bar3DChart>
        <c:barDir val="col"/>
        <c:grouping val="clustered"/>
        <c:varyColors val="0"/>
        <c:ser>
          <c:idx val="0"/>
          <c:order val="0"/>
          <c:tx>
            <c:v>Taksa e Automjeteve DRSHTRR</c:v>
          </c:tx>
          <c:spPr>
            <a:solidFill>
              <a:schemeClr val="accent1"/>
            </a:solidFill>
            <a:ln>
              <a:noFill/>
            </a:ln>
            <a:effectLst/>
            <a:sp3d/>
          </c:spPr>
          <c:invertIfNegative val="0"/>
          <c:dLbls>
            <c:dLbl>
              <c:idx val="0"/>
              <c:layout>
                <c:manualLayout>
                  <c:x val="1.9261637239165328E-2"/>
                  <c:y val="-6.666666666666666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9261637239165328E-2"/>
                  <c:y val="-7.222222222222227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9261637239165172E-2"/>
                  <c:y val="-5.555555555555555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('2018-2020'!$E$35,'2018-2020'!$G$35,'2018-2020'!$I$35)</c:f>
              <c:numCache>
                <c:formatCode>#,##0</c:formatCode>
                <c:ptCount val="3"/>
                <c:pt idx="0">
                  <c:v>520.20000000000005</c:v>
                </c:pt>
                <c:pt idx="1">
                  <c:v>535.80600000000004</c:v>
                </c:pt>
                <c:pt idx="2">
                  <c:v>551.88018</c:v>
                </c:pt>
              </c:numCache>
            </c:numRef>
          </c:val>
        </c:ser>
        <c:dLbls>
          <c:showLegendKey val="0"/>
          <c:showVal val="0"/>
          <c:showCatName val="0"/>
          <c:showSerName val="0"/>
          <c:showPercent val="0"/>
          <c:showBubbleSize val="0"/>
        </c:dLbls>
        <c:gapWidth val="75"/>
        <c:shape val="box"/>
        <c:axId val="161859888"/>
        <c:axId val="161833776"/>
        <c:axId val="0"/>
      </c:bar3DChart>
      <c:catAx>
        <c:axId val="161859888"/>
        <c:scaling>
          <c:orientation val="minMax"/>
        </c:scaling>
        <c:delete val="0"/>
        <c:axPos val="b"/>
        <c:numFmt formatCode="General" sourceLinked="1"/>
        <c:majorTickMark val="none"/>
        <c:minorTickMark val="none"/>
        <c:tickLblPos val="nextTo"/>
        <c:spPr>
          <a:noFill/>
          <a:effectLst/>
        </c:spPr>
        <c:txPr>
          <a:bodyPr rot="-60000000" vert="horz"/>
          <a:lstStyle/>
          <a:p>
            <a:pPr>
              <a:defRPr/>
            </a:pPr>
            <a:endParaRPr lang="sq-AL"/>
          </a:p>
        </c:txPr>
        <c:crossAx val="161833776"/>
        <c:crosses val="autoZero"/>
        <c:auto val="1"/>
        <c:lblAlgn val="ctr"/>
        <c:lblOffset val="100"/>
        <c:noMultiLvlLbl val="0"/>
      </c:catAx>
      <c:valAx>
        <c:axId val="1618337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sq-AL"/>
          </a:p>
        </c:txPr>
        <c:crossAx val="161859888"/>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j-lt"/>
        </a:defRPr>
      </a:pPr>
      <a:endParaRPr lang="sq-AL"/>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sq-AL" sz="1080" b="1" i="0" u="none" strike="noStrike" baseline="0">
                <a:effectLst/>
              </a:rPr>
              <a:t>Të ardhurat nga tarifa e zënies së hapësirave publike</a:t>
            </a:r>
            <a:r>
              <a:rPr lang="sq-AL"/>
              <a:t>, 2018-2020</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7338320937029687E-2"/>
          <c:y val="0.20267759562841534"/>
          <c:w val="0.89050101424302575"/>
          <c:h val="0.67055591411729276"/>
        </c:manualLayout>
      </c:layout>
      <c:bar3DChart>
        <c:barDir val="col"/>
        <c:grouping val="clustered"/>
        <c:varyColors val="0"/>
        <c:ser>
          <c:idx val="0"/>
          <c:order val="0"/>
          <c:tx>
            <c:v>Taksa e Automjeteve DRSHTRR</c:v>
          </c:tx>
          <c:spPr>
            <a:solidFill>
              <a:schemeClr val="accent1"/>
            </a:solidFill>
            <a:ln>
              <a:noFill/>
            </a:ln>
            <a:effectLst/>
            <a:sp3d/>
          </c:spPr>
          <c:invertIfNegative val="0"/>
          <c:dLbls>
            <c:dLbl>
              <c:idx val="0"/>
              <c:layout>
                <c:manualLayout>
                  <c:x val="2.7822364901016548E-2"/>
                  <c:y val="-0.1111111111111111"/>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2841091492776886E-2"/>
                  <c:y val="-6.666666666666672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2102728731942212E-2"/>
                  <c:y val="-8.333333333333332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('2018-2020'!$E$31,'2018-2020'!$G$31,'2018-2020'!$I$31)</c:f>
              <c:numCache>
                <c:formatCode>#,##0</c:formatCode>
                <c:ptCount val="3"/>
                <c:pt idx="0">
                  <c:v>510</c:v>
                </c:pt>
                <c:pt idx="1">
                  <c:v>525.29999999999995</c:v>
                </c:pt>
                <c:pt idx="2">
                  <c:v>541.05899999999997</c:v>
                </c:pt>
              </c:numCache>
            </c:numRef>
          </c:val>
        </c:ser>
        <c:dLbls>
          <c:showLegendKey val="0"/>
          <c:showVal val="0"/>
          <c:showCatName val="0"/>
          <c:showSerName val="0"/>
          <c:showPercent val="0"/>
          <c:showBubbleSize val="0"/>
        </c:dLbls>
        <c:gapWidth val="75"/>
        <c:shape val="box"/>
        <c:axId val="161844112"/>
        <c:axId val="161831056"/>
        <c:axId val="0"/>
      </c:bar3DChart>
      <c:catAx>
        <c:axId val="161844112"/>
        <c:scaling>
          <c:orientation val="minMax"/>
        </c:scaling>
        <c:delete val="0"/>
        <c:axPos val="b"/>
        <c:numFmt formatCode="General" sourceLinked="1"/>
        <c:majorTickMark val="none"/>
        <c:minorTickMark val="none"/>
        <c:tickLblPos val="nextTo"/>
        <c:spPr>
          <a:noFill/>
          <a:effectLst/>
        </c:spPr>
        <c:txPr>
          <a:bodyPr rot="-60000000" vert="horz"/>
          <a:lstStyle/>
          <a:p>
            <a:pPr>
              <a:defRPr/>
            </a:pPr>
            <a:endParaRPr lang="sq-AL"/>
          </a:p>
        </c:txPr>
        <c:crossAx val="161831056"/>
        <c:crosses val="autoZero"/>
        <c:auto val="1"/>
        <c:lblAlgn val="ctr"/>
        <c:lblOffset val="100"/>
        <c:noMultiLvlLbl val="0"/>
      </c:catAx>
      <c:valAx>
        <c:axId val="161831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sq-AL"/>
          </a:p>
        </c:txPr>
        <c:crossAx val="161844112"/>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j-lt"/>
        </a:defRPr>
      </a:pPr>
      <a:endParaRPr lang="sq-AL"/>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sq-AL" sz="1080" b="1" i="0" u="none" strike="noStrike" baseline="0">
                <a:effectLst/>
              </a:rPr>
              <a:t>Të ardhura nga dhënia me qira e aseteve në pronësi të Bashkisë, 2018-2020</a:t>
            </a:r>
            <a:endParaRPr lang="sq-AL"/>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7338320937029687E-2"/>
          <c:y val="0.20267759562841534"/>
          <c:w val="0.89050101424302575"/>
          <c:h val="0.67055591411729276"/>
        </c:manualLayout>
      </c:layout>
      <c:bar3DChart>
        <c:barDir val="col"/>
        <c:grouping val="clustered"/>
        <c:varyColors val="0"/>
        <c:ser>
          <c:idx val="0"/>
          <c:order val="0"/>
          <c:tx>
            <c:v>Taksa e Automjeteve DRSHTRR</c:v>
          </c:tx>
          <c:spPr>
            <a:solidFill>
              <a:schemeClr val="accent1"/>
            </a:solidFill>
            <a:ln>
              <a:noFill/>
            </a:ln>
            <a:effectLst/>
            <a:sp3d/>
          </c:spPr>
          <c:invertIfNegative val="0"/>
          <c:dLbls>
            <c:dLbl>
              <c:idx val="0"/>
              <c:layout>
                <c:manualLayout>
                  <c:x val="1.948051948051948E-2"/>
                  <c:y val="-8.196721311475409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2467532467532388E-2"/>
                  <c:y val="-8.196721311475414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5974025974025816E-2"/>
                  <c:y val="-7.103825136612021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('2018-2020'!$E$23,'2018-2020'!$G$23,'2018-2020'!$I$23)</c:f>
              <c:numCache>
                <c:formatCode>#,##0</c:formatCode>
                <c:ptCount val="3"/>
                <c:pt idx="0">
                  <c:v>255</c:v>
                </c:pt>
                <c:pt idx="1">
                  <c:v>262.64999999999998</c:v>
                </c:pt>
                <c:pt idx="2">
                  <c:v>270.52949999999998</c:v>
                </c:pt>
              </c:numCache>
            </c:numRef>
          </c:val>
        </c:ser>
        <c:dLbls>
          <c:showLegendKey val="0"/>
          <c:showVal val="0"/>
          <c:showCatName val="0"/>
          <c:showSerName val="0"/>
          <c:showPercent val="0"/>
          <c:showBubbleSize val="0"/>
        </c:dLbls>
        <c:gapWidth val="75"/>
        <c:shape val="box"/>
        <c:axId val="161831600"/>
        <c:axId val="161835408"/>
        <c:axId val="0"/>
      </c:bar3DChart>
      <c:catAx>
        <c:axId val="161831600"/>
        <c:scaling>
          <c:orientation val="minMax"/>
        </c:scaling>
        <c:delete val="0"/>
        <c:axPos val="b"/>
        <c:numFmt formatCode="General" sourceLinked="1"/>
        <c:majorTickMark val="none"/>
        <c:minorTickMark val="none"/>
        <c:tickLblPos val="nextTo"/>
        <c:spPr>
          <a:noFill/>
          <a:effectLst/>
        </c:spPr>
        <c:txPr>
          <a:bodyPr rot="-60000000" vert="horz"/>
          <a:lstStyle/>
          <a:p>
            <a:pPr>
              <a:defRPr/>
            </a:pPr>
            <a:endParaRPr lang="sq-AL"/>
          </a:p>
        </c:txPr>
        <c:crossAx val="161835408"/>
        <c:crosses val="autoZero"/>
        <c:auto val="1"/>
        <c:lblAlgn val="ctr"/>
        <c:lblOffset val="100"/>
        <c:noMultiLvlLbl val="0"/>
      </c:catAx>
      <c:valAx>
        <c:axId val="1618354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sq-AL"/>
          </a:p>
        </c:txPr>
        <c:crossAx val="16183160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j-lt"/>
        </a:defRPr>
      </a:pPr>
      <a:endParaRPr lang="sq-AL"/>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r>
              <a:rPr lang="sq-AL" b="1"/>
              <a:t>Të ardhura nga tarifa për veprimtaritë në institucione të arsimit, 2018-2020</a:t>
            </a:r>
          </a:p>
        </c:rich>
      </c:tx>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2018</c:v>
          </c:tx>
          <c:spPr>
            <a:solidFill>
              <a:schemeClr val="accent1"/>
            </a:solidFill>
            <a:ln>
              <a:noFill/>
            </a:ln>
            <a:effectLst/>
            <a:sp3d/>
          </c:spPr>
          <c:invertIfNegative val="0"/>
          <c:cat>
            <c:strRef>
              <c:f>'2018-2020'!$B$37:$B$40</c:f>
              <c:strCache>
                <c:ptCount val="4"/>
                <c:pt idx="0">
                  <c:v> Tarifa e Ushqimit Kopshtet e Fëmijëve </c:v>
                </c:pt>
                <c:pt idx="1">
                  <c:v>Tarifa e Ushqimit-Çerdhet e Fëmijëve</c:v>
                </c:pt>
                <c:pt idx="2">
                  <c:v>Tarifa e Ushqimit Konvikti </c:v>
                </c:pt>
                <c:pt idx="3">
                  <c:v>Tarifa e kulturës dhe sportit (bileta, etj.)</c:v>
                </c:pt>
              </c:strCache>
            </c:strRef>
          </c:cat>
          <c:val>
            <c:numRef>
              <c:f>'2018-2020'!$E$37:$E$40</c:f>
              <c:numCache>
                <c:formatCode>#,##0</c:formatCode>
                <c:ptCount val="4"/>
                <c:pt idx="0">
                  <c:v>4508.3999999999996</c:v>
                </c:pt>
                <c:pt idx="1">
                  <c:v>1224</c:v>
                </c:pt>
                <c:pt idx="2">
                  <c:v>612</c:v>
                </c:pt>
                <c:pt idx="3">
                  <c:v>204</c:v>
                </c:pt>
              </c:numCache>
            </c:numRef>
          </c:val>
        </c:ser>
        <c:ser>
          <c:idx val="1"/>
          <c:order val="1"/>
          <c:tx>
            <c:v>2019</c:v>
          </c:tx>
          <c:spPr>
            <a:solidFill>
              <a:schemeClr val="accent2"/>
            </a:solidFill>
            <a:ln>
              <a:noFill/>
            </a:ln>
            <a:effectLst/>
            <a:sp3d/>
          </c:spPr>
          <c:invertIfNegative val="0"/>
          <c:cat>
            <c:strRef>
              <c:f>'2018-2020'!$B$37:$B$40</c:f>
              <c:strCache>
                <c:ptCount val="4"/>
                <c:pt idx="0">
                  <c:v> Tarifa e Ushqimit Kopshtet e Fëmijëve </c:v>
                </c:pt>
                <c:pt idx="1">
                  <c:v>Tarifa e Ushqimit-Çerdhet e Fëmijëve</c:v>
                </c:pt>
                <c:pt idx="2">
                  <c:v>Tarifa e Ushqimit Konvikti </c:v>
                </c:pt>
                <c:pt idx="3">
                  <c:v>Tarifa e kulturës dhe sportit (bileta, etj.)</c:v>
                </c:pt>
              </c:strCache>
            </c:strRef>
          </c:cat>
          <c:val>
            <c:numRef>
              <c:f>'2018-2020'!$G$37:$G$40</c:f>
              <c:numCache>
                <c:formatCode>#,##0</c:formatCode>
                <c:ptCount val="4"/>
                <c:pt idx="0">
                  <c:v>4643.652</c:v>
                </c:pt>
                <c:pt idx="1">
                  <c:v>1260.72</c:v>
                </c:pt>
                <c:pt idx="2">
                  <c:v>630.36</c:v>
                </c:pt>
                <c:pt idx="3">
                  <c:v>210.12</c:v>
                </c:pt>
              </c:numCache>
            </c:numRef>
          </c:val>
        </c:ser>
        <c:ser>
          <c:idx val="2"/>
          <c:order val="2"/>
          <c:tx>
            <c:v>2020</c:v>
          </c:tx>
          <c:spPr>
            <a:solidFill>
              <a:schemeClr val="accent3"/>
            </a:solidFill>
            <a:ln>
              <a:noFill/>
            </a:ln>
            <a:effectLst/>
            <a:sp3d/>
          </c:spPr>
          <c:invertIfNegative val="0"/>
          <c:cat>
            <c:strRef>
              <c:f>'2018-2020'!$B$37:$B$40</c:f>
              <c:strCache>
                <c:ptCount val="4"/>
                <c:pt idx="0">
                  <c:v> Tarifa e Ushqimit Kopshtet e Fëmijëve </c:v>
                </c:pt>
                <c:pt idx="1">
                  <c:v>Tarifa e Ushqimit-Çerdhet e Fëmijëve</c:v>
                </c:pt>
                <c:pt idx="2">
                  <c:v>Tarifa e Ushqimit Konvikti </c:v>
                </c:pt>
                <c:pt idx="3">
                  <c:v>Tarifa e kulturës dhe sportit (bileta, etj.)</c:v>
                </c:pt>
              </c:strCache>
            </c:strRef>
          </c:cat>
          <c:val>
            <c:numRef>
              <c:f>'2018-2020'!$I$37:$I$40</c:f>
              <c:numCache>
                <c:formatCode>#,##0</c:formatCode>
                <c:ptCount val="4"/>
                <c:pt idx="0">
                  <c:v>4782.9615599999997</c:v>
                </c:pt>
                <c:pt idx="1">
                  <c:v>1298.5416</c:v>
                </c:pt>
                <c:pt idx="2">
                  <c:v>649.27080000000001</c:v>
                </c:pt>
                <c:pt idx="3">
                  <c:v>216.42359999999999</c:v>
                </c:pt>
              </c:numCache>
            </c:numRef>
          </c:val>
        </c:ser>
        <c:dLbls>
          <c:showLegendKey val="0"/>
          <c:showVal val="0"/>
          <c:showCatName val="0"/>
          <c:showSerName val="0"/>
          <c:showPercent val="0"/>
          <c:showBubbleSize val="0"/>
        </c:dLbls>
        <c:gapWidth val="150"/>
        <c:shape val="box"/>
        <c:axId val="161840304"/>
        <c:axId val="161841392"/>
        <c:axId val="0"/>
      </c:bar3DChart>
      <c:catAx>
        <c:axId val="1618403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61841392"/>
        <c:crosses val="autoZero"/>
        <c:auto val="1"/>
        <c:lblAlgn val="ctr"/>
        <c:lblOffset val="100"/>
        <c:noMultiLvlLbl val="0"/>
      </c:catAx>
      <c:valAx>
        <c:axId val="1618413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61840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sq-AL" b="1">
                <a:effectLst/>
              </a:rPr>
              <a:t>Të ardhurat nga kundërvajtje administrative (Gjobat), 2018-2020</a:t>
            </a:r>
            <a:endParaRPr lang="sq-AL">
              <a:effectLst/>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7338320937029687E-2"/>
          <c:y val="0.20267759562841534"/>
          <c:w val="0.89050101424302575"/>
          <c:h val="0.67055591411729276"/>
        </c:manualLayout>
      </c:layout>
      <c:bar3DChart>
        <c:barDir val="col"/>
        <c:grouping val="clustered"/>
        <c:varyColors val="0"/>
        <c:ser>
          <c:idx val="0"/>
          <c:order val="0"/>
          <c:tx>
            <c:v>Taksa e Automjeteve DRSHTRR</c:v>
          </c:tx>
          <c:spPr>
            <a:solidFill>
              <a:schemeClr val="accent1"/>
            </a:solidFill>
            <a:ln>
              <a:noFill/>
            </a:ln>
            <a:effectLst/>
            <a:sp3d/>
          </c:spPr>
          <c:invertIfNegative val="0"/>
          <c:dLbls>
            <c:dLbl>
              <c:idx val="0"/>
              <c:layout>
                <c:manualLayout>
                  <c:x val="1.9261637239165328E-2"/>
                  <c:y val="-7.7777777777777779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4242910647405027E-2"/>
                  <c:y val="-6.666666666666672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9962546816479245E-2"/>
                  <c:y val="-7.222222222222221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('2018-2020'!$E$24,'2018-2020'!$G$24,'2018-2020'!$I$24)</c:f>
              <c:numCache>
                <c:formatCode>#,##0</c:formatCode>
                <c:ptCount val="3"/>
                <c:pt idx="0">
                  <c:v>306</c:v>
                </c:pt>
                <c:pt idx="1">
                  <c:v>315.18</c:v>
                </c:pt>
                <c:pt idx="2">
                  <c:v>324.6354</c:v>
                </c:pt>
              </c:numCache>
            </c:numRef>
          </c:val>
        </c:ser>
        <c:dLbls>
          <c:showLegendKey val="0"/>
          <c:showVal val="0"/>
          <c:showCatName val="0"/>
          <c:showSerName val="0"/>
          <c:showPercent val="0"/>
          <c:showBubbleSize val="0"/>
        </c:dLbls>
        <c:gapWidth val="75"/>
        <c:shape val="box"/>
        <c:axId val="161843568"/>
        <c:axId val="161844656"/>
        <c:axId val="0"/>
      </c:bar3DChart>
      <c:catAx>
        <c:axId val="161843568"/>
        <c:scaling>
          <c:orientation val="minMax"/>
        </c:scaling>
        <c:delete val="0"/>
        <c:axPos val="b"/>
        <c:numFmt formatCode="General" sourceLinked="1"/>
        <c:majorTickMark val="none"/>
        <c:minorTickMark val="none"/>
        <c:tickLblPos val="nextTo"/>
        <c:spPr>
          <a:noFill/>
          <a:effectLst/>
        </c:spPr>
        <c:txPr>
          <a:bodyPr rot="-60000000" vert="horz"/>
          <a:lstStyle/>
          <a:p>
            <a:pPr>
              <a:defRPr/>
            </a:pPr>
            <a:endParaRPr lang="sq-AL"/>
          </a:p>
        </c:txPr>
        <c:crossAx val="161844656"/>
        <c:crosses val="autoZero"/>
        <c:auto val="1"/>
        <c:lblAlgn val="ctr"/>
        <c:lblOffset val="100"/>
        <c:noMultiLvlLbl val="0"/>
      </c:catAx>
      <c:valAx>
        <c:axId val="1618446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sq-AL"/>
          </a:p>
        </c:txPr>
        <c:crossAx val="161843568"/>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j-lt"/>
        </a:defRPr>
      </a:pPr>
      <a:endParaRPr lang="sq-AL"/>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solidFill>
                <a:latin typeface="+mj-lt"/>
                <a:ea typeface="+mn-ea"/>
                <a:cs typeface="+mn-cs"/>
              </a:defRPr>
            </a:pPr>
            <a:r>
              <a:rPr lang="en-US" sz="1100" b="1"/>
              <a:t>Transfertë e  Pakushtëzuar</a:t>
            </a:r>
            <a:r>
              <a:rPr lang="sq-AL" sz="1100" b="1"/>
              <a:t>, 2018-2020</a:t>
            </a:r>
            <a:endParaRPr lang="en-US" sz="1100" b="1"/>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'2018-2020'!$P$50</c:f>
              <c:strCache>
                <c:ptCount val="1"/>
                <c:pt idx="0">
                  <c:v>Transfertë e  Pakushtëzuar</c:v>
                </c:pt>
              </c:strCache>
            </c:strRef>
          </c:tx>
          <c:spPr>
            <a:solidFill>
              <a:schemeClr val="accent1"/>
            </a:solidFill>
            <a:ln>
              <a:noFill/>
            </a:ln>
            <a:effectLst/>
            <a:sp3d/>
          </c:spPr>
          <c:invertIfNegative val="0"/>
          <c:dLbls>
            <c:dLbl>
              <c:idx val="0"/>
              <c:layout>
                <c:manualLayout>
                  <c:x val="2.3542001070090919E-2"/>
                  <c:y val="-6.666666666666676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7822364901016586E-2"/>
                  <c:y val="-6.111111111111116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822364901016586E-2"/>
                  <c:y val="-3.88888888888888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'2018-2020'!$Q$44:$S$44</c:f>
              <c:strCache>
                <c:ptCount val="3"/>
                <c:pt idx="0">
                  <c:v>Viti 2018</c:v>
                </c:pt>
                <c:pt idx="1">
                  <c:v>Viti 2019</c:v>
                </c:pt>
                <c:pt idx="2">
                  <c:v>Viti 2020</c:v>
                </c:pt>
              </c:strCache>
            </c:strRef>
          </c:cat>
          <c:val>
            <c:numRef>
              <c:f>'2018-2020'!$Q$50:$S$50</c:f>
              <c:numCache>
                <c:formatCode>#,##0</c:formatCode>
                <c:ptCount val="3"/>
                <c:pt idx="0">
                  <c:v>298959</c:v>
                </c:pt>
                <c:pt idx="1">
                  <c:v>315103</c:v>
                </c:pt>
                <c:pt idx="2">
                  <c:v>347558</c:v>
                </c:pt>
              </c:numCache>
            </c:numRef>
          </c:val>
        </c:ser>
        <c:dLbls>
          <c:showLegendKey val="0"/>
          <c:showVal val="0"/>
          <c:showCatName val="0"/>
          <c:showSerName val="0"/>
          <c:showPercent val="0"/>
          <c:showBubbleSize val="0"/>
        </c:dLbls>
        <c:gapWidth val="150"/>
        <c:shape val="box"/>
        <c:axId val="161806576"/>
        <c:axId val="161807120"/>
        <c:axId val="0"/>
      </c:bar3DChart>
      <c:catAx>
        <c:axId val="1618065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j-lt"/>
                <a:ea typeface="+mn-ea"/>
                <a:cs typeface="+mn-cs"/>
              </a:defRPr>
            </a:pPr>
            <a:endParaRPr lang="sq-AL"/>
          </a:p>
        </c:txPr>
        <c:crossAx val="161807120"/>
        <c:crosses val="autoZero"/>
        <c:auto val="1"/>
        <c:lblAlgn val="ctr"/>
        <c:lblOffset val="100"/>
        <c:noMultiLvlLbl val="0"/>
      </c:catAx>
      <c:valAx>
        <c:axId val="1618071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j-lt"/>
                <a:ea typeface="+mn-ea"/>
                <a:cs typeface="+mn-cs"/>
              </a:defRPr>
            </a:pPr>
            <a:endParaRPr lang="sq-AL"/>
          </a:p>
        </c:txPr>
        <c:crossAx val="1618065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mj-lt"/>
        </a:defRPr>
      </a:pPr>
      <a:endParaRPr lang="sq-A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sq-AL" sz="1100" b="1">
                <a:latin typeface="Calibri Light" panose="020F0302020204030204" pitchFamily="34" charset="0"/>
              </a:rPr>
              <a:t>Të Ardhurat e Bashkisë, </a:t>
            </a:r>
            <a:r>
              <a:rPr lang="en-US" sz="1100" b="1">
                <a:latin typeface="Calibri Light" panose="020F0302020204030204" pitchFamily="34" charset="0"/>
              </a:rPr>
              <a:t>2018</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'2018-2020'!$Q$44</c:f>
              <c:strCache>
                <c:ptCount val="1"/>
                <c:pt idx="0">
                  <c:v>Viti 2018</c:v>
                </c:pt>
              </c:strCache>
            </c:strRef>
          </c:tx>
          <c:explosion val="2"/>
          <c:dPt>
            <c:idx val="0"/>
            <c:bubble3D val="0"/>
            <c:spPr>
              <a:solidFill>
                <a:schemeClr val="accent1"/>
              </a:solidFill>
              <a:ln w="25400">
                <a:solidFill>
                  <a:schemeClr val="lt1"/>
                </a:solidFill>
              </a:ln>
              <a:effectLst/>
              <a:sp3d contourW="25400">
                <a:contourClr>
                  <a:schemeClr val="lt1"/>
                </a:contourClr>
              </a:sp3d>
            </c:spPr>
          </c:dPt>
          <c:dPt>
            <c:idx val="1"/>
            <c:bubble3D val="0"/>
            <c:explosion val="11"/>
            <c:spPr>
              <a:solidFill>
                <a:schemeClr val="accent2"/>
              </a:solidFill>
              <a:ln w="25400">
                <a:solidFill>
                  <a:schemeClr val="lt1"/>
                </a:solidFill>
              </a:ln>
              <a:effectLst/>
              <a:sp3d contourW="25400">
                <a:contourClr>
                  <a:schemeClr val="lt1"/>
                </a:contourClr>
              </a:sp3d>
            </c:spPr>
          </c:dPt>
          <c:dPt>
            <c:idx val="2"/>
            <c:bubble3D val="0"/>
            <c:explosion val="7"/>
            <c:spPr>
              <a:solidFill>
                <a:schemeClr val="accent3"/>
              </a:solidFill>
              <a:ln w="25400">
                <a:solidFill>
                  <a:schemeClr val="lt1"/>
                </a:solidFill>
              </a:ln>
              <a:effectLst/>
              <a:sp3d contourW="25400">
                <a:contourClr>
                  <a:schemeClr val="lt1"/>
                </a:contourClr>
              </a:sp3d>
            </c:spPr>
          </c:dPt>
          <c:dPt>
            <c:idx val="3"/>
            <c:bubble3D val="0"/>
            <c:explosion val="7"/>
            <c:spPr>
              <a:solidFill>
                <a:schemeClr val="accent4"/>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('2018-2020'!$P$45,'2018-2020'!$P$50:$P$52)</c:f>
              <c:strCache>
                <c:ptCount val="4"/>
                <c:pt idx="0">
                  <c:v>Të Ardhurat e veta</c:v>
                </c:pt>
                <c:pt idx="1">
                  <c:v>Transfertë e  Pakushtëzuar</c:v>
                </c:pt>
                <c:pt idx="2">
                  <c:v>Transfertë Specifike</c:v>
                </c:pt>
                <c:pt idx="3">
                  <c:v>Transfertë e kushtëzuar</c:v>
                </c:pt>
              </c:strCache>
            </c:strRef>
          </c:cat>
          <c:val>
            <c:numRef>
              <c:f>('2018-2020'!$Q$45,'2018-2020'!$Q$50:$Q$52)</c:f>
              <c:numCache>
                <c:formatCode>#,##0</c:formatCode>
                <c:ptCount val="4"/>
                <c:pt idx="0">
                  <c:v>86700</c:v>
                </c:pt>
                <c:pt idx="1">
                  <c:v>298959</c:v>
                </c:pt>
                <c:pt idx="2">
                  <c:v>191838</c:v>
                </c:pt>
                <c:pt idx="3">
                  <c:v>1666832</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sq-AL"/>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spc="0" baseline="0">
                <a:solidFill>
                  <a:schemeClr val="tx1"/>
                </a:solidFill>
                <a:latin typeface="+mj-lt"/>
                <a:ea typeface="+mn-ea"/>
                <a:cs typeface="+mn-cs"/>
              </a:defRPr>
            </a:pPr>
            <a:r>
              <a:rPr lang="sq-AL" b="1"/>
              <a:t>Transfertë Specifike, 2018-2020</a:t>
            </a:r>
          </a:p>
        </c:rich>
      </c:tx>
      <c:overlay val="0"/>
      <c:spPr>
        <a:noFill/>
        <a:ln>
          <a:noFill/>
        </a:ln>
        <a:effectLst/>
      </c:spPr>
      <c:txPr>
        <a:bodyPr rot="0" spcFirstLastPara="1" vertOverflow="ellipsis" vert="horz" wrap="square" anchor="ctr" anchorCtr="1"/>
        <a:lstStyle/>
        <a:p>
          <a:pPr>
            <a:defRPr sz="1080" b="1" i="0" u="none" strike="noStrike" kern="1200" spc="0" baseline="0">
              <a:solidFill>
                <a:schemeClr val="tx1"/>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'2018-2020'!$P$50</c:f>
              <c:strCache>
                <c:ptCount val="1"/>
                <c:pt idx="0">
                  <c:v>Transfertë e  Pakushtëzuar</c:v>
                </c:pt>
              </c:strCache>
            </c:strRef>
          </c:tx>
          <c:spPr>
            <a:solidFill>
              <a:schemeClr val="accent1"/>
            </a:solidFill>
            <a:ln>
              <a:noFill/>
            </a:ln>
            <a:effectLst/>
            <a:sp3d/>
          </c:spPr>
          <c:invertIfNegative val="0"/>
          <c:dLbls>
            <c:dLbl>
              <c:idx val="0"/>
              <c:layout>
                <c:manualLayout>
                  <c:x val="2.5682182985553734E-2"/>
                  <c:y val="-0.05"/>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0700909577314071E-2"/>
                  <c:y val="-0.05"/>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2102728731942212E-2"/>
                  <c:y val="-0.05"/>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'2018-2020'!$Q$44:$S$44</c:f>
              <c:strCache>
                <c:ptCount val="3"/>
                <c:pt idx="0">
                  <c:v>Viti 2018</c:v>
                </c:pt>
                <c:pt idx="1">
                  <c:v>Viti 2019</c:v>
                </c:pt>
                <c:pt idx="2">
                  <c:v>Viti 2020</c:v>
                </c:pt>
              </c:strCache>
            </c:strRef>
          </c:cat>
          <c:val>
            <c:numRef>
              <c:f>'2018-2020'!$Q$51:$S$51</c:f>
              <c:numCache>
                <c:formatCode>#,##0</c:formatCode>
                <c:ptCount val="3"/>
                <c:pt idx="0">
                  <c:v>191838</c:v>
                </c:pt>
                <c:pt idx="1">
                  <c:v>191838</c:v>
                </c:pt>
                <c:pt idx="2">
                  <c:v>205459</c:v>
                </c:pt>
              </c:numCache>
            </c:numRef>
          </c:val>
        </c:ser>
        <c:dLbls>
          <c:showLegendKey val="0"/>
          <c:showVal val="0"/>
          <c:showCatName val="0"/>
          <c:showSerName val="0"/>
          <c:showPercent val="0"/>
          <c:showBubbleSize val="0"/>
        </c:dLbls>
        <c:gapWidth val="150"/>
        <c:shape val="box"/>
        <c:axId val="161823984"/>
        <c:axId val="161797872"/>
        <c:axId val="0"/>
      </c:bar3DChart>
      <c:catAx>
        <c:axId val="1618239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j-lt"/>
                <a:ea typeface="+mn-ea"/>
                <a:cs typeface="+mn-cs"/>
              </a:defRPr>
            </a:pPr>
            <a:endParaRPr lang="sq-AL"/>
          </a:p>
        </c:txPr>
        <c:crossAx val="161797872"/>
        <c:crosses val="autoZero"/>
        <c:auto val="1"/>
        <c:lblAlgn val="ctr"/>
        <c:lblOffset val="100"/>
        <c:noMultiLvlLbl val="0"/>
      </c:catAx>
      <c:valAx>
        <c:axId val="1617978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j-lt"/>
                <a:ea typeface="+mn-ea"/>
                <a:cs typeface="+mn-cs"/>
              </a:defRPr>
            </a:pPr>
            <a:endParaRPr lang="sq-AL"/>
          </a:p>
        </c:txPr>
        <c:crossAx val="1618239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mj-lt"/>
        </a:defRPr>
      </a:pPr>
      <a:endParaRPr lang="sq-AL"/>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spc="0" baseline="0">
                <a:solidFill>
                  <a:schemeClr val="tx1"/>
                </a:solidFill>
                <a:latin typeface="+mj-lt"/>
                <a:ea typeface="+mn-ea"/>
                <a:cs typeface="+mn-cs"/>
              </a:defRPr>
            </a:pPr>
            <a:r>
              <a:rPr lang="sq-AL" b="1"/>
              <a:t>Transfertat Specifike për Funksion, 2018-2020</a:t>
            </a:r>
          </a:p>
        </c:rich>
      </c:tx>
      <c:overlay val="0"/>
      <c:spPr>
        <a:noFill/>
        <a:ln>
          <a:noFill/>
        </a:ln>
        <a:effectLst/>
      </c:spPr>
      <c:txPr>
        <a:bodyPr rot="0" spcFirstLastPara="1" vertOverflow="ellipsis" vert="horz" wrap="square" anchor="ctr" anchorCtr="1"/>
        <a:lstStyle/>
        <a:p>
          <a:pPr>
            <a:defRPr sz="1080" b="1" i="0" u="none" strike="noStrike" kern="1200" spc="0" baseline="0">
              <a:solidFill>
                <a:schemeClr val="tx1"/>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2018</c:v>
          </c:tx>
          <c:spPr>
            <a:solidFill>
              <a:schemeClr val="accent1"/>
            </a:solidFill>
            <a:ln>
              <a:noFill/>
            </a:ln>
            <a:effectLst/>
            <a:sp3d/>
          </c:spPr>
          <c:invertIfNegative val="0"/>
          <c:cat>
            <c:strRef>
              <c:f>Sheet1!$P$240:$P$246</c:f>
              <c:strCache>
                <c:ptCount val="7"/>
                <c:pt idx="0">
                  <c:v>Personeli mësimor dhe jo mësimor në arsimin parashkollor </c:v>
                </c:pt>
                <c:pt idx="1">
                  <c:v>Arsimi parauniversitar </c:v>
                </c:pt>
                <c:pt idx="2">
                  <c:v>Mbrojtja nga zjarri dhe shpëtimi (MZSH)</c:v>
                </c:pt>
                <c:pt idx="3">
                  <c:v>Administrimi i pyjeve</c:v>
                </c:pt>
                <c:pt idx="4">
                  <c:v>Rrugët rurale</c:v>
                </c:pt>
                <c:pt idx="5">
                  <c:v>Ujitja dhe Kullimi</c:v>
                </c:pt>
                <c:pt idx="6">
                  <c:v>Mbrojtja sociale</c:v>
                </c:pt>
              </c:strCache>
            </c:strRef>
          </c:cat>
          <c:val>
            <c:numRef>
              <c:f>Sheet1!$S$240:$S$245</c:f>
              <c:numCache>
                <c:formatCode>#,##0</c:formatCode>
                <c:ptCount val="6"/>
                <c:pt idx="0">
                  <c:v>92661.934000000008</c:v>
                </c:pt>
                <c:pt idx="1">
                  <c:v>23770.104000000003</c:v>
                </c:pt>
                <c:pt idx="2">
                  <c:v>42918.938000000002</c:v>
                </c:pt>
                <c:pt idx="3">
                  <c:v>4890.1059999999998</c:v>
                </c:pt>
                <c:pt idx="4">
                  <c:v>19558.34</c:v>
                </c:pt>
                <c:pt idx="5">
                  <c:v>5528.8519999999999</c:v>
                </c:pt>
              </c:numCache>
            </c:numRef>
          </c:val>
        </c:ser>
        <c:ser>
          <c:idx val="1"/>
          <c:order val="1"/>
          <c:tx>
            <c:v>2019</c:v>
          </c:tx>
          <c:spPr>
            <a:solidFill>
              <a:schemeClr val="accent2"/>
            </a:solidFill>
            <a:ln>
              <a:noFill/>
            </a:ln>
            <a:effectLst/>
            <a:sp3d/>
          </c:spPr>
          <c:invertIfNegative val="0"/>
          <c:cat>
            <c:strRef>
              <c:f>Sheet1!$P$240:$P$246</c:f>
              <c:strCache>
                <c:ptCount val="7"/>
                <c:pt idx="0">
                  <c:v>Personeli mësimor dhe jo mësimor në arsimin parashkollor </c:v>
                </c:pt>
                <c:pt idx="1">
                  <c:v>Arsimi parauniversitar </c:v>
                </c:pt>
                <c:pt idx="2">
                  <c:v>Mbrojtja nga zjarri dhe shpëtimi (MZSH)</c:v>
                </c:pt>
                <c:pt idx="3">
                  <c:v>Administrimi i pyjeve</c:v>
                </c:pt>
                <c:pt idx="4">
                  <c:v>Rrugët rurale</c:v>
                </c:pt>
                <c:pt idx="5">
                  <c:v>Ujitja dhe Kullimi</c:v>
                </c:pt>
                <c:pt idx="6">
                  <c:v>Mbrojtja sociale</c:v>
                </c:pt>
              </c:strCache>
            </c:strRef>
          </c:cat>
          <c:val>
            <c:numRef>
              <c:f>Sheet1!$T$240:$T$246</c:f>
              <c:numCache>
                <c:formatCode>#,##0</c:formatCode>
                <c:ptCount val="7"/>
                <c:pt idx="0">
                  <c:v>92661.934000000008</c:v>
                </c:pt>
                <c:pt idx="1">
                  <c:v>23770.104000000003</c:v>
                </c:pt>
                <c:pt idx="2">
                  <c:v>42918.938000000002</c:v>
                </c:pt>
                <c:pt idx="3">
                  <c:v>4890.1059999999998</c:v>
                </c:pt>
                <c:pt idx="4">
                  <c:v>19558.34</c:v>
                </c:pt>
                <c:pt idx="5">
                  <c:v>5528.8519999999999</c:v>
                </c:pt>
                <c:pt idx="6">
                  <c:v>2508.0940000000001</c:v>
                </c:pt>
              </c:numCache>
            </c:numRef>
          </c:val>
        </c:ser>
        <c:ser>
          <c:idx val="2"/>
          <c:order val="2"/>
          <c:tx>
            <c:v>2020</c:v>
          </c:tx>
          <c:spPr>
            <a:solidFill>
              <a:schemeClr val="accent3"/>
            </a:solidFill>
            <a:ln>
              <a:noFill/>
            </a:ln>
            <a:effectLst/>
            <a:sp3d/>
          </c:spPr>
          <c:invertIfNegative val="0"/>
          <c:cat>
            <c:strRef>
              <c:f>Sheet1!$P$240:$P$246</c:f>
              <c:strCache>
                <c:ptCount val="7"/>
                <c:pt idx="0">
                  <c:v>Personeli mësimor dhe jo mësimor në arsimin parashkollor </c:v>
                </c:pt>
                <c:pt idx="1">
                  <c:v>Arsimi parauniversitar </c:v>
                </c:pt>
                <c:pt idx="2">
                  <c:v>Mbrojtja nga zjarri dhe shpëtimi (MZSH)</c:v>
                </c:pt>
                <c:pt idx="3">
                  <c:v>Administrimi i pyjeve</c:v>
                </c:pt>
                <c:pt idx="4">
                  <c:v>Rrugët rurale</c:v>
                </c:pt>
                <c:pt idx="5">
                  <c:v>Ujitja dhe Kullimi</c:v>
                </c:pt>
                <c:pt idx="6">
                  <c:v>Mbrojtja sociale</c:v>
                </c:pt>
              </c:strCache>
            </c:strRef>
          </c:cat>
          <c:val>
            <c:numRef>
              <c:f>Sheet1!$U$240:$U$246</c:f>
              <c:numCache>
                <c:formatCode>#,##0</c:formatCode>
                <c:ptCount val="7"/>
                <c:pt idx="0">
                  <c:v>99240.931314000001</c:v>
                </c:pt>
                <c:pt idx="1">
                  <c:v>25457.781384000002</c:v>
                </c:pt>
                <c:pt idx="2">
                  <c:v>45966.182597999999</c:v>
                </c:pt>
                <c:pt idx="3">
                  <c:v>5237.3035259999997</c:v>
                </c:pt>
                <c:pt idx="4">
                  <c:v>20946.98214</c:v>
                </c:pt>
                <c:pt idx="5">
                  <c:v>5921.4004919999998</c:v>
                </c:pt>
                <c:pt idx="6">
                  <c:v>2686.168674</c:v>
                </c:pt>
              </c:numCache>
            </c:numRef>
          </c:val>
        </c:ser>
        <c:dLbls>
          <c:showLegendKey val="0"/>
          <c:showVal val="0"/>
          <c:showCatName val="0"/>
          <c:showSerName val="0"/>
          <c:showPercent val="0"/>
          <c:showBubbleSize val="0"/>
        </c:dLbls>
        <c:gapWidth val="150"/>
        <c:shape val="box"/>
        <c:axId val="161824528"/>
        <c:axId val="161819088"/>
        <c:axId val="0"/>
      </c:bar3DChart>
      <c:catAx>
        <c:axId val="1618245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mj-lt"/>
                <a:ea typeface="+mn-ea"/>
                <a:cs typeface="+mn-cs"/>
              </a:defRPr>
            </a:pPr>
            <a:endParaRPr lang="sq-AL"/>
          </a:p>
        </c:txPr>
        <c:crossAx val="161819088"/>
        <c:crosses val="autoZero"/>
        <c:auto val="1"/>
        <c:lblAlgn val="ctr"/>
        <c:lblOffset val="100"/>
        <c:noMultiLvlLbl val="0"/>
      </c:catAx>
      <c:valAx>
        <c:axId val="1618190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j-lt"/>
                <a:ea typeface="+mn-ea"/>
                <a:cs typeface="+mn-cs"/>
              </a:defRPr>
            </a:pPr>
            <a:endParaRPr lang="sq-AL"/>
          </a:p>
        </c:txPr>
        <c:crossAx val="161824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mj-lt"/>
        </a:defRPr>
      </a:pPr>
      <a:endParaRPr lang="sq-AL"/>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solidFill>
                <a:latin typeface="+mj-lt"/>
                <a:ea typeface="+mn-ea"/>
                <a:cs typeface="+mn-cs"/>
              </a:defRPr>
            </a:pPr>
            <a:r>
              <a:rPr lang="sq-AL" sz="1100" b="1"/>
              <a:t>Transfertë e Kushtëzuar, 2018-2020</a:t>
            </a:r>
          </a:p>
        </c:rich>
      </c:tx>
      <c:layout>
        <c:manualLayout>
          <c:xMode val="edge"/>
          <c:yMode val="edge"/>
          <c:x val="0.34400744850713888"/>
          <c:y val="4.4444444444444446E-2"/>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'2018-2020'!$P$50</c:f>
              <c:strCache>
                <c:ptCount val="1"/>
                <c:pt idx="0">
                  <c:v>Transfertë e  Pakushtëzuar</c:v>
                </c:pt>
              </c:strCache>
            </c:strRef>
          </c:tx>
          <c:spPr>
            <a:solidFill>
              <a:schemeClr val="accent1"/>
            </a:solidFill>
            <a:ln>
              <a:noFill/>
            </a:ln>
            <a:effectLst/>
            <a:sp3d/>
          </c:spPr>
          <c:invertIfNegative val="0"/>
          <c:dLbls>
            <c:dLbl>
              <c:idx val="0"/>
              <c:layout>
                <c:manualLayout>
                  <c:x val="1.7121455323702513E-2"/>
                  <c:y val="-4.444444444444444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424291064740495E-2"/>
                  <c:y val="-0.05"/>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7121455323702357E-2"/>
                  <c:y val="-6.111111111111121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'2018-2020'!$Q$44:$S$44</c:f>
              <c:strCache>
                <c:ptCount val="3"/>
                <c:pt idx="0">
                  <c:v>Viti 2018</c:v>
                </c:pt>
                <c:pt idx="1">
                  <c:v>Viti 2019</c:v>
                </c:pt>
                <c:pt idx="2">
                  <c:v>Viti 2020</c:v>
                </c:pt>
              </c:strCache>
            </c:strRef>
          </c:cat>
          <c:val>
            <c:numRef>
              <c:f>'2018-2020'!$Q$52:$S$52</c:f>
              <c:numCache>
                <c:formatCode>#,##0</c:formatCode>
                <c:ptCount val="3"/>
                <c:pt idx="0">
                  <c:v>1666832</c:v>
                </c:pt>
                <c:pt idx="1">
                  <c:v>4902323</c:v>
                </c:pt>
                <c:pt idx="2">
                  <c:v>284198</c:v>
                </c:pt>
              </c:numCache>
            </c:numRef>
          </c:val>
        </c:ser>
        <c:dLbls>
          <c:showLegendKey val="0"/>
          <c:showVal val="0"/>
          <c:showCatName val="0"/>
          <c:showSerName val="0"/>
          <c:showPercent val="0"/>
          <c:showBubbleSize val="0"/>
        </c:dLbls>
        <c:gapWidth val="150"/>
        <c:shape val="box"/>
        <c:axId val="161816368"/>
        <c:axId val="161798416"/>
        <c:axId val="0"/>
      </c:bar3DChart>
      <c:catAx>
        <c:axId val="1618163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j-lt"/>
                <a:ea typeface="+mn-ea"/>
                <a:cs typeface="+mn-cs"/>
              </a:defRPr>
            </a:pPr>
            <a:endParaRPr lang="sq-AL"/>
          </a:p>
        </c:txPr>
        <c:crossAx val="161798416"/>
        <c:crosses val="autoZero"/>
        <c:auto val="1"/>
        <c:lblAlgn val="ctr"/>
        <c:lblOffset val="100"/>
        <c:noMultiLvlLbl val="0"/>
      </c:catAx>
      <c:valAx>
        <c:axId val="1617984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j-lt"/>
                <a:ea typeface="+mn-ea"/>
                <a:cs typeface="+mn-cs"/>
              </a:defRPr>
            </a:pPr>
            <a:endParaRPr lang="sq-AL"/>
          </a:p>
        </c:txPr>
        <c:crossAx val="161816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mj-lt"/>
        </a:defRPr>
      </a:pPr>
      <a:endParaRPr lang="sq-AL"/>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en-US" sz="1100" b="1">
                <a:latin typeface="+mj-lt"/>
              </a:rPr>
              <a:t>P.1 Menaxhim</a:t>
            </a:r>
            <a:r>
              <a:rPr lang="sq-AL" sz="1100" b="1">
                <a:latin typeface="+mj-lt"/>
              </a:rPr>
              <a:t>i dhe</a:t>
            </a:r>
            <a:r>
              <a:rPr lang="en-US" sz="1100" b="1">
                <a:latin typeface="+mj-lt"/>
              </a:rPr>
              <a:t> Administrim</a:t>
            </a:r>
            <a:r>
              <a:rPr lang="sq-AL" sz="1100" b="1">
                <a:latin typeface="+mj-lt"/>
              </a:rPr>
              <a:t>i,</a:t>
            </a:r>
            <a:r>
              <a:rPr lang="sq-AL" sz="1100" b="1" baseline="0">
                <a:latin typeface="+mj-lt"/>
              </a:rPr>
              <a:t> </a:t>
            </a:r>
            <a:r>
              <a:rPr lang="sq-AL" sz="1100" b="1">
                <a:latin typeface="+mj-lt"/>
              </a:rPr>
              <a:t>2018-2020 </a:t>
            </a:r>
            <a:endParaRPr lang="en-US" sz="1100" b="1">
              <a:latin typeface="+mj-lt"/>
            </a:endParaRPr>
          </a:p>
        </c:rich>
      </c:tx>
      <c:layout>
        <c:manualLayout>
          <c:xMode val="edge"/>
          <c:yMode val="edge"/>
          <c:x val="0.34391122458007362"/>
          <c:y val="4.4444444444444446E-2"/>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P.1 Menaxhim, Administrim</c:v>
          </c:tx>
          <c:spPr>
            <a:solidFill>
              <a:schemeClr val="accent2"/>
            </a:solidFill>
            <a:ln>
              <a:noFill/>
            </a:ln>
            <a:effectLst/>
            <a:sp3d/>
          </c:spPr>
          <c:invertIfNegative val="0"/>
          <c:dLbls>
            <c:dLbl>
              <c:idx val="0"/>
              <c:layout>
                <c:manualLayout>
                  <c:x val="2.3497343730910003E-2"/>
                  <c:y val="-7.129615048118985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0902499547107174E-2"/>
                  <c:y val="-7.31482939632545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9753963338852304E-2"/>
                  <c:y val="-9.166666666666668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Sheet1!$A$2:$A$4</c:f>
              <c:numCache>
                <c:formatCode>General</c:formatCode>
                <c:ptCount val="3"/>
                <c:pt idx="0">
                  <c:v>2018</c:v>
                </c:pt>
                <c:pt idx="1">
                  <c:v>2019</c:v>
                </c:pt>
                <c:pt idx="2">
                  <c:v>2020</c:v>
                </c:pt>
              </c:numCache>
            </c:numRef>
          </c:cat>
          <c:val>
            <c:numRef>
              <c:f>Sheet1!$E$2:$E$4</c:f>
              <c:numCache>
                <c:formatCode>#,##0</c:formatCode>
                <c:ptCount val="3"/>
                <c:pt idx="0">
                  <c:v>224155</c:v>
                </c:pt>
                <c:pt idx="1">
                  <c:v>273868</c:v>
                </c:pt>
                <c:pt idx="2">
                  <c:v>266216</c:v>
                </c:pt>
              </c:numCache>
            </c:numRef>
          </c:val>
        </c:ser>
        <c:dLbls>
          <c:showLegendKey val="0"/>
          <c:showVal val="0"/>
          <c:showCatName val="0"/>
          <c:showSerName val="0"/>
          <c:showPercent val="0"/>
          <c:showBubbleSize val="0"/>
        </c:dLbls>
        <c:gapWidth val="75"/>
        <c:shape val="box"/>
        <c:axId val="161810384"/>
        <c:axId val="161808208"/>
        <c:axId val="0"/>
      </c:bar3DChart>
      <c:dateAx>
        <c:axId val="1618103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61808208"/>
        <c:crosses val="autoZero"/>
        <c:auto val="0"/>
        <c:lblOffset val="100"/>
        <c:baseTimeUnit val="days"/>
      </c:dateAx>
      <c:valAx>
        <c:axId val="1618082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61810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sq-AL"/>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en-US" sz="1100" b="1">
                <a:latin typeface="+mj-lt"/>
              </a:rPr>
              <a:t>P.1 </a:t>
            </a:r>
            <a:r>
              <a:rPr lang="en-US" sz="1100" b="1" i="0" u="none" strike="noStrike" baseline="0">
                <a:effectLst/>
                <a:latin typeface="+mj-lt"/>
              </a:rPr>
              <a:t>Menaxhim</a:t>
            </a:r>
            <a:r>
              <a:rPr lang="sq-AL" sz="1100" b="1" i="0" u="none" strike="noStrike" baseline="0">
                <a:effectLst/>
                <a:latin typeface="+mj-lt"/>
              </a:rPr>
              <a:t>i dhe</a:t>
            </a:r>
            <a:r>
              <a:rPr lang="en-US" sz="1100" b="1" i="0" u="none" strike="noStrike" baseline="0">
                <a:effectLst/>
                <a:latin typeface="+mj-lt"/>
              </a:rPr>
              <a:t> Administrim</a:t>
            </a:r>
            <a:r>
              <a:rPr lang="sq-AL" sz="1100" b="1" i="0" u="none" strike="noStrike" baseline="0">
                <a:effectLst/>
                <a:latin typeface="+mj-lt"/>
              </a:rPr>
              <a:t>i</a:t>
            </a:r>
            <a:r>
              <a:rPr lang="en-US" sz="1100" b="1">
                <a:latin typeface="+mj-lt"/>
              </a:rPr>
              <a:t> - 2018</a:t>
            </a:r>
          </a:p>
        </c:rich>
      </c:tx>
      <c:layout>
        <c:manualLayout>
          <c:xMode val="edge"/>
          <c:yMode val="edge"/>
          <c:x val="0.3229052548206755"/>
          <c:y val="3.3333333333333333E-2"/>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3939156481844254E-2"/>
          <c:y val="0.21026902887139104"/>
          <c:w val="0.86001895830436925"/>
          <c:h val="0.5547668416447944"/>
        </c:manualLayout>
      </c:layout>
      <c:pie3DChart>
        <c:varyColors val="1"/>
        <c:ser>
          <c:idx val="0"/>
          <c:order val="0"/>
          <c:tx>
            <c:v>P.1 Menaxhim, Administrim - 2018</c:v>
          </c:tx>
          <c:dPt>
            <c:idx val="0"/>
            <c:bubble3D val="0"/>
            <c:explosion val="18"/>
            <c:spPr>
              <a:solidFill>
                <a:schemeClr val="accent1"/>
              </a:solidFill>
              <a:ln w="25400">
                <a:solidFill>
                  <a:schemeClr val="lt1"/>
                </a:solidFill>
              </a:ln>
              <a:effectLst/>
              <a:sp3d contourW="25400">
                <a:contourClr>
                  <a:schemeClr val="lt1"/>
                </a:contourClr>
              </a:sp3d>
            </c:spPr>
          </c:dPt>
          <c:dPt>
            <c:idx val="1"/>
            <c:bubble3D val="0"/>
            <c:explosion val="9"/>
            <c:spPr>
              <a:solidFill>
                <a:schemeClr val="accent2"/>
              </a:solidFill>
              <a:ln w="25400">
                <a:solidFill>
                  <a:schemeClr val="lt1"/>
                </a:solidFill>
              </a:ln>
              <a:effectLst/>
              <a:sp3d contourW="25400">
                <a:contourClr>
                  <a:schemeClr val="lt1"/>
                </a:contourClr>
              </a:sp3d>
            </c:spPr>
          </c:dPt>
          <c:dPt>
            <c:idx val="2"/>
            <c:bubble3D val="0"/>
            <c:explosion val="16"/>
            <c:spPr>
              <a:solidFill>
                <a:schemeClr val="accent3"/>
              </a:solidFill>
              <a:ln w="25400">
                <a:solidFill>
                  <a:schemeClr val="lt1"/>
                </a:solidFill>
              </a:ln>
              <a:effectLst/>
              <a:sp3d contourW="25400">
                <a:contourClr>
                  <a:schemeClr val="lt1"/>
                </a:contourClr>
              </a:sp3d>
            </c:spPr>
          </c:dPt>
          <c:dLbls>
            <c:dLbl>
              <c:idx val="0"/>
              <c:layout>
                <c:manualLayout>
                  <c:x val="5.7000374953130935E-2"/>
                  <c:y val="-0.39895406824146984"/>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6.5104502386639481E-3"/>
                  <c:y val="-4.8118985126859139E-6"/>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showLegendKey val="0"/>
            <c:showVal val="0"/>
            <c:showCatName val="0"/>
            <c:showSerName val="0"/>
            <c:showPercent val="1"/>
            <c:showBubbleSize val="0"/>
            <c:showLeaderLines val="0"/>
            <c:extLst>
              <c:ext xmlns:c15="http://schemas.microsoft.com/office/drawing/2012/chart" uri="{CE6537A1-D6FC-4f65-9D91-7224C49458BB}"/>
            </c:extLst>
          </c:dLbls>
          <c:cat>
            <c:strRef>
              <c:f>Sheet1!$B$1:$D$1</c:f>
              <c:strCache>
                <c:ptCount val="3"/>
                <c:pt idx="0">
                  <c:v>Paga dhe Sigurime</c:v>
                </c:pt>
                <c:pt idx="1">
                  <c:v>Shpenzime  Operative</c:v>
                </c:pt>
                <c:pt idx="2">
                  <c:v>Fond rezerve</c:v>
                </c:pt>
              </c:strCache>
            </c:strRef>
          </c:cat>
          <c:val>
            <c:numRef>
              <c:f>Sheet1!$B$2:$D$2</c:f>
              <c:numCache>
                <c:formatCode>#,##0</c:formatCode>
                <c:ptCount val="3"/>
                <c:pt idx="0">
                  <c:v>187235</c:v>
                </c:pt>
                <c:pt idx="1">
                  <c:v>31920</c:v>
                </c:pt>
                <c:pt idx="2">
                  <c:v>5000</c:v>
                </c:pt>
              </c:numCache>
            </c:numRef>
          </c:val>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sq-AL"/>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sq-AL" sz="1100" b="1">
                <a:latin typeface="+mj-lt"/>
              </a:rPr>
              <a:t>P.1 </a:t>
            </a:r>
            <a:r>
              <a:rPr lang="en-US" sz="1100" b="1" i="0" u="none" strike="noStrike" baseline="0">
                <a:effectLst/>
                <a:latin typeface="+mj-lt"/>
              </a:rPr>
              <a:t>Menaxhim</a:t>
            </a:r>
            <a:r>
              <a:rPr lang="sq-AL" sz="1100" b="1" i="0" u="none" strike="noStrike" baseline="0">
                <a:effectLst/>
                <a:latin typeface="+mj-lt"/>
              </a:rPr>
              <a:t>i dhe</a:t>
            </a:r>
            <a:r>
              <a:rPr lang="en-US" sz="1100" b="1" i="0" u="none" strike="noStrike" baseline="0">
                <a:effectLst/>
                <a:latin typeface="+mj-lt"/>
              </a:rPr>
              <a:t> Administrim</a:t>
            </a:r>
            <a:r>
              <a:rPr lang="sq-AL" sz="1100" b="1" i="0" u="none" strike="noStrike" baseline="0">
                <a:effectLst/>
                <a:latin typeface="+mj-lt"/>
              </a:rPr>
              <a:t>i </a:t>
            </a:r>
            <a:r>
              <a:rPr lang="sq-AL" sz="1100" b="1">
                <a:latin typeface="+mj-lt"/>
              </a:rPr>
              <a:t>- 2019</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4677519242678929E-2"/>
          <c:y val="0.21026902887139104"/>
          <c:w val="0.91780387002186525"/>
          <c:h val="0.58810017497812772"/>
        </c:manualLayout>
      </c:layout>
      <c:pie3DChart>
        <c:varyColors val="1"/>
        <c:ser>
          <c:idx val="0"/>
          <c:order val="0"/>
          <c:tx>
            <c:v>P.1 Menaxhim, Administrim - 2018</c:v>
          </c:tx>
          <c:dPt>
            <c:idx val="0"/>
            <c:bubble3D val="0"/>
            <c:explosion val="19"/>
            <c:spPr>
              <a:solidFill>
                <a:schemeClr val="accent1"/>
              </a:solidFill>
              <a:ln w="25400">
                <a:solidFill>
                  <a:schemeClr val="lt1"/>
                </a:solidFill>
              </a:ln>
              <a:effectLst/>
              <a:sp3d contourW="25400">
                <a:contourClr>
                  <a:schemeClr val="lt1"/>
                </a:contourClr>
              </a:sp3d>
            </c:spPr>
          </c:dPt>
          <c:dPt>
            <c:idx val="1"/>
            <c:bubble3D val="0"/>
            <c:explosion val="13"/>
            <c:spPr>
              <a:solidFill>
                <a:schemeClr val="accent2"/>
              </a:solidFill>
              <a:ln w="25400">
                <a:solidFill>
                  <a:schemeClr val="lt1"/>
                </a:solidFill>
              </a:ln>
              <a:effectLst/>
              <a:sp3d contourW="25400">
                <a:contourClr>
                  <a:schemeClr val="lt1"/>
                </a:contourClr>
              </a:sp3d>
            </c:spPr>
          </c:dPt>
          <c:dPt>
            <c:idx val="2"/>
            <c:bubble3D val="0"/>
            <c:explosion val="23"/>
            <c:spPr>
              <a:solidFill>
                <a:schemeClr val="accent3"/>
              </a:solidFill>
              <a:ln w="25400">
                <a:solidFill>
                  <a:schemeClr val="lt1"/>
                </a:solidFill>
              </a:ln>
              <a:effectLst/>
              <a:sp3d contourW="25400">
                <a:contourClr>
                  <a:schemeClr val="lt1"/>
                </a:contourClr>
              </a:sp3d>
            </c:spPr>
          </c:dPt>
          <c:dLbls>
            <c:dLbl>
              <c:idx val="0"/>
              <c:layout>
                <c:manualLayout>
                  <c:x val="6.8391282550355287E-2"/>
                  <c:y val="-0.40259142607174103"/>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1.9792132724982411E-2"/>
                  <c:y val="-1.7636045494313211E-2"/>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showLegendKey val="0"/>
            <c:showVal val="0"/>
            <c:showCatName val="0"/>
            <c:showSerName val="0"/>
            <c:showPercent val="1"/>
            <c:showBubbleSize val="0"/>
            <c:showLeaderLines val="0"/>
            <c:extLst>
              <c:ext xmlns:c15="http://schemas.microsoft.com/office/drawing/2012/chart" uri="{CE6537A1-D6FC-4f65-9D91-7224C49458BB}"/>
            </c:extLst>
          </c:dLbls>
          <c:cat>
            <c:strRef>
              <c:f>Sheet1!$B$1:$D$1</c:f>
              <c:strCache>
                <c:ptCount val="3"/>
                <c:pt idx="0">
                  <c:v>Paga dhe Sigurime</c:v>
                </c:pt>
                <c:pt idx="1">
                  <c:v>Shpenzime  Operative</c:v>
                </c:pt>
                <c:pt idx="2">
                  <c:v>Fond rezerve</c:v>
                </c:pt>
              </c:strCache>
            </c:strRef>
          </c:cat>
          <c:val>
            <c:numRef>
              <c:f>Sheet1!$B$3:$D$3</c:f>
              <c:numCache>
                <c:formatCode>#,##0</c:formatCode>
                <c:ptCount val="3"/>
                <c:pt idx="0">
                  <c:v>232204</c:v>
                </c:pt>
                <c:pt idx="1">
                  <c:v>36664</c:v>
                </c:pt>
                <c:pt idx="2">
                  <c:v>5000</c:v>
                </c:pt>
              </c:numCache>
            </c:numRef>
          </c:val>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sq-AL"/>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sq-AL" sz="1100" b="1">
                <a:latin typeface="+mj-lt"/>
              </a:rPr>
              <a:t>P.1 </a:t>
            </a:r>
            <a:r>
              <a:rPr lang="en-US" sz="1100" b="1" i="0" u="none" strike="noStrike" baseline="0">
                <a:effectLst/>
                <a:latin typeface="+mj-lt"/>
              </a:rPr>
              <a:t>Menaxhim</a:t>
            </a:r>
            <a:r>
              <a:rPr lang="sq-AL" sz="1100" b="1" i="0" u="none" strike="noStrike" baseline="0">
                <a:effectLst/>
                <a:latin typeface="+mj-lt"/>
              </a:rPr>
              <a:t>i dhe</a:t>
            </a:r>
            <a:r>
              <a:rPr lang="en-US" sz="1100" b="1" i="0" u="none" strike="noStrike" baseline="0">
                <a:effectLst/>
                <a:latin typeface="+mj-lt"/>
              </a:rPr>
              <a:t> Administrim</a:t>
            </a:r>
            <a:r>
              <a:rPr lang="sq-AL" sz="1100" b="1" i="0" u="none" strike="noStrike" baseline="0">
                <a:effectLst/>
                <a:latin typeface="+mj-lt"/>
              </a:rPr>
              <a:t>i </a:t>
            </a:r>
            <a:r>
              <a:rPr lang="sq-AL" sz="1100" b="1">
                <a:latin typeface="+mj-lt"/>
              </a:rPr>
              <a:t>- 2020</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80749354005168"/>
          <c:y val="0.2309724409448819"/>
          <c:w val="0.77954349698535741"/>
          <c:h val="0.5603468941382328"/>
        </c:manualLayout>
      </c:layout>
      <c:pie3DChart>
        <c:varyColors val="1"/>
        <c:ser>
          <c:idx val="0"/>
          <c:order val="0"/>
          <c:tx>
            <c:v>P.1 Menaxhim, Administrim - 2018</c:v>
          </c:tx>
          <c:explosion val="7"/>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dLbl>
              <c:idx val="0"/>
              <c:layout>
                <c:manualLayout>
                  <c:x val="7.662261694032424E-2"/>
                  <c:y val="-0.18698468941382326"/>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1.2919896640826795E-2"/>
                  <c:y val="1.3585739282589677E-2"/>
                </c:manualLayout>
              </c:layout>
              <c:showLegendKey val="0"/>
              <c:showVal val="0"/>
              <c:showCatName val="0"/>
              <c:showSerName val="0"/>
              <c:showPercent val="1"/>
              <c:showBubbleSize val="0"/>
              <c:extLst>
                <c:ext xmlns:c15="http://schemas.microsoft.com/office/drawing/2012/chart" uri="{CE6537A1-D6FC-4f65-9D91-7224C49458BB}">
                  <c15:layout>
                    <c:manualLayout>
                      <c:w val="7.10594315245478E-2"/>
                      <c:h val="0.11805555555555555"/>
                    </c:manualLayout>
                  </c15:layout>
                </c:ext>
              </c:extLst>
            </c:dLbl>
            <c:dLbl>
              <c:idx val="2"/>
              <c:layout>
                <c:manualLayout>
                  <c:x val="1.1768635509708494E-2"/>
                  <c:y val="-8.4965004374452941E-3"/>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showLegendKey val="0"/>
            <c:showVal val="0"/>
            <c:showCatName val="0"/>
            <c:showSerName val="0"/>
            <c:showPercent val="1"/>
            <c:showBubbleSize val="0"/>
            <c:showLeaderLines val="0"/>
            <c:extLst>
              <c:ext xmlns:c15="http://schemas.microsoft.com/office/drawing/2012/chart" uri="{CE6537A1-D6FC-4f65-9D91-7224C49458BB}"/>
            </c:extLst>
          </c:dLbls>
          <c:cat>
            <c:strRef>
              <c:f>Sheet1!$B$1:$D$1</c:f>
              <c:strCache>
                <c:ptCount val="3"/>
                <c:pt idx="0">
                  <c:v>Paga dhe Sigurime</c:v>
                </c:pt>
                <c:pt idx="1">
                  <c:v>Shpenzime  Operative</c:v>
                </c:pt>
                <c:pt idx="2">
                  <c:v>Fond rezerve</c:v>
                </c:pt>
              </c:strCache>
            </c:strRef>
          </c:cat>
          <c:val>
            <c:numRef>
              <c:f>Sheet1!$B$4:$D$4</c:f>
              <c:numCache>
                <c:formatCode>#,##0</c:formatCode>
                <c:ptCount val="3"/>
                <c:pt idx="0">
                  <c:v>227317</c:v>
                </c:pt>
                <c:pt idx="1">
                  <c:v>33899</c:v>
                </c:pt>
                <c:pt idx="2">
                  <c:v>5000</c:v>
                </c:pt>
              </c:numCache>
            </c:numRef>
          </c:val>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sq-AL"/>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sq-AL" sz="1100" b="1">
                <a:latin typeface="+mj-lt"/>
              </a:rPr>
              <a:t>P.2 Infrastrukture Rrugore, 2018-2020 </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P.1 Menaxhim, Administrim</c:v>
          </c:tx>
          <c:spPr>
            <a:solidFill>
              <a:schemeClr val="accent2"/>
            </a:solidFill>
            <a:ln>
              <a:noFill/>
            </a:ln>
            <a:effectLst/>
            <a:sp3d/>
          </c:spPr>
          <c:invertIfNegative val="0"/>
          <c:dLbls>
            <c:dLbl>
              <c:idx val="0"/>
              <c:layout>
                <c:manualLayout>
                  <c:x val="3.2102728731942178E-2"/>
                  <c:y val="-7.777777777777780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2102728731942212E-2"/>
                  <c:y val="-6.111111111111110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822364901016586E-2"/>
                  <c:y val="-7.222222222222221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Sheet1!$A$2:$A$4</c:f>
              <c:numCache>
                <c:formatCode>General</c:formatCode>
                <c:ptCount val="3"/>
                <c:pt idx="0">
                  <c:v>2018</c:v>
                </c:pt>
                <c:pt idx="1">
                  <c:v>2019</c:v>
                </c:pt>
                <c:pt idx="2">
                  <c:v>2020</c:v>
                </c:pt>
              </c:numCache>
            </c:numRef>
          </c:cat>
          <c:val>
            <c:numRef>
              <c:f>Sheet1!$F$16:$F$18</c:f>
              <c:numCache>
                <c:formatCode>#,##0</c:formatCode>
                <c:ptCount val="3"/>
                <c:pt idx="0">
                  <c:v>444886</c:v>
                </c:pt>
                <c:pt idx="1">
                  <c:v>395958</c:v>
                </c:pt>
                <c:pt idx="2">
                  <c:v>57360</c:v>
                </c:pt>
              </c:numCache>
            </c:numRef>
          </c:val>
        </c:ser>
        <c:dLbls>
          <c:showLegendKey val="0"/>
          <c:showVal val="0"/>
          <c:showCatName val="0"/>
          <c:showSerName val="0"/>
          <c:showPercent val="0"/>
          <c:showBubbleSize val="0"/>
        </c:dLbls>
        <c:gapWidth val="75"/>
        <c:shape val="box"/>
        <c:axId val="161825616"/>
        <c:axId val="161813104"/>
        <c:axId val="0"/>
      </c:bar3DChart>
      <c:catAx>
        <c:axId val="1618256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sq-AL"/>
          </a:p>
        </c:txPr>
        <c:crossAx val="161813104"/>
        <c:crosses val="autoZero"/>
        <c:auto val="1"/>
        <c:lblAlgn val="ctr"/>
        <c:lblOffset val="100"/>
        <c:noMultiLvlLbl val="0"/>
      </c:catAx>
      <c:valAx>
        <c:axId val="1618131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sq-AL"/>
          </a:p>
        </c:txPr>
        <c:crossAx val="161825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sq-AL"/>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sq-AL" sz="1100" b="1">
                <a:latin typeface="+mj-lt"/>
              </a:rPr>
              <a:t>P.2 Infrastrukture Rrugore - 2018</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188247536473671"/>
          <c:y val="0.242083552055993"/>
          <c:w val="0.76125377586228704"/>
          <c:h val="0.54368022747156608"/>
        </c:manualLayout>
      </c:layout>
      <c:pie3DChart>
        <c:varyColors val="1"/>
        <c:ser>
          <c:idx val="0"/>
          <c:order val="0"/>
          <c:tx>
            <c:v>P.1 Menaxhim, Administrim - 2018</c:v>
          </c:tx>
          <c:explosion val="7"/>
          <c:dPt>
            <c:idx val="0"/>
            <c:bubble3D val="0"/>
            <c:spPr>
              <a:solidFill>
                <a:schemeClr val="accent1"/>
              </a:solidFill>
              <a:ln w="25400">
                <a:solidFill>
                  <a:schemeClr val="lt1"/>
                </a:solidFill>
              </a:ln>
              <a:effectLst/>
              <a:sp3d contourW="25400">
                <a:contourClr>
                  <a:schemeClr val="lt1"/>
                </a:contourClr>
              </a:sp3d>
            </c:spPr>
          </c:dPt>
          <c:dPt>
            <c:idx val="1"/>
            <c:bubble3D val="0"/>
            <c:explosion val="12"/>
            <c:spPr>
              <a:solidFill>
                <a:schemeClr val="accent2"/>
              </a:solidFill>
              <a:ln w="25400">
                <a:solidFill>
                  <a:schemeClr val="lt1"/>
                </a:solidFill>
              </a:ln>
              <a:effectLst/>
              <a:sp3d contourW="25400">
                <a:contourClr>
                  <a:schemeClr val="lt1"/>
                </a:contourClr>
              </a:sp3d>
            </c:spPr>
          </c:dPt>
          <c:dPt>
            <c:idx val="2"/>
            <c:bubble3D val="0"/>
            <c:explosion val="16"/>
            <c:spPr>
              <a:solidFill>
                <a:srgbClr val="92D050"/>
              </a:solidFill>
              <a:ln w="25400">
                <a:solidFill>
                  <a:schemeClr val="lt1"/>
                </a:solidFill>
              </a:ln>
              <a:effectLst/>
              <a:sp3d contourW="25400">
                <a:contourClr>
                  <a:schemeClr val="lt1"/>
                </a:contourClr>
              </a:sp3d>
            </c:spPr>
          </c:dPt>
          <c:dLbls>
            <c:dLbl>
              <c:idx val="1"/>
              <c:layout>
                <c:manualLayout>
                  <c:x val="1.5480087460977489E-3"/>
                  <c:y val="1.241907261592301E-3"/>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0.24844495561650293"/>
                  <c:y val="-0.42606124234470694"/>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Sheet1!$C$16:$E$16</c:f>
              <c:numCache>
                <c:formatCode>#,##0</c:formatCode>
                <c:ptCount val="3"/>
                <c:pt idx="0">
                  <c:v>3896</c:v>
                </c:pt>
                <c:pt idx="1">
                  <c:v>17662</c:v>
                </c:pt>
                <c:pt idx="2">
                  <c:v>423328</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sq-AL"/>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P.2 Infrastrukture Rrugore - 2019</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332174770288545"/>
          <c:y val="0.2309724409448819"/>
          <c:w val="0.75269304820043581"/>
          <c:h val="0.53812467191601066"/>
        </c:manualLayout>
      </c:layout>
      <c:pie3DChart>
        <c:varyColors val="1"/>
        <c:ser>
          <c:idx val="0"/>
          <c:order val="0"/>
          <c:tx>
            <c:v>P.2 Infrastruktura Rrugore - 2019</c:v>
          </c:tx>
          <c:explosion val="19"/>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rgbClr val="92D050"/>
              </a:solidFill>
              <a:ln w="25400">
                <a:solidFill>
                  <a:schemeClr val="lt1"/>
                </a:solidFill>
              </a:ln>
              <a:effectLst/>
              <a:sp3d contourW="25400">
                <a:contourClr>
                  <a:schemeClr val="lt1"/>
                </a:contourClr>
              </a:sp3d>
            </c:spPr>
          </c:dPt>
          <c:dLbls>
            <c:dLbl>
              <c:idx val="1"/>
              <c:layout>
                <c:manualLayout>
                  <c:x val="3.3980022160151331E-3"/>
                  <c:y val="3.879265091863517E-3"/>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0.2171266793897953"/>
                  <c:y val="-0.50308880139982504"/>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Sheet1!$C$17:$E$17</c:f>
              <c:numCache>
                <c:formatCode>#,##0</c:formatCode>
                <c:ptCount val="3"/>
                <c:pt idx="0">
                  <c:v>4107</c:v>
                </c:pt>
                <c:pt idx="1">
                  <c:v>16951</c:v>
                </c:pt>
                <c:pt idx="2">
                  <c:v>374900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1" i="0" u="none" strike="noStrike" kern="1200" spc="0" baseline="0">
                <a:solidFill>
                  <a:sysClr val="windowText" lastClr="000000"/>
                </a:solidFill>
                <a:latin typeface="+mn-lt"/>
                <a:ea typeface="+mn-ea"/>
                <a:cs typeface="+mn-cs"/>
              </a:defRPr>
            </a:pPr>
            <a:r>
              <a:rPr lang="sq-AL" b="1">
                <a:latin typeface="Calibri Light" panose="020F0302020204030204" pitchFamily="34" charset="0"/>
              </a:rPr>
              <a:t>Të Ardhurat e Bashkisë, 2019</a:t>
            </a:r>
          </a:p>
        </c:rich>
      </c:tx>
      <c:overlay val="0"/>
      <c:spPr>
        <a:noFill/>
        <a:ln>
          <a:noFill/>
        </a:ln>
        <a:effectLst/>
      </c:spPr>
      <c:txPr>
        <a:bodyPr rot="0" spcFirstLastPara="1" vertOverflow="ellipsis" vert="horz" wrap="square" anchor="ctr" anchorCtr="1"/>
        <a:lstStyle/>
        <a:p>
          <a:pPr>
            <a:defRPr sz="1080" b="1" i="0" u="none" strike="noStrike" kern="1200" spc="0" baseline="0">
              <a:solidFill>
                <a:sysClr val="windowText" lastClr="000000"/>
              </a:solidFill>
              <a:latin typeface="+mn-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098570543850557"/>
          <c:y val="0.20343744531933511"/>
          <c:w val="0.78511259126317079"/>
          <c:h val="0.50595800524934387"/>
        </c:manualLayout>
      </c:layout>
      <c:pie3DChart>
        <c:varyColors val="1"/>
        <c:ser>
          <c:idx val="0"/>
          <c:order val="0"/>
          <c:tx>
            <c:strRef>
              <c:f>'2018-2020'!$Q$44</c:f>
              <c:strCache>
                <c:ptCount val="1"/>
                <c:pt idx="0">
                  <c:v>Viti 2018</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explosion val="15"/>
            <c:spPr>
              <a:solidFill>
                <a:schemeClr val="accent4"/>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('2018-2020'!$P$45,'2018-2020'!$P$50:$P$52)</c:f>
              <c:strCache>
                <c:ptCount val="4"/>
                <c:pt idx="0">
                  <c:v>Të Ardhurat e veta</c:v>
                </c:pt>
                <c:pt idx="1">
                  <c:v>Transfertë e  Pakushtëzuar</c:v>
                </c:pt>
                <c:pt idx="2">
                  <c:v>Transfertë Specifike</c:v>
                </c:pt>
                <c:pt idx="3">
                  <c:v>Transfertë e kushtëzuar</c:v>
                </c:pt>
              </c:strCache>
            </c:strRef>
          </c:cat>
          <c:val>
            <c:numRef>
              <c:f>('2018-2020'!$R$45,'2018-2020'!$R$50:$R$52)</c:f>
              <c:numCache>
                <c:formatCode>#,##0</c:formatCode>
                <c:ptCount val="4"/>
                <c:pt idx="0">
                  <c:v>89301</c:v>
                </c:pt>
                <c:pt idx="1">
                  <c:v>315103</c:v>
                </c:pt>
                <c:pt idx="2">
                  <c:v>191838</c:v>
                </c:pt>
                <c:pt idx="3">
                  <c:v>4902323</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sq-AL"/>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P.2 Infrastrukture Rrugore - 2020</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0518109393629164E-2"/>
          <c:y val="0.21430577427821526"/>
          <c:w val="0.84686105248079946"/>
          <c:h val="0.6047913385826772"/>
        </c:manualLayout>
      </c:layout>
      <c:pie3DChart>
        <c:varyColors val="1"/>
        <c:ser>
          <c:idx val="0"/>
          <c:order val="0"/>
          <c:tx>
            <c:v>P.2 Infrastruktura Rrugore - 2019</c:v>
          </c:tx>
          <c:dPt>
            <c:idx val="0"/>
            <c:bubble3D val="0"/>
            <c:explosion val="26"/>
            <c:spPr>
              <a:solidFill>
                <a:schemeClr val="accent1"/>
              </a:solidFill>
              <a:ln w="25400">
                <a:solidFill>
                  <a:schemeClr val="lt1"/>
                </a:solidFill>
              </a:ln>
              <a:effectLst/>
              <a:sp3d contourW="25400">
                <a:contourClr>
                  <a:schemeClr val="lt1"/>
                </a:contourClr>
              </a:sp3d>
            </c:spPr>
          </c:dPt>
          <c:dPt>
            <c:idx val="1"/>
            <c:bubble3D val="0"/>
            <c:explosion val="13"/>
            <c:spPr>
              <a:solidFill>
                <a:schemeClr val="accent2"/>
              </a:solidFill>
              <a:ln w="25400">
                <a:solidFill>
                  <a:schemeClr val="lt1"/>
                </a:solidFill>
              </a:ln>
              <a:effectLst/>
              <a:sp3d contourW="25400">
                <a:contourClr>
                  <a:schemeClr val="lt1"/>
                </a:contourClr>
              </a:sp3d>
            </c:spPr>
          </c:dPt>
          <c:dPt>
            <c:idx val="2"/>
            <c:bubble3D val="0"/>
            <c:spPr>
              <a:solidFill>
                <a:srgbClr val="92D050"/>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Sheet1!$C$18:$E$18</c:f>
              <c:numCache>
                <c:formatCode>#,##0</c:formatCode>
                <c:ptCount val="3"/>
                <c:pt idx="0">
                  <c:v>4517</c:v>
                </c:pt>
                <c:pt idx="1">
                  <c:v>19980</c:v>
                </c:pt>
                <c:pt idx="2">
                  <c:v>32863</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j-lt"/>
        </a:defRPr>
      </a:pPr>
      <a:endParaRPr lang="sq-AL"/>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P.3 Shërbimet Publike, 2018-2020</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P.3 Shërbimet Publike</c:v>
          </c:tx>
          <c:spPr>
            <a:solidFill>
              <a:schemeClr val="accent2"/>
            </a:solidFill>
            <a:ln>
              <a:noFill/>
            </a:ln>
            <a:effectLst/>
            <a:sp3d/>
          </c:spPr>
          <c:invertIfNegative val="0"/>
          <c:dLbls>
            <c:dLbl>
              <c:idx val="0"/>
              <c:layout>
                <c:manualLayout>
                  <c:x val="1.7121455323702475E-2"/>
                  <c:y val="-8.888888888888889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9962546816479321E-2"/>
                  <c:y val="-8.333333333333338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3542001070090957E-2"/>
                  <c:y val="-7.222222222222221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Sheet1!$A$2:$A$4</c:f>
              <c:numCache>
                <c:formatCode>General</c:formatCode>
                <c:ptCount val="3"/>
                <c:pt idx="0">
                  <c:v>2018</c:v>
                </c:pt>
                <c:pt idx="1">
                  <c:v>2019</c:v>
                </c:pt>
                <c:pt idx="2">
                  <c:v>2020</c:v>
                </c:pt>
              </c:numCache>
            </c:numRef>
          </c:cat>
          <c:val>
            <c:numRef>
              <c:f>Sheet1!$F$26:$F$28</c:f>
              <c:numCache>
                <c:formatCode>#,##0</c:formatCode>
                <c:ptCount val="3"/>
                <c:pt idx="0">
                  <c:v>266758</c:v>
                </c:pt>
                <c:pt idx="1">
                  <c:v>849749</c:v>
                </c:pt>
                <c:pt idx="2">
                  <c:v>111115</c:v>
                </c:pt>
              </c:numCache>
            </c:numRef>
          </c:val>
        </c:ser>
        <c:dLbls>
          <c:showLegendKey val="0"/>
          <c:showVal val="0"/>
          <c:showCatName val="0"/>
          <c:showSerName val="0"/>
          <c:showPercent val="0"/>
          <c:showBubbleSize val="0"/>
        </c:dLbls>
        <c:gapWidth val="75"/>
        <c:shape val="box"/>
        <c:axId val="161802224"/>
        <c:axId val="161829424"/>
        <c:axId val="0"/>
      </c:bar3DChart>
      <c:catAx>
        <c:axId val="1618022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61829424"/>
        <c:crosses val="autoZero"/>
        <c:auto val="1"/>
        <c:lblAlgn val="ctr"/>
        <c:lblOffset val="100"/>
        <c:noMultiLvlLbl val="0"/>
      </c:catAx>
      <c:valAx>
        <c:axId val="1618294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61802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1" i="0" u="none" strike="noStrike" kern="1200" spc="0" baseline="0">
                <a:solidFill>
                  <a:sysClr val="windowText" lastClr="000000"/>
                </a:solidFill>
                <a:latin typeface="+mj-lt"/>
                <a:ea typeface="+mn-ea"/>
                <a:cs typeface="+mn-cs"/>
              </a:defRPr>
            </a:pPr>
            <a:r>
              <a:rPr lang="sq-AL" b="1"/>
              <a:t>P.3 Shërbimet Publike - 2018</a:t>
            </a:r>
          </a:p>
        </c:rich>
      </c:tx>
      <c:overlay val="0"/>
      <c:spPr>
        <a:noFill/>
        <a:ln>
          <a:noFill/>
        </a:ln>
        <a:effectLst/>
      </c:spPr>
      <c:txPr>
        <a:bodyPr rot="0" spcFirstLastPara="1" vertOverflow="ellipsis" vert="horz" wrap="square" anchor="ctr" anchorCtr="1"/>
        <a:lstStyle/>
        <a:p>
          <a:pPr>
            <a:defRPr sz="108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47235668575136"/>
          <c:y val="0.19763910761154857"/>
          <c:w val="0.77195468543960111"/>
          <c:h val="0.55479133858267715"/>
        </c:manualLayout>
      </c:layout>
      <c:pie3DChart>
        <c:varyColors val="1"/>
        <c:ser>
          <c:idx val="0"/>
          <c:order val="0"/>
          <c:tx>
            <c:v>P.3 Shërbimet Publike</c:v>
          </c:tx>
          <c:explosion val="7"/>
          <c:dPt>
            <c:idx val="0"/>
            <c:bubble3D val="0"/>
            <c:spPr>
              <a:solidFill>
                <a:schemeClr val="accent3"/>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1"/>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Sheet1!$C$26:$E$26</c:f>
              <c:numCache>
                <c:formatCode>#,##0</c:formatCode>
                <c:ptCount val="3"/>
                <c:pt idx="0">
                  <c:v>21526</c:v>
                </c:pt>
                <c:pt idx="1">
                  <c:v>40750</c:v>
                </c:pt>
                <c:pt idx="2">
                  <c:v>204482</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P.3 Shërbimet Publike - 2019</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68637487729764"/>
          <c:y val="0.20875021872265967"/>
          <c:w val="0.77623504927052678"/>
          <c:h val="0.5603468941382328"/>
        </c:manualLayout>
      </c:layout>
      <c:pie3DChart>
        <c:varyColors val="1"/>
        <c:ser>
          <c:idx val="0"/>
          <c:order val="0"/>
          <c:tx>
            <c:v>P.3 Shërbimet Publike</c:v>
          </c:tx>
          <c:explosion val="13"/>
          <c:dPt>
            <c:idx val="0"/>
            <c:bubble3D val="0"/>
            <c:spPr>
              <a:solidFill>
                <a:schemeClr val="accent3"/>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1"/>
              </a:solidFill>
              <a:ln w="25400">
                <a:solidFill>
                  <a:schemeClr val="lt1"/>
                </a:solidFill>
              </a:ln>
              <a:effectLst/>
              <a:sp3d contourW="25400">
                <a:contourClr>
                  <a:schemeClr val="lt1"/>
                </a:contourClr>
              </a:sp3d>
            </c:spPr>
          </c:dPt>
          <c:dLbls>
            <c:dLbl>
              <c:idx val="2"/>
              <c:layout>
                <c:manualLayout>
                  <c:x val="-8.3467094703049804E-2"/>
                  <c:y val="-0.5444444444444444"/>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Sheet1!$C$27:$E$27</c:f>
              <c:numCache>
                <c:formatCode>#,##0</c:formatCode>
                <c:ptCount val="3"/>
                <c:pt idx="0">
                  <c:v>22244</c:v>
                </c:pt>
                <c:pt idx="1">
                  <c:v>41465</c:v>
                </c:pt>
                <c:pt idx="2">
                  <c:v>786040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P.3 Shërbimet Publike - 2020</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6200292379182933E-2"/>
          <c:y val="0.19208355205599301"/>
          <c:w val="0.82117886949524566"/>
          <c:h val="0.58812467191601059"/>
        </c:manualLayout>
      </c:layout>
      <c:pie3DChart>
        <c:varyColors val="1"/>
        <c:ser>
          <c:idx val="1"/>
          <c:order val="0"/>
          <c:tx>
            <c:v>P.3 Shërbimet Publike</c:v>
          </c:tx>
          <c:explosion val="11"/>
          <c:dPt>
            <c:idx val="0"/>
            <c:bubble3D val="0"/>
            <c:explosion val="9"/>
            <c:spPr>
              <a:solidFill>
                <a:schemeClr val="accent3"/>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explosion val="0"/>
            <c:spPr>
              <a:solidFill>
                <a:schemeClr val="accent1"/>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Sheet1!$C$28:$E$28</c:f>
              <c:numCache>
                <c:formatCode>#,##0</c:formatCode>
                <c:ptCount val="3"/>
                <c:pt idx="0">
                  <c:v>23278</c:v>
                </c:pt>
                <c:pt idx="1">
                  <c:v>57807</c:v>
                </c:pt>
                <c:pt idx="2">
                  <c:v>30030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P.4 Ujësjellës-Kanalizime, Mjedisi, Administrimit i Pyjeve dhe Kullotave, 2018-2020 </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P4 Ujësjellës-Kanalizime, Mjedisit, Administrimit të Pyjeve dhe Kullotave</c:v>
          </c:tx>
          <c:spPr>
            <a:solidFill>
              <a:schemeClr val="accent2"/>
            </a:solidFill>
            <a:ln>
              <a:noFill/>
            </a:ln>
            <a:effectLst/>
            <a:sp3d/>
          </c:spPr>
          <c:invertIfNegative val="0"/>
          <c:dLbls>
            <c:dLbl>
              <c:idx val="0"/>
              <c:layout>
                <c:manualLayout>
                  <c:x val="1.926163723916529E-2"/>
                  <c:y val="-8.3333333333333329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1401819154628143E-2"/>
                  <c:y val="-6.111111111111110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4242910647405027E-2"/>
                  <c:y val="-0.1166666666666667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Sheet1!$A$2:$A$4</c:f>
              <c:numCache>
                <c:formatCode>General</c:formatCode>
                <c:ptCount val="3"/>
                <c:pt idx="0">
                  <c:v>2018</c:v>
                </c:pt>
                <c:pt idx="1">
                  <c:v>2019</c:v>
                </c:pt>
                <c:pt idx="2">
                  <c:v>2020</c:v>
                </c:pt>
              </c:numCache>
            </c:numRef>
          </c:cat>
          <c:val>
            <c:numRef>
              <c:f>Sheet1!$G$60:$G$62</c:f>
              <c:numCache>
                <c:formatCode>#,##0</c:formatCode>
                <c:ptCount val="3"/>
                <c:pt idx="0">
                  <c:v>498519</c:v>
                </c:pt>
                <c:pt idx="1">
                  <c:v>673019</c:v>
                </c:pt>
                <c:pt idx="2">
                  <c:v>18880</c:v>
                </c:pt>
              </c:numCache>
            </c:numRef>
          </c:val>
        </c:ser>
        <c:dLbls>
          <c:showLegendKey val="0"/>
          <c:showVal val="0"/>
          <c:showCatName val="0"/>
          <c:showSerName val="0"/>
          <c:showPercent val="0"/>
          <c:showBubbleSize val="0"/>
        </c:dLbls>
        <c:gapWidth val="75"/>
        <c:shape val="box"/>
        <c:axId val="161804400"/>
        <c:axId val="161809296"/>
        <c:axId val="0"/>
      </c:bar3DChart>
      <c:catAx>
        <c:axId val="1618044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61809296"/>
        <c:crosses val="autoZero"/>
        <c:auto val="1"/>
        <c:lblAlgn val="ctr"/>
        <c:lblOffset val="100"/>
        <c:noMultiLvlLbl val="0"/>
      </c:catAx>
      <c:valAx>
        <c:axId val="1618092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61804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P.4 Ujësjellës-Kanalizime, Mjedisi, Administrimit i Pyjeve dhe Kullotave - 2018</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9779746632794496E-2"/>
          <c:y val="0.18097244094488188"/>
          <c:w val="0.83187977907255972"/>
          <c:h val="0.59368022747156601"/>
        </c:manualLayout>
      </c:layout>
      <c:pie3DChart>
        <c:varyColors val="1"/>
        <c:ser>
          <c:idx val="1"/>
          <c:order val="0"/>
          <c:tx>
            <c:v>P.4 Ujësjellës-Kanalizime, Mjedisi, Administrimit i Pyjeve dhe Kullotave</c:v>
          </c:tx>
          <c:explosion val="7"/>
          <c:dPt>
            <c:idx val="0"/>
            <c:bubble3D val="0"/>
            <c:spPr>
              <a:solidFill>
                <a:schemeClr val="accent3"/>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explosion val="41"/>
            <c:spPr>
              <a:solidFill>
                <a:schemeClr val="accent1"/>
              </a:solidFill>
              <a:ln w="25400">
                <a:solidFill>
                  <a:schemeClr val="lt1"/>
                </a:solidFill>
              </a:ln>
              <a:effectLst/>
              <a:sp3d contourW="25400">
                <a:contourClr>
                  <a:schemeClr val="lt1"/>
                </a:contourClr>
              </a:sp3d>
            </c:spPr>
          </c:dPt>
          <c:dLbls>
            <c:dLbl>
              <c:idx val="1"/>
              <c:layout>
                <c:manualLayout>
                  <c:x val="2.3542001070090957E-2"/>
                  <c:y val="0"/>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0.1262707330123061"/>
                  <c:y val="-0.48333333333333334"/>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Sheet1!$D$60:$F$60</c:f>
              <c:numCache>
                <c:formatCode>#,##0</c:formatCode>
                <c:ptCount val="3"/>
                <c:pt idx="0">
                  <c:v>4519</c:v>
                </c:pt>
                <c:pt idx="1">
                  <c:v>3000</c:v>
                </c:pt>
                <c:pt idx="2">
                  <c:v>491000</c:v>
                </c:pt>
              </c:numCache>
            </c:numRef>
          </c:val>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P.4 Ujësjellës-Kanalizime, Mjedisi, Administrimit i Pyjeve dhe Kullotave - 2019</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4060110463720139E-2"/>
          <c:y val="0.19763910761154857"/>
          <c:w val="0.81903868757978304"/>
          <c:h val="0.58812467191601059"/>
        </c:manualLayout>
      </c:layout>
      <c:pie3DChart>
        <c:varyColors val="1"/>
        <c:ser>
          <c:idx val="1"/>
          <c:order val="0"/>
          <c:tx>
            <c:v>P.4 Ujësjellës-Kanalizime, Mjedisi, Administrimit i Pyjeve dhe Kullotave</c:v>
          </c:tx>
          <c:explosion val="14"/>
          <c:dPt>
            <c:idx val="0"/>
            <c:bubble3D val="0"/>
            <c:spPr>
              <a:solidFill>
                <a:schemeClr val="accent3"/>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1"/>
              </a:solidFill>
              <a:ln w="25400">
                <a:solidFill>
                  <a:schemeClr val="lt1"/>
                </a:solidFill>
              </a:ln>
              <a:effectLst/>
              <a:sp3d contourW="25400">
                <a:contourClr>
                  <a:schemeClr val="lt1"/>
                </a:contourClr>
              </a:sp3d>
            </c:spPr>
          </c:dPt>
          <c:dLbls>
            <c:dLbl>
              <c:idx val="0"/>
              <c:layout>
                <c:manualLayout>
                  <c:x val="-2.3542001070091037E-2"/>
                  <c:y val="2.7777777777777776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1"/>
              <c:layout>
                <c:manualLayout>
                  <c:x val="1.7121455323702513E-2"/>
                  <c:y val="3.8888888888888862E-2"/>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Sheet1!$D$61:$F$61</c:f>
              <c:numCache>
                <c:formatCode>#,##0</c:formatCode>
                <c:ptCount val="3"/>
                <c:pt idx="0">
                  <c:v>4519</c:v>
                </c:pt>
                <c:pt idx="1">
                  <c:v>2500</c:v>
                </c:pt>
                <c:pt idx="2">
                  <c:v>666000</c:v>
                </c:pt>
              </c:numCache>
            </c:numRef>
          </c:val>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j-lt"/>
        </a:defRPr>
      </a:pPr>
      <a:endParaRPr lang="sq-AL"/>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P.4 Ujësjellës-Kanalizime, Mjedisi, Administrimit i Pyjeve dhe Kullotave - 2020</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6200292379182933E-2"/>
          <c:y val="0.22541688538932636"/>
          <c:w val="0.82973959715709711"/>
          <c:h val="0.59368022747156601"/>
        </c:manualLayout>
      </c:layout>
      <c:pie3DChart>
        <c:varyColors val="1"/>
        <c:ser>
          <c:idx val="1"/>
          <c:order val="0"/>
          <c:tx>
            <c:v>P.4 Ujësjellës-Kanalizime, Mjedisi, Administrimit i Pyjeve dhe Kullotave</c:v>
          </c:tx>
          <c:explosion val="7"/>
          <c:dPt>
            <c:idx val="0"/>
            <c:bubble3D val="0"/>
            <c:spPr>
              <a:solidFill>
                <a:schemeClr val="accent3"/>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1"/>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Sheet1!$D$62:$F$62</c:f>
              <c:numCache>
                <c:formatCode>#,##0</c:formatCode>
                <c:ptCount val="3"/>
                <c:pt idx="0">
                  <c:v>4840</c:v>
                </c:pt>
                <c:pt idx="1">
                  <c:v>13040</c:v>
                </c:pt>
                <c:pt idx="2">
                  <c:v>1000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j-lt"/>
        </a:defRPr>
      </a:pPr>
      <a:endParaRPr lang="sq-AL"/>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P.5 Arsimit Parauniversitar dhe Parashkollor </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P.3 Shërbimet Publike</c:v>
          </c:tx>
          <c:spPr>
            <a:solidFill>
              <a:schemeClr val="accent2"/>
            </a:solidFill>
            <a:ln>
              <a:noFill/>
            </a:ln>
            <a:effectLst/>
            <a:sp3d/>
          </c:spPr>
          <c:invertIfNegative val="0"/>
          <c:dLbls>
            <c:dLbl>
              <c:idx val="0"/>
              <c:layout>
                <c:manualLayout>
                  <c:x val="3.2102728731942212E-2"/>
                  <c:y val="-7.777777777777780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9962546816479321E-2"/>
                  <c:y val="-7.222222222222221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9962546816479245E-2"/>
                  <c:y val="-7.222222222222221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Sheet1!$A$2:$A$4</c:f>
              <c:numCache>
                <c:formatCode>General</c:formatCode>
                <c:ptCount val="3"/>
                <c:pt idx="0">
                  <c:v>2018</c:v>
                </c:pt>
                <c:pt idx="1">
                  <c:v>2019</c:v>
                </c:pt>
                <c:pt idx="2">
                  <c:v>2020</c:v>
                </c:pt>
              </c:numCache>
            </c:numRef>
          </c:cat>
          <c:val>
            <c:numRef>
              <c:f>Sheet1!$F$91:$F$93</c:f>
              <c:numCache>
                <c:formatCode>#,##0</c:formatCode>
                <c:ptCount val="3"/>
                <c:pt idx="0">
                  <c:v>444892</c:v>
                </c:pt>
                <c:pt idx="1">
                  <c:v>178841</c:v>
                </c:pt>
                <c:pt idx="2">
                  <c:v>191150</c:v>
                </c:pt>
              </c:numCache>
            </c:numRef>
          </c:val>
        </c:ser>
        <c:dLbls>
          <c:showLegendKey val="0"/>
          <c:showVal val="0"/>
          <c:showCatName val="0"/>
          <c:showSerName val="0"/>
          <c:showPercent val="0"/>
          <c:showBubbleSize val="0"/>
        </c:dLbls>
        <c:gapWidth val="75"/>
        <c:shape val="box"/>
        <c:axId val="161814736"/>
        <c:axId val="161815280"/>
        <c:axId val="0"/>
      </c:bar3DChart>
      <c:catAx>
        <c:axId val="1618147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61815280"/>
        <c:crosses val="autoZero"/>
        <c:auto val="1"/>
        <c:lblAlgn val="ctr"/>
        <c:lblOffset val="100"/>
        <c:noMultiLvlLbl val="0"/>
      </c:catAx>
      <c:valAx>
        <c:axId val="1618152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618147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1" i="0" u="none" strike="noStrike" kern="1200" spc="0" baseline="0">
                <a:solidFill>
                  <a:sysClr val="windowText" lastClr="000000"/>
                </a:solidFill>
                <a:latin typeface="+mn-lt"/>
                <a:ea typeface="+mn-ea"/>
                <a:cs typeface="+mn-cs"/>
              </a:defRPr>
            </a:pPr>
            <a:r>
              <a:rPr lang="sq-AL" sz="1100" b="1" i="0" u="none" strike="noStrike" baseline="0">
                <a:effectLst/>
                <a:latin typeface="Calibri Light" panose="020F0302020204030204" pitchFamily="34" charset="0"/>
              </a:rPr>
              <a:t>Të Ardhurat e Bashkisë, 2020</a:t>
            </a:r>
            <a:endParaRPr lang="sq-AL" sz="1100" b="1">
              <a:latin typeface="Calibri Light" panose="020F0302020204030204" pitchFamily="34" charset="0"/>
            </a:endParaRPr>
          </a:p>
        </c:rich>
      </c:tx>
      <c:layout>
        <c:manualLayout>
          <c:xMode val="edge"/>
          <c:yMode val="edge"/>
          <c:x val="0.35822904159451979"/>
          <c:y val="0.05"/>
        </c:manualLayout>
      </c:layout>
      <c:overlay val="0"/>
      <c:spPr>
        <a:noFill/>
        <a:ln>
          <a:noFill/>
        </a:ln>
        <a:effectLst/>
      </c:spPr>
      <c:txPr>
        <a:bodyPr rot="0" spcFirstLastPara="1" vertOverflow="ellipsis" vert="horz" wrap="square" anchor="ctr" anchorCtr="1"/>
        <a:lstStyle/>
        <a:p>
          <a:pPr>
            <a:defRPr sz="1080" b="1" i="0" u="none" strike="noStrike" kern="1200" spc="0" baseline="0">
              <a:solidFill>
                <a:sysClr val="windowText" lastClr="000000"/>
              </a:solidFill>
              <a:latin typeface="+mn-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'2018-2020'!$Q$44</c:f>
              <c:strCache>
                <c:ptCount val="1"/>
                <c:pt idx="0">
                  <c:v>Viti 2018</c:v>
                </c:pt>
              </c:strCache>
            </c:strRef>
          </c:tx>
          <c:explosion val="12"/>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('2018-2020'!$P$45,'2018-2020'!$P$50:$P$52)</c:f>
              <c:strCache>
                <c:ptCount val="4"/>
                <c:pt idx="0">
                  <c:v>Të Ardhurat e veta</c:v>
                </c:pt>
                <c:pt idx="1">
                  <c:v>Transfertë e  Pakushtëzuar</c:v>
                </c:pt>
                <c:pt idx="2">
                  <c:v>Transfertë Specifike</c:v>
                </c:pt>
                <c:pt idx="3">
                  <c:v>Transfertë e kushtëzuar</c:v>
                </c:pt>
              </c:strCache>
            </c:strRef>
          </c:cat>
          <c:val>
            <c:numRef>
              <c:f>('2018-2020'!$S$45,'2018-2020'!$S$50:$S$52)</c:f>
              <c:numCache>
                <c:formatCode>#,##0</c:formatCode>
                <c:ptCount val="4"/>
                <c:pt idx="0">
                  <c:v>91980</c:v>
                </c:pt>
                <c:pt idx="1">
                  <c:v>347558</c:v>
                </c:pt>
                <c:pt idx="2">
                  <c:v>205459</c:v>
                </c:pt>
                <c:pt idx="3">
                  <c:v>284198</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sq-AL"/>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r>
              <a:rPr lang="sq-AL" sz="1100" b="1"/>
              <a:t>P.5 Arsimit Parauniversitar dhe Parashkollor - 2018 </a:t>
            </a:r>
          </a:p>
        </c:rich>
      </c:tx>
      <c:overlay val="0"/>
      <c:spPr>
        <a:noFill/>
        <a:ln>
          <a:noFill/>
        </a:ln>
        <a:effectLst/>
      </c:spPr>
      <c:txPr>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907883705548043E-2"/>
          <c:y val="0.19208355205599301"/>
          <c:w val="0.84686105248079946"/>
          <c:h val="0.6047913385826772"/>
        </c:manualLayout>
      </c:layout>
      <c:pie3DChart>
        <c:varyColors val="1"/>
        <c:ser>
          <c:idx val="0"/>
          <c:order val="0"/>
          <c:tx>
            <c:v>P.5 Arsimi Parauniversitar dhe Parashkollor</c:v>
          </c:tx>
          <c:explosion val="6"/>
          <c:dPt>
            <c:idx val="0"/>
            <c:bubble3D val="0"/>
            <c:spPr>
              <a:solidFill>
                <a:schemeClr val="accent3"/>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1"/>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Sheet1!$C$91:$E$91</c:f>
              <c:numCache>
                <c:formatCode>#,##0</c:formatCode>
                <c:ptCount val="3"/>
                <c:pt idx="0">
                  <c:v>96532</c:v>
                </c:pt>
                <c:pt idx="1">
                  <c:v>68171</c:v>
                </c:pt>
                <c:pt idx="2">
                  <c:v>280189</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sz="1100" b="0" i="0" u="none" strike="noStrike" kern="1200" spc="0" baseline="0">
                <a:solidFill>
                  <a:sysClr val="windowText" lastClr="000000"/>
                </a:solidFill>
                <a:latin typeface="+mj-lt"/>
                <a:ea typeface="+mn-ea"/>
                <a:cs typeface="+mn-cs"/>
              </a:defRPr>
            </a:pPr>
            <a:r>
              <a:rPr lang="sq-AL" sz="1100" b="1" i="0" baseline="0">
                <a:effectLst/>
              </a:rPr>
              <a:t>P.5 Arsimit Parauniversitar dhe Parashkollor - 2019 </a:t>
            </a:r>
            <a:endParaRPr lang="sq-AL" sz="1100">
              <a:effectLst/>
            </a:endParaRPr>
          </a:p>
        </c:rich>
      </c:tx>
      <c:overlay val="0"/>
      <c:spPr>
        <a:noFill/>
        <a:ln>
          <a:noFill/>
        </a:ln>
        <a:effectLst/>
      </c:spPr>
      <c:txPr>
        <a:bodyPr rot="0" spcFirstLastPara="1" vertOverflow="ellipsis" vert="horz" wrap="square" anchor="ctr" anchorCtr="1"/>
        <a:lstStyle/>
        <a:p>
          <a:pPr algn="ctr" rtl="0">
            <a:defRPr sz="1100" b="0"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555555555555555E-2"/>
          <c:y val="0.18097222222222226"/>
          <c:w val="0.93888888888888888"/>
          <c:h val="0.6714577865266842"/>
        </c:manualLayout>
      </c:layout>
      <c:pie3DChart>
        <c:varyColors val="1"/>
        <c:ser>
          <c:idx val="1"/>
          <c:order val="0"/>
          <c:tx>
            <c:v>P.5 Arsimi Parauniversitar dhe Parashkollor</c:v>
          </c:tx>
          <c:explosion val="7"/>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Sheet1!$C$92:$E$92</c:f>
              <c:numCache>
                <c:formatCode>#,##0</c:formatCode>
                <c:ptCount val="3"/>
                <c:pt idx="0">
                  <c:v>96532</c:v>
                </c:pt>
                <c:pt idx="1">
                  <c:v>75852</c:v>
                </c:pt>
                <c:pt idx="2">
                  <c:v>6457</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sz="1100" b="0" i="0" u="none" strike="noStrike" kern="1200" spc="0" baseline="0">
                <a:solidFill>
                  <a:sysClr val="windowText" lastClr="000000"/>
                </a:solidFill>
                <a:latin typeface="+mn-lt"/>
                <a:ea typeface="+mn-ea"/>
                <a:cs typeface="+mn-cs"/>
              </a:defRPr>
            </a:pPr>
            <a:r>
              <a:rPr lang="sq-AL" sz="1100" b="1" i="0" baseline="0">
                <a:effectLst/>
                <a:latin typeface="+mj-lt"/>
              </a:rPr>
              <a:t>P.5 Arsimit Parauniversitar dhe Parashkollor - 2020 </a:t>
            </a:r>
            <a:endParaRPr lang="sq-AL" sz="1100">
              <a:effectLst/>
              <a:latin typeface="+mj-lt"/>
            </a:endParaRPr>
          </a:p>
        </c:rich>
      </c:tx>
      <c:overlay val="0"/>
      <c:spPr>
        <a:noFill/>
        <a:ln>
          <a:noFill/>
        </a:ln>
        <a:effectLst/>
      </c:spPr>
      <c:txPr>
        <a:bodyPr rot="0" spcFirstLastPara="1" vertOverflow="ellipsis" vert="horz" wrap="square" anchor="ctr" anchorCtr="1"/>
        <a:lstStyle/>
        <a:p>
          <a:pPr algn="ctr" rtl="0">
            <a:defRPr sz="1100" b="0" i="0" u="none" strike="noStrike" kern="1200" spc="0" baseline="0">
              <a:solidFill>
                <a:sysClr val="windowText" lastClr="000000"/>
              </a:solidFill>
              <a:latin typeface="+mn-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555555555555555E-2"/>
          <c:y val="0.18097222222222226"/>
          <c:w val="0.93888888888888888"/>
          <c:h val="0.6714577865266842"/>
        </c:manualLayout>
      </c:layout>
      <c:pie3DChart>
        <c:varyColors val="1"/>
        <c:ser>
          <c:idx val="1"/>
          <c:order val="0"/>
          <c:tx>
            <c:v>P.5 Arsimi Parauniversitar dhe Parashkollor</c:v>
          </c:tx>
          <c:explosion val="7"/>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Sheet1!$C$93:$E$93</c:f>
              <c:numCache>
                <c:formatCode>#,##0</c:formatCode>
                <c:ptCount val="3"/>
                <c:pt idx="0">
                  <c:v>103387</c:v>
                </c:pt>
                <c:pt idx="1">
                  <c:v>81306</c:v>
                </c:pt>
                <c:pt idx="2">
                  <c:v>6457</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sq-AL"/>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P.6 Strehimi dhe Shërbimi Social, 2018-2020</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P.6 Strehimi dhe Shërbimi Social</c:v>
          </c:tx>
          <c:spPr>
            <a:solidFill>
              <a:schemeClr val="accent2"/>
            </a:solidFill>
            <a:ln>
              <a:noFill/>
            </a:ln>
            <a:effectLst/>
            <a:sp3d/>
          </c:spPr>
          <c:invertIfNegative val="0"/>
          <c:dLbls>
            <c:dLbl>
              <c:idx val="0"/>
              <c:layout>
                <c:manualLayout>
                  <c:x val="2.3542001070090957E-2"/>
                  <c:y val="-6.666666666666672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9962546816479321E-2"/>
                  <c:y val="-7.777777777777783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3542001070090957E-2"/>
                  <c:y val="-7.777777777777777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Sheet1!$A$2:$A$4</c:f>
              <c:numCache>
                <c:formatCode>General</c:formatCode>
                <c:ptCount val="3"/>
                <c:pt idx="0">
                  <c:v>2018</c:v>
                </c:pt>
                <c:pt idx="1">
                  <c:v>2019</c:v>
                </c:pt>
                <c:pt idx="2">
                  <c:v>2020</c:v>
                </c:pt>
              </c:numCache>
            </c:numRef>
          </c:cat>
          <c:val>
            <c:numRef>
              <c:f>Sheet1!$G$128:$G$130</c:f>
              <c:numCache>
                <c:formatCode>#,##0</c:formatCode>
                <c:ptCount val="3"/>
                <c:pt idx="0">
                  <c:v>166569</c:v>
                </c:pt>
                <c:pt idx="1">
                  <c:v>174780</c:v>
                </c:pt>
                <c:pt idx="2">
                  <c:v>201053</c:v>
                </c:pt>
              </c:numCache>
            </c:numRef>
          </c:val>
        </c:ser>
        <c:dLbls>
          <c:showLegendKey val="0"/>
          <c:showVal val="0"/>
          <c:showCatName val="0"/>
          <c:showSerName val="0"/>
          <c:showPercent val="0"/>
          <c:showBubbleSize val="0"/>
        </c:dLbls>
        <c:gapWidth val="75"/>
        <c:shape val="box"/>
        <c:axId val="124782464"/>
        <c:axId val="124772672"/>
        <c:axId val="0"/>
      </c:bar3DChart>
      <c:catAx>
        <c:axId val="1247824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24772672"/>
        <c:crosses val="autoZero"/>
        <c:auto val="1"/>
        <c:lblAlgn val="ctr"/>
        <c:lblOffset val="100"/>
        <c:noMultiLvlLbl val="0"/>
      </c:catAx>
      <c:valAx>
        <c:axId val="1247726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247824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r>
              <a:rPr lang="sq-AL" b="1"/>
              <a:t>P.6 Strehimi dhe Shërbimi Social- 2018</a:t>
            </a:r>
          </a:p>
        </c:rich>
      </c:tx>
      <c:overlay val="0"/>
      <c:spPr>
        <a:noFill/>
        <a:ln>
          <a:noFill/>
        </a:ln>
        <a:effectLst/>
      </c:spPr>
      <c:txPr>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6901201956497013E-2"/>
          <c:y val="0.19763910761154857"/>
          <c:w val="0.81475832374885737"/>
          <c:h val="0.58256911636045494"/>
        </c:manualLayout>
      </c:layout>
      <c:pie3DChart>
        <c:varyColors val="1"/>
        <c:ser>
          <c:idx val="1"/>
          <c:order val="0"/>
          <c:tx>
            <c:v>P.6 Strehimi dhe Shërbimi social</c:v>
          </c:tx>
          <c:explosion val="7"/>
          <c:dPt>
            <c:idx val="0"/>
            <c:bubble3D val="0"/>
            <c:spPr>
              <a:solidFill>
                <a:schemeClr val="accent3"/>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1"/>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Sheet1!$D$128:$F$128</c:f>
              <c:numCache>
                <c:formatCode>#,##0</c:formatCode>
                <c:ptCount val="3"/>
                <c:pt idx="0">
                  <c:v>2508</c:v>
                </c:pt>
                <c:pt idx="1">
                  <c:v>75115</c:v>
                </c:pt>
                <c:pt idx="2">
                  <c:v>88946</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r>
              <a:rPr lang="sq-AL" sz="1100" b="1"/>
              <a:t>P.6 Strehimi dhe Shërbimi Social - 2019</a:t>
            </a:r>
          </a:p>
        </c:rich>
      </c:tx>
      <c:overlay val="0"/>
      <c:spPr>
        <a:noFill/>
        <a:ln>
          <a:noFill/>
        </a:ln>
        <a:effectLst/>
      </c:spPr>
      <c:txPr>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6901201956497013E-2"/>
          <c:y val="0.21430577427821526"/>
          <c:w val="0.82759941524163416"/>
          <c:h val="0.58812467191601059"/>
        </c:manualLayout>
      </c:layout>
      <c:pie3DChart>
        <c:varyColors val="1"/>
        <c:ser>
          <c:idx val="1"/>
          <c:order val="0"/>
          <c:tx>
            <c:v>P.6 Strehimi dhe Shërbimi social</c:v>
          </c:tx>
          <c:explosion val="7"/>
          <c:dPt>
            <c:idx val="0"/>
            <c:bubble3D val="0"/>
            <c:spPr>
              <a:solidFill>
                <a:schemeClr val="accent3"/>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1"/>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Sheet1!$D$129:$F$129</c:f>
              <c:numCache>
                <c:formatCode>#,##0</c:formatCode>
                <c:ptCount val="3"/>
                <c:pt idx="0">
                  <c:v>2508</c:v>
                </c:pt>
                <c:pt idx="1">
                  <c:v>76772</c:v>
                </c:pt>
                <c:pt idx="2">
                  <c:v>95500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r>
              <a:rPr lang="sq-AL" sz="1100" b="1"/>
              <a:t>P.6 Strehimi dhe Shërbimi Social - 2020</a:t>
            </a:r>
          </a:p>
        </c:rich>
      </c:tx>
      <c:overlay val="0"/>
      <c:spPr>
        <a:noFill/>
        <a:ln>
          <a:noFill/>
        </a:ln>
        <a:effectLst/>
      </c:spPr>
      <c:txPr>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8340474294645768E-2"/>
          <c:y val="0.21430577427821526"/>
          <c:w val="0.81475832374885737"/>
          <c:h val="0.58256911636045494"/>
        </c:manualLayout>
      </c:layout>
      <c:pie3DChart>
        <c:varyColors val="1"/>
        <c:ser>
          <c:idx val="1"/>
          <c:order val="0"/>
          <c:tx>
            <c:v>P.6 Strehimi dhe Shërbimi social</c:v>
          </c:tx>
          <c:spPr>
            <a:solidFill>
              <a:srgbClr val="A5A5A5"/>
            </a:solidFill>
          </c:spPr>
          <c:explosion val="11"/>
          <c:dPt>
            <c:idx val="0"/>
            <c:bubble3D val="0"/>
            <c:spPr>
              <a:solidFill>
                <a:srgbClr val="A5A5A5"/>
              </a:solidFill>
              <a:ln w="25400">
                <a:solidFill>
                  <a:schemeClr val="lt1"/>
                </a:solidFill>
              </a:ln>
              <a:effectLst/>
              <a:sp3d contourW="25400">
                <a:contourClr>
                  <a:schemeClr val="lt1"/>
                </a:contourClr>
              </a:sp3d>
            </c:spPr>
          </c:dPt>
          <c:dPt>
            <c:idx val="1"/>
            <c:bubble3D val="0"/>
            <c:spPr>
              <a:solidFill>
                <a:srgbClr val="ED7D31"/>
              </a:solidFill>
              <a:ln w="25400">
                <a:solidFill>
                  <a:schemeClr val="lt1"/>
                </a:solidFill>
              </a:ln>
              <a:effectLst/>
              <a:sp3d contourW="25400">
                <a:contourClr>
                  <a:schemeClr val="lt1"/>
                </a:contourClr>
              </a:sp3d>
            </c:spPr>
          </c:dPt>
          <c:dPt>
            <c:idx val="2"/>
            <c:bubble3D val="0"/>
            <c:spPr>
              <a:solidFill>
                <a:srgbClr val="5B9BD5"/>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Sheet1!$D$130:$F$130</c:f>
              <c:numCache>
                <c:formatCode>#,##0</c:formatCode>
                <c:ptCount val="3"/>
                <c:pt idx="0">
                  <c:v>2686</c:v>
                </c:pt>
                <c:pt idx="1">
                  <c:v>98367</c:v>
                </c:pt>
                <c:pt idx="2">
                  <c:v>100000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spc="0" baseline="0">
                <a:solidFill>
                  <a:sysClr val="windowText" lastClr="000000"/>
                </a:solidFill>
                <a:latin typeface="+mj-lt"/>
                <a:ea typeface="+mn-ea"/>
                <a:cs typeface="+mn-cs"/>
              </a:defRPr>
            </a:pPr>
            <a:r>
              <a:rPr lang="sq-AL" b="1"/>
              <a:t>P.7 Kultura, Rinia dhe Sporti, 2018-2020</a:t>
            </a:r>
          </a:p>
        </c:rich>
      </c:tx>
      <c:overlay val="0"/>
      <c:spPr>
        <a:noFill/>
        <a:ln>
          <a:noFill/>
        </a:ln>
        <a:effectLst/>
      </c:spPr>
      <c:txPr>
        <a:bodyPr rot="0" spcFirstLastPara="1" vertOverflow="ellipsis" vert="horz" wrap="square" anchor="ctr" anchorCtr="1"/>
        <a:lstStyle/>
        <a:p>
          <a:pPr>
            <a:defRPr sz="1080" b="1"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P.7 Kultura, Rinia dhe Sporti, 2018-2020</c:v>
          </c:tx>
          <c:spPr>
            <a:solidFill>
              <a:schemeClr val="accent2"/>
            </a:solidFill>
            <a:ln>
              <a:noFill/>
            </a:ln>
            <a:effectLst/>
            <a:sp3d/>
          </c:spPr>
          <c:invertIfNegative val="0"/>
          <c:dLbls>
            <c:dLbl>
              <c:idx val="0"/>
              <c:layout>
                <c:manualLayout>
                  <c:x val="3.4242910647405027E-2"/>
                  <c:y val="-5.555555555555553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3542001070090957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822364901016586E-2"/>
                  <c:y val="-7.77777777777778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Sheet1!$A$2:$A$4</c:f>
              <c:numCache>
                <c:formatCode>General</c:formatCode>
                <c:ptCount val="3"/>
                <c:pt idx="0">
                  <c:v>2018</c:v>
                </c:pt>
                <c:pt idx="1">
                  <c:v>2019</c:v>
                </c:pt>
                <c:pt idx="2">
                  <c:v>2020</c:v>
                </c:pt>
              </c:numCache>
            </c:numRef>
          </c:cat>
          <c:val>
            <c:numRef>
              <c:f>Sheet1!$G$162:$G$164</c:f>
              <c:numCache>
                <c:formatCode>#,##0</c:formatCode>
                <c:ptCount val="3"/>
                <c:pt idx="0">
                  <c:v>12000</c:v>
                </c:pt>
                <c:pt idx="1">
                  <c:v>8000</c:v>
                </c:pt>
                <c:pt idx="2">
                  <c:v>11174</c:v>
                </c:pt>
              </c:numCache>
            </c:numRef>
          </c:val>
        </c:ser>
        <c:dLbls>
          <c:showLegendKey val="0"/>
          <c:showVal val="0"/>
          <c:showCatName val="0"/>
          <c:showSerName val="0"/>
          <c:showPercent val="0"/>
          <c:showBubbleSize val="0"/>
        </c:dLbls>
        <c:gapWidth val="75"/>
        <c:shape val="box"/>
        <c:axId val="124781920"/>
        <c:axId val="124787904"/>
        <c:axId val="0"/>
      </c:bar3DChart>
      <c:catAx>
        <c:axId val="1247819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24787904"/>
        <c:crosses val="autoZero"/>
        <c:auto val="1"/>
        <c:lblAlgn val="ctr"/>
        <c:lblOffset val="100"/>
        <c:noMultiLvlLbl val="0"/>
      </c:catAx>
      <c:valAx>
        <c:axId val="1247879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247819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r>
              <a:rPr lang="sq-AL" sz="1100" b="1"/>
              <a:t>P.7 Kultura, Rinia dhe Sporti, 2018</a:t>
            </a:r>
          </a:p>
        </c:rich>
      </c:tx>
      <c:overlay val="0"/>
      <c:spPr>
        <a:noFill/>
        <a:ln>
          <a:noFill/>
        </a:ln>
        <a:effectLst/>
      </c:spPr>
      <c:txPr>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616283919566234"/>
          <c:y val="0.19763910761154857"/>
          <c:w val="0.82759941524163416"/>
          <c:h val="0.59368022747156601"/>
        </c:manualLayout>
      </c:layout>
      <c:pie3DChart>
        <c:varyColors val="1"/>
        <c:ser>
          <c:idx val="1"/>
          <c:order val="0"/>
          <c:tx>
            <c:v>P.6 Strehimi dhe Shërbimi social</c:v>
          </c:tx>
          <c:explosion val="7"/>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1"/>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Sheet1!$D$162:$F$162</c:f>
              <c:numCache>
                <c:formatCode>#,##0</c:formatCode>
                <c:ptCount val="3"/>
                <c:pt idx="0" formatCode="General">
                  <c:v>0</c:v>
                </c:pt>
                <c:pt idx="1">
                  <c:v>8000</c:v>
                </c:pt>
                <c:pt idx="2">
                  <c:v>4000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r>
              <a:rPr lang="sq-AL" sz="1100" b="1"/>
              <a:t>P.7 Kultura, Rinia dhe Sporti, 2019</a:t>
            </a:r>
          </a:p>
        </c:rich>
      </c:tx>
      <c:overlay val="0"/>
      <c:spPr>
        <a:noFill/>
        <a:ln>
          <a:noFill/>
        </a:ln>
        <a:effectLst/>
      </c:spPr>
      <c:txPr>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837792747816635E-2"/>
          <c:y val="0.18097244094488188"/>
          <c:w val="0.88110396312820449"/>
          <c:h val="0.63256911636045499"/>
        </c:manualLayout>
      </c:layout>
      <c:pie3DChart>
        <c:varyColors val="1"/>
        <c:ser>
          <c:idx val="1"/>
          <c:order val="0"/>
          <c:tx>
            <c:v>P.6 Strehimi dhe Shërbimi social</c:v>
          </c:tx>
          <c:explosion val="7"/>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dLbl>
              <c:idx val="0"/>
              <c:delete val="1"/>
              <c:extLst>
                <c:ext xmlns:c15="http://schemas.microsoft.com/office/drawing/2012/chart" uri="{CE6537A1-D6FC-4f65-9D91-7224C49458BB}"/>
              </c:extLst>
            </c:dLbl>
            <c:dLbl>
              <c:idx val="2"/>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Sheet1!$D$163:$F$163</c:f>
              <c:numCache>
                <c:formatCode>#,##0</c:formatCode>
                <c:ptCount val="3"/>
                <c:pt idx="0" formatCode="General">
                  <c:v>0</c:v>
                </c:pt>
                <c:pt idx="1">
                  <c:v>8000</c:v>
                </c:pt>
                <c:pt idx="2" formatCode="General">
                  <c:v>0</c:v>
                </c:pt>
              </c:numCache>
            </c:numRef>
          </c:val>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sq-AL" sz="1100" b="1">
                <a:latin typeface="Calibri Light" panose="020F0302020204030204" pitchFamily="34" charset="0"/>
              </a:rPr>
              <a:t>Të ardhurat nga taksat, </a:t>
            </a:r>
            <a:r>
              <a:rPr lang="en-US" sz="1100" b="1">
                <a:latin typeface="Calibri Light" panose="020F0302020204030204" pitchFamily="34" charset="0"/>
              </a:rPr>
              <a:t>2018</a:t>
            </a:r>
          </a:p>
        </c:rich>
      </c:tx>
      <c:layout>
        <c:manualLayout>
          <c:xMode val="edge"/>
          <c:yMode val="edge"/>
          <c:x val="0.25303370786516854"/>
          <c:y val="4.4444444444444446E-2"/>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887366607263979"/>
          <c:y val="0.24598950131233596"/>
          <c:w val="0.43592843029452777"/>
          <c:h val="0.54374321959755034"/>
        </c:manualLayout>
      </c:layout>
      <c:pie3DChart>
        <c:varyColors val="1"/>
        <c:ser>
          <c:idx val="0"/>
          <c:order val="0"/>
          <c:tx>
            <c:strRef>
              <c:f>'2018-2020'!$E$5</c:f>
              <c:strCache>
                <c:ptCount val="1"/>
                <c:pt idx="0">
                  <c:v>2018</c:v>
                </c:pt>
              </c:strCache>
            </c:strRef>
          </c:tx>
          <c:explosion val="16"/>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chemeClr val="accent3">
                  <a:lumMod val="60000"/>
                </a:schemeClr>
              </a:solidFill>
              <a:ln w="25400">
                <a:solidFill>
                  <a:schemeClr val="lt1"/>
                </a:solidFill>
              </a:ln>
              <a:effectLst/>
              <a:sp3d contourW="25400">
                <a:contourClr>
                  <a:schemeClr val="lt1"/>
                </a:contourClr>
              </a:sp3d>
            </c:spPr>
          </c:dPt>
          <c:dPt>
            <c:idx val="9"/>
            <c:bubble3D val="0"/>
            <c:spPr>
              <a:solidFill>
                <a:schemeClr val="accent4">
                  <a:lumMod val="60000"/>
                </a:schemeClr>
              </a:solidFill>
              <a:ln w="25400">
                <a:solidFill>
                  <a:schemeClr val="lt1"/>
                </a:solidFill>
              </a:ln>
              <a:effectLst/>
              <a:sp3d contourW="25400">
                <a:contourClr>
                  <a:schemeClr val="lt1"/>
                </a:contourClr>
              </a:sp3d>
            </c:spPr>
          </c:dPt>
          <c:dPt>
            <c:idx val="10"/>
            <c:bubble3D val="0"/>
            <c:spPr>
              <a:solidFill>
                <a:schemeClr val="accent5">
                  <a:lumMod val="60000"/>
                </a:schemeClr>
              </a:solidFill>
              <a:ln w="25400">
                <a:solidFill>
                  <a:schemeClr val="lt1"/>
                </a:solidFill>
              </a:ln>
              <a:effectLst/>
              <a:sp3d contourW="25400">
                <a:contourClr>
                  <a:schemeClr val="lt1"/>
                </a:contourClr>
              </a:sp3d>
            </c:spPr>
          </c:dPt>
          <c:dLbls>
            <c:dLbl>
              <c:idx val="0"/>
              <c:layout>
                <c:manualLayout>
                  <c:x val="-3.4706335865320209E-2"/>
                  <c:y val="-1.5448381452318459E-2"/>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1.2591515948146932E-2"/>
                  <c:y val="-3.3554243219597553E-2"/>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3.2035321427518189E-3"/>
                  <c:y val="-6.7365266841644789E-2"/>
                </c:manualLayout>
              </c:layout>
              <c:showLegendKey val="0"/>
              <c:showVal val="0"/>
              <c:showCatName val="0"/>
              <c:showSerName val="0"/>
              <c:showPercent val="1"/>
              <c:showBubbleSize val="0"/>
              <c:extLst>
                <c:ext xmlns:c15="http://schemas.microsoft.com/office/drawing/2012/chart" uri="{CE6537A1-D6FC-4f65-9D91-7224C49458BB}"/>
              </c:extLst>
            </c:dLbl>
            <c:dLbl>
              <c:idx val="4"/>
              <c:layout>
                <c:manualLayout>
                  <c:x val="-6.0933675425403283E-3"/>
                  <c:y val="-1.776509186351706E-2"/>
                </c:manualLayout>
              </c:layout>
              <c:showLegendKey val="0"/>
              <c:showVal val="0"/>
              <c:showCatName val="0"/>
              <c:showSerName val="0"/>
              <c:showPercent val="1"/>
              <c:showBubbleSize val="0"/>
              <c:extLst>
                <c:ext xmlns:c15="http://schemas.microsoft.com/office/drawing/2012/chart" uri="{CE6537A1-D6FC-4f65-9D91-7224C49458BB}"/>
              </c:extLst>
            </c:dLbl>
            <c:dLbl>
              <c:idx val="6"/>
              <c:layout>
                <c:manualLayout>
                  <c:x val="-2.3895889418317092E-4"/>
                  <c:y val="-4.21920384951881E-2"/>
                </c:manualLayout>
              </c:layout>
              <c:showLegendKey val="0"/>
              <c:showVal val="0"/>
              <c:showCatName val="0"/>
              <c:showSerName val="0"/>
              <c:showPercent val="1"/>
              <c:showBubbleSize val="0"/>
              <c:extLst>
                <c:ext xmlns:c15="http://schemas.microsoft.com/office/drawing/2012/chart" uri="{CE6537A1-D6FC-4f65-9D91-7224C49458BB}"/>
              </c:extLst>
            </c:dLbl>
            <c:dLbl>
              <c:idx val="8"/>
              <c:layout>
                <c:manualLayout>
                  <c:x val="1.7271099539523851E-2"/>
                  <c:y val="-6.4275590551181108E-2"/>
                </c:manualLayout>
              </c:layout>
              <c:showLegendKey val="0"/>
              <c:showVal val="0"/>
              <c:showCatName val="0"/>
              <c:showSerName val="0"/>
              <c:showPercent val="1"/>
              <c:showBubbleSize val="0"/>
              <c:extLst>
                <c:ext xmlns:c15="http://schemas.microsoft.com/office/drawing/2012/chart" uri="{CE6537A1-D6FC-4f65-9D91-7224C49458BB}"/>
              </c:extLst>
            </c:dLbl>
            <c:dLbl>
              <c:idx val="9"/>
              <c:layout>
                <c:manualLayout>
                  <c:x val="2.0932495797575865E-2"/>
                  <c:y val="-1.1787401574803149E-2"/>
                </c:manualLayout>
              </c:layout>
              <c:showLegendKey val="0"/>
              <c:showVal val="0"/>
              <c:showCatName val="0"/>
              <c:showSerName val="0"/>
              <c:showPercent val="1"/>
              <c:showBubbleSize val="0"/>
              <c:extLst>
                <c:ext xmlns:c15="http://schemas.microsoft.com/office/drawing/2012/chart" uri="{CE6537A1-D6FC-4f65-9D91-7224C49458BB}"/>
              </c:extLst>
            </c:dLbl>
            <c:dLbl>
              <c:idx val="10"/>
              <c:layout>
                <c:manualLayout>
                  <c:x val="2.2581615500309692E-2"/>
                  <c:y val="3.1846019247594049E-3"/>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q-AL"/>
              </a:p>
            </c:txPr>
            <c:showLegendKey val="0"/>
            <c:showVal val="0"/>
            <c:showCatName val="0"/>
            <c:showSerName val="0"/>
            <c:showPercent val="1"/>
            <c:showBubbleSize val="0"/>
            <c:showLeaderLines val="0"/>
            <c:extLst>
              <c:ext xmlns:c15="http://schemas.microsoft.com/office/drawing/2012/chart" uri="{CE6537A1-D6FC-4f65-9D91-7224C49458BB}"/>
            </c:extLst>
          </c:dLbls>
          <c:cat>
            <c:strRef>
              <c:f>'2018-2020'!$B$7:$B$17</c:f>
              <c:strCache>
                <c:ptCount val="11"/>
                <c:pt idx="0">
                  <c:v> Taksa e ndërtesës </c:v>
                </c:pt>
                <c:pt idx="1">
                  <c:v>Taksa e tokës bujqësore</c:v>
                </c:pt>
                <c:pt idx="2">
                  <c:v>Taksa e Truallit</c:v>
                </c:pt>
                <c:pt idx="3">
                  <c:v>Taksë mbi bisnesin e vogël ( TTHF )</c:v>
                </c:pt>
                <c:pt idx="4">
                  <c:v>Takse e ndikimit në inf. nga ndërtimet e reja.</c:v>
                </c:pt>
                <c:pt idx="5">
                  <c:v>Taksën për fjetjen në hotel </c:v>
                </c:pt>
                <c:pt idx="6">
                  <c:v>Taksa e  Automjeteve DRSHTRR</c:v>
                </c:pt>
                <c:pt idx="7">
                  <c:v>Mbi shtijen e pasurisë së paluajtshme </c:v>
                </c:pt>
                <c:pt idx="8">
                  <c:v>Taksa për tabelën</c:v>
                </c:pt>
                <c:pt idx="9">
                  <c:v>Taksa për reklamat</c:v>
                </c:pt>
                <c:pt idx="10">
                  <c:v>Taksa vendore e përkohshme</c:v>
                </c:pt>
              </c:strCache>
            </c:strRef>
          </c:cat>
          <c:val>
            <c:numRef>
              <c:f>'2018-2020'!$E$7:$E$17</c:f>
              <c:numCache>
                <c:formatCode>#,##0</c:formatCode>
                <c:ptCount val="11"/>
                <c:pt idx="0">
                  <c:v>8160000</c:v>
                </c:pt>
                <c:pt idx="1">
                  <c:v>510000</c:v>
                </c:pt>
                <c:pt idx="2">
                  <c:v>1530000</c:v>
                </c:pt>
                <c:pt idx="3">
                  <c:v>3876000</c:v>
                </c:pt>
                <c:pt idx="4">
                  <c:v>5100000</c:v>
                </c:pt>
                <c:pt idx="5">
                  <c:v>306000</c:v>
                </c:pt>
                <c:pt idx="6">
                  <c:v>9180000</c:v>
                </c:pt>
                <c:pt idx="7">
                  <c:v>204000</c:v>
                </c:pt>
                <c:pt idx="8">
                  <c:v>2754000</c:v>
                </c:pt>
                <c:pt idx="9">
                  <c:v>2754000</c:v>
                </c:pt>
                <c:pt idx="10">
                  <c:v>3060000</c:v>
                </c:pt>
              </c:numCache>
            </c:numRef>
          </c:val>
        </c:ser>
        <c:dLbls>
          <c:showLegendKey val="0"/>
          <c:showVal val="0"/>
          <c:showCatName val="0"/>
          <c:showSerName val="0"/>
          <c:showPercent val="1"/>
          <c:showBubbleSize val="0"/>
          <c:showLeaderLines val="0"/>
        </c:dLbls>
      </c:pie3DChart>
      <c:spPr>
        <a:noFill/>
        <a:ln>
          <a:noFill/>
        </a:ln>
        <a:effectLst/>
      </c:spPr>
    </c:plotArea>
    <c:legend>
      <c:legendPos val="r"/>
      <c:layout>
        <c:manualLayout>
          <c:xMode val="edge"/>
          <c:yMode val="edge"/>
          <c:x val="0.66521083740936882"/>
          <c:y val="8.5718722659667526E-2"/>
          <c:w val="0.32194807109785434"/>
          <c:h val="0.8531732283464567"/>
        </c:manualLayout>
      </c:layout>
      <c:overlay val="0"/>
      <c:spPr>
        <a:noFill/>
        <a:ln>
          <a:noFill/>
        </a:ln>
        <a:effectLst/>
      </c:spPr>
      <c:txPr>
        <a:bodyPr rot="0" spcFirstLastPara="1" vertOverflow="ellipsis" vert="horz" wrap="square" anchor="ctr" anchorCtr="1"/>
        <a:lstStyle/>
        <a:p>
          <a:pPr rtl="0">
            <a:defRPr sz="750" b="0" i="0" u="none" strike="noStrike" kern="1200" baseline="0">
              <a:solidFill>
                <a:sysClr val="windowText" lastClr="000000"/>
              </a:solidFill>
              <a:latin typeface="+mn-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sq-AL"/>
    </a:p>
  </c:txPr>
  <c:externalData r:id="rId4">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r>
              <a:rPr lang="sq-AL" sz="1100" b="1"/>
              <a:t>P.7 Kultura, Rinia dhe Sporti, 2020</a:t>
            </a:r>
          </a:p>
        </c:rich>
      </c:tx>
      <c:overlay val="0"/>
      <c:spPr>
        <a:noFill/>
        <a:ln>
          <a:noFill/>
        </a:ln>
        <a:effectLst/>
      </c:spPr>
      <c:txPr>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555555555555555E-2"/>
          <c:y val="0.18097222222222226"/>
          <c:w val="0.93888888888888888"/>
          <c:h val="0.6714577865266842"/>
        </c:manualLayout>
      </c:layout>
      <c:pie3DChart>
        <c:varyColors val="1"/>
        <c:ser>
          <c:idx val="1"/>
          <c:order val="0"/>
          <c:tx>
            <c:v>P.6 Strehimi dhe Shërbimi social</c:v>
          </c:tx>
          <c:explosion val="7"/>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dLbl>
              <c:idx val="0"/>
              <c:delete val="1"/>
              <c:extLst>
                <c:ext xmlns:c15="http://schemas.microsoft.com/office/drawing/2012/chart" uri="{CE6537A1-D6FC-4f65-9D91-7224C49458BB}"/>
              </c:extLst>
            </c:dLbl>
            <c:dLbl>
              <c:idx val="2"/>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Sheet1!$D$164:$F$164</c:f>
              <c:numCache>
                <c:formatCode>#,##0</c:formatCode>
                <c:ptCount val="3"/>
                <c:pt idx="0" formatCode="General">
                  <c:v>0</c:v>
                </c:pt>
                <c:pt idx="1">
                  <c:v>11174</c:v>
                </c:pt>
                <c:pt idx="2" formatCode="General">
                  <c:v>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j-lt"/>
        </a:defRPr>
      </a:pPr>
      <a:endParaRPr lang="sq-AL"/>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spc="0" baseline="0">
                <a:solidFill>
                  <a:sysClr val="windowText" lastClr="000000"/>
                </a:solidFill>
                <a:latin typeface="+mj-lt"/>
                <a:ea typeface="+mn-ea"/>
                <a:cs typeface="+mn-cs"/>
              </a:defRPr>
            </a:pPr>
            <a:r>
              <a:rPr lang="sq-AL" b="1"/>
              <a:t>P.8 Bujqësia dhe Zhvillimi Rural, Kullimi, Peshkimi, 2018-2020</a:t>
            </a:r>
          </a:p>
        </c:rich>
      </c:tx>
      <c:overlay val="0"/>
      <c:spPr>
        <a:noFill/>
        <a:ln>
          <a:noFill/>
        </a:ln>
        <a:effectLst/>
      </c:spPr>
      <c:txPr>
        <a:bodyPr rot="0" spcFirstLastPara="1" vertOverflow="ellipsis" vert="horz" wrap="square" anchor="ctr" anchorCtr="1"/>
        <a:lstStyle/>
        <a:p>
          <a:pPr>
            <a:defRPr sz="1080" b="1"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P.7 Kultura, Rinia dhe Sporti, 2018-2020</c:v>
          </c:tx>
          <c:spPr>
            <a:solidFill>
              <a:schemeClr val="accent2"/>
            </a:solidFill>
            <a:ln>
              <a:noFill/>
            </a:ln>
            <a:effectLst/>
            <a:sp3d/>
          </c:spPr>
          <c:invertIfNegative val="0"/>
          <c:dLbls>
            <c:dLbl>
              <c:idx val="0"/>
              <c:layout>
                <c:manualLayout>
                  <c:x val="2.5682182985553772E-2"/>
                  <c:y val="-0.1"/>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2102728731942212E-2"/>
                  <c:y val="-6.666666666666669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8523274478330656E-2"/>
                  <c:y val="-0.1000000000000001"/>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Sheet1!$A$2:$A$4</c:f>
              <c:numCache>
                <c:formatCode>General</c:formatCode>
                <c:ptCount val="3"/>
                <c:pt idx="0">
                  <c:v>2018</c:v>
                </c:pt>
                <c:pt idx="1">
                  <c:v>2019</c:v>
                </c:pt>
                <c:pt idx="2">
                  <c:v>2020</c:v>
                </c:pt>
              </c:numCache>
            </c:numRef>
          </c:cat>
          <c:val>
            <c:numRef>
              <c:f>Sheet1!$F$202:$F$204</c:f>
              <c:numCache>
                <c:formatCode>#,##0</c:formatCode>
                <c:ptCount val="3"/>
                <c:pt idx="0">
                  <c:v>140630</c:v>
                </c:pt>
                <c:pt idx="1">
                  <c:v>2898430</c:v>
                </c:pt>
                <c:pt idx="2">
                  <c:v>22723</c:v>
                </c:pt>
              </c:numCache>
            </c:numRef>
          </c:val>
        </c:ser>
        <c:dLbls>
          <c:showLegendKey val="0"/>
          <c:showVal val="0"/>
          <c:showCatName val="0"/>
          <c:showSerName val="0"/>
          <c:showPercent val="0"/>
          <c:showBubbleSize val="0"/>
        </c:dLbls>
        <c:gapWidth val="75"/>
        <c:shape val="box"/>
        <c:axId val="124779200"/>
        <c:axId val="124775936"/>
        <c:axId val="0"/>
      </c:bar3DChart>
      <c:catAx>
        <c:axId val="1247792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24775936"/>
        <c:crosses val="autoZero"/>
        <c:auto val="1"/>
        <c:lblAlgn val="ctr"/>
        <c:lblOffset val="100"/>
        <c:noMultiLvlLbl val="0"/>
      </c:catAx>
      <c:valAx>
        <c:axId val="1247759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247792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r>
              <a:rPr lang="sq-AL" b="1"/>
              <a:t>P.8 Bujqësia dhe Zhvillimi Rural, Kullimi, Peshkimi, 2018</a:t>
            </a:r>
          </a:p>
        </c:rich>
      </c:tx>
      <c:overlay val="0"/>
      <c:spPr>
        <a:noFill/>
        <a:ln>
          <a:noFill/>
        </a:ln>
        <a:effectLst/>
      </c:spPr>
      <c:txPr>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97422934492739"/>
          <c:y val="0.20875021872265967"/>
          <c:w val="0.76553413969321249"/>
          <c:h val="0.54923578302712162"/>
        </c:manualLayout>
      </c:layout>
      <c:pie3DChart>
        <c:varyColors val="1"/>
        <c:ser>
          <c:idx val="1"/>
          <c:order val="0"/>
          <c:tx>
            <c:v>P.6 Strehimi dhe Shërbimi social</c:v>
          </c:tx>
          <c:explosion val="23"/>
          <c:dPt>
            <c:idx val="0"/>
            <c:bubble3D val="0"/>
            <c:spPr>
              <a:solidFill>
                <a:schemeClr val="accent3"/>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1"/>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Sheet1!$C$202:$E$202</c:f>
              <c:numCache>
                <c:formatCode>General</c:formatCode>
                <c:ptCount val="3"/>
                <c:pt idx="0">
                  <c:v>1284</c:v>
                </c:pt>
                <c:pt idx="1">
                  <c:v>4946</c:v>
                </c:pt>
                <c:pt idx="2">
                  <c:v>134400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r>
              <a:rPr lang="sq-AL" b="1"/>
              <a:t>P.8 Bujqësia dhe Zhvillimi Rural, Kullimi, Peshkimi, 2019</a:t>
            </a:r>
          </a:p>
        </c:rich>
      </c:tx>
      <c:overlay val="0"/>
      <c:spPr>
        <a:noFill/>
        <a:ln>
          <a:noFill/>
        </a:ln>
        <a:effectLst/>
      </c:spPr>
      <c:txPr>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4835926408075396E-2"/>
          <c:y val="0.16986132983377078"/>
          <c:w val="0.88538432695913016"/>
          <c:h val="0.63256911636045499"/>
        </c:manualLayout>
      </c:layout>
      <c:pie3DChart>
        <c:varyColors val="1"/>
        <c:ser>
          <c:idx val="1"/>
          <c:order val="0"/>
          <c:tx>
            <c:v>P.6 Strehimi dhe Shërbimi social</c:v>
          </c:tx>
          <c:explosion val="7"/>
          <c:dPt>
            <c:idx val="0"/>
            <c:bubble3D val="0"/>
            <c:spPr>
              <a:solidFill>
                <a:schemeClr val="bg1">
                  <a:lumMod val="50000"/>
                </a:schemeClr>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explosion val="47"/>
            <c:spPr>
              <a:solidFill>
                <a:schemeClr val="accent1"/>
              </a:solidFill>
              <a:ln w="25400">
                <a:solidFill>
                  <a:schemeClr val="lt1"/>
                </a:solidFill>
              </a:ln>
              <a:effectLst/>
              <a:sp3d contourW="25400">
                <a:contourClr>
                  <a:schemeClr val="lt1"/>
                </a:contourClr>
              </a:sp3d>
            </c:spPr>
          </c:dPt>
          <c:dLbls>
            <c:dLbl>
              <c:idx val="0"/>
              <c:layout>
                <c:manualLayout>
                  <c:x val="1.2841091492776808E-2"/>
                  <c:y val="-1.6666666666666666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1"/>
              <c:layout>
                <c:manualLayout>
                  <c:x val="-8.5607276618512567E-3"/>
                  <c:y val="1.6666666666666642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0.16479400749063669"/>
                  <c:y val="-0.46666666666666667"/>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Sheet1!$C$203:$E$203</c:f>
              <c:numCache>
                <c:formatCode>General</c:formatCode>
                <c:ptCount val="3"/>
                <c:pt idx="0">
                  <c:v>1284</c:v>
                </c:pt>
                <c:pt idx="1">
                  <c:v>6046</c:v>
                </c:pt>
                <c:pt idx="2">
                  <c:v>2891100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r>
              <a:rPr lang="sq-AL" b="1"/>
              <a:t>P.8 Bujqësia dhe Zhvillimi Rural, Kullimi, Peshkimi, 2020</a:t>
            </a:r>
          </a:p>
        </c:rich>
      </c:tx>
      <c:overlay val="0"/>
      <c:spPr>
        <a:noFill/>
        <a:ln>
          <a:noFill/>
        </a:ln>
        <a:effectLst/>
      </c:spPr>
      <c:txPr>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612538601214173"/>
          <c:y val="0.20319466316710413"/>
          <c:w val="0.7270108652148819"/>
          <c:h val="0.52145800524934383"/>
        </c:manualLayout>
      </c:layout>
      <c:pie3DChart>
        <c:varyColors val="1"/>
        <c:ser>
          <c:idx val="1"/>
          <c:order val="0"/>
          <c:tx>
            <c:v>P.6 Strehimi dhe Shërbimi social</c:v>
          </c:tx>
          <c:explosion val="7"/>
          <c:dPt>
            <c:idx val="0"/>
            <c:bubble3D val="0"/>
            <c:spPr>
              <a:solidFill>
                <a:schemeClr val="accent3"/>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1"/>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Sheet1!$C$204:$E$204</c:f>
              <c:numCache>
                <c:formatCode>General</c:formatCode>
                <c:ptCount val="3"/>
                <c:pt idx="0">
                  <c:v>1375</c:v>
                </c:pt>
                <c:pt idx="1">
                  <c:v>6748</c:v>
                </c:pt>
                <c:pt idx="2">
                  <c:v>14600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MNZ dhe Emergjencat Civile, 2018-2020</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P.7 Kultura, Rinia dhe Sporti, 2018-2020</c:v>
          </c:tx>
          <c:spPr>
            <a:solidFill>
              <a:schemeClr val="accent2"/>
            </a:solidFill>
            <a:ln>
              <a:noFill/>
            </a:ln>
            <a:effectLst/>
            <a:sp3d/>
          </c:spPr>
          <c:invertIfNegative val="0"/>
          <c:dLbls>
            <c:dLbl>
              <c:idx val="0"/>
              <c:layout>
                <c:manualLayout>
                  <c:x val="3.2102728731942254E-2"/>
                  <c:y val="-5.555555555555565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3542001070090957E-2"/>
                  <c:y val="-5.555555555555565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5682182985553772E-2"/>
                  <c:y val="-6.111111111111110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Sheet1!$A$2:$A$4</c:f>
              <c:numCache>
                <c:formatCode>General</c:formatCode>
                <c:ptCount val="3"/>
                <c:pt idx="0">
                  <c:v>2018</c:v>
                </c:pt>
                <c:pt idx="1">
                  <c:v>2019</c:v>
                </c:pt>
                <c:pt idx="2">
                  <c:v>2020</c:v>
                </c:pt>
              </c:numCache>
            </c:numRef>
          </c:cat>
          <c:val>
            <c:numRef>
              <c:f>Sheet1!$F$249:$F$251</c:f>
              <c:numCache>
                <c:formatCode>#,##0</c:formatCode>
                <c:ptCount val="3"/>
                <c:pt idx="0">
                  <c:v>45920</c:v>
                </c:pt>
                <c:pt idx="1">
                  <c:v>45920</c:v>
                </c:pt>
                <c:pt idx="2">
                  <c:v>49524</c:v>
                </c:pt>
              </c:numCache>
            </c:numRef>
          </c:val>
        </c:ser>
        <c:dLbls>
          <c:showLegendKey val="0"/>
          <c:showVal val="0"/>
          <c:showCatName val="0"/>
          <c:showSerName val="0"/>
          <c:showPercent val="0"/>
          <c:showBubbleSize val="0"/>
        </c:dLbls>
        <c:gapWidth val="75"/>
        <c:shape val="box"/>
        <c:axId val="124783008"/>
        <c:axId val="124780288"/>
        <c:axId val="0"/>
      </c:bar3DChart>
      <c:catAx>
        <c:axId val="1247830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24780288"/>
        <c:crosses val="autoZero"/>
        <c:auto val="1"/>
        <c:lblAlgn val="ctr"/>
        <c:lblOffset val="100"/>
        <c:noMultiLvlLbl val="0"/>
      </c:catAx>
      <c:valAx>
        <c:axId val="1247802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247830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r>
              <a:rPr lang="sq-AL" sz="1100" b="1"/>
              <a:t>MNZ dhe Emergjencat Civile, 2018</a:t>
            </a:r>
          </a:p>
        </c:rich>
      </c:tx>
      <c:overlay val="0"/>
      <c:spPr>
        <a:noFill/>
        <a:ln>
          <a:noFill/>
        </a:ln>
        <a:effectLst/>
      </c:spPr>
      <c:txPr>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826556792760456"/>
          <c:y val="0.20875021872265967"/>
          <c:w val="0.71845013755303078"/>
          <c:h val="0.5159024496937884"/>
        </c:manualLayout>
      </c:layout>
      <c:pie3DChart>
        <c:varyColors val="1"/>
        <c:ser>
          <c:idx val="1"/>
          <c:order val="0"/>
          <c:tx>
            <c:v>P.6 Strehimi dhe Shërbimi social</c:v>
          </c:tx>
          <c:explosion val="7"/>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dLbl>
              <c:idx val="1"/>
              <c:layout>
                <c:manualLayout>
                  <c:x val="-1.9261637239165328E-2"/>
                  <c:y val="2.7777777777777776E-2"/>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Sheet1!$C$249:$E$249</c:f>
              <c:numCache>
                <c:formatCode>#,##0</c:formatCode>
                <c:ptCount val="3"/>
                <c:pt idx="0">
                  <c:v>40169</c:v>
                </c:pt>
                <c:pt idx="1">
                  <c:v>5751</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r>
              <a:rPr lang="sq-AL" b="1"/>
              <a:t>MNZ dhe Emergjencat Civile, 2019</a:t>
            </a:r>
          </a:p>
        </c:rich>
      </c:tx>
      <c:overlay val="0"/>
      <c:spPr>
        <a:noFill/>
        <a:ln>
          <a:noFill/>
        </a:ln>
        <a:effectLst/>
      </c:spPr>
      <c:txPr>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7639564717331674E-2"/>
          <c:y val="0.19208355205599301"/>
          <c:w val="0.83401996098802267"/>
          <c:h val="0.59368022747156601"/>
        </c:manualLayout>
      </c:layout>
      <c:pie3DChart>
        <c:varyColors val="1"/>
        <c:ser>
          <c:idx val="1"/>
          <c:order val="0"/>
          <c:tx>
            <c:v>P.6 Strehimi dhe Shërbimi social</c:v>
          </c:tx>
          <c:explosion val="7"/>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Sheet1!$C$250:$E$250</c:f>
              <c:numCache>
                <c:formatCode>#,##0</c:formatCode>
                <c:ptCount val="3"/>
                <c:pt idx="0">
                  <c:v>40169</c:v>
                </c:pt>
                <c:pt idx="1">
                  <c:v>5751</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r>
              <a:rPr lang="sq-AL" b="1"/>
              <a:t>MNZ dhe Emergjencat Civile, 2020</a:t>
            </a:r>
          </a:p>
        </c:rich>
      </c:tx>
      <c:overlay val="0"/>
      <c:spPr>
        <a:noFill/>
        <a:ln>
          <a:noFill/>
        </a:ln>
        <a:effectLst/>
      </c:spPr>
      <c:txPr>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118156578742264"/>
          <c:y val="0.19208355205599301"/>
          <c:w val="0.80619759608700603"/>
          <c:h val="0.57701356080489941"/>
        </c:manualLayout>
      </c:layout>
      <c:pie3DChart>
        <c:varyColors val="1"/>
        <c:ser>
          <c:idx val="1"/>
          <c:order val="0"/>
          <c:tx>
            <c:v>P.6 Strehimi dhe Shërbimi social</c:v>
          </c:tx>
          <c:explosion val="7"/>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dLbl>
              <c:idx val="1"/>
              <c:layout>
                <c:manualLayout>
                  <c:x val="0"/>
                  <c:y val="2.2222222222222223E-2"/>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Sheet1!$C$251:$E$251</c:f>
              <c:numCache>
                <c:formatCode>#,##0</c:formatCode>
                <c:ptCount val="3"/>
                <c:pt idx="0">
                  <c:v>43021</c:v>
                </c:pt>
                <c:pt idx="1">
                  <c:v>6503</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ysClr val="windowText" lastClr="000000"/>
                </a:solidFill>
                <a:latin typeface="+mn-lt"/>
                <a:ea typeface="+mn-ea"/>
                <a:cs typeface="+mn-cs"/>
              </a:defRPr>
            </a:pPr>
            <a:r>
              <a:rPr lang="sq-AL" sz="1100" b="1">
                <a:latin typeface="+mj-lt"/>
              </a:rPr>
              <a:t>Të ardhurat nga taksat, 2019</a:t>
            </a:r>
          </a:p>
        </c:rich>
      </c:tx>
      <c:layout>
        <c:manualLayout>
          <c:xMode val="edge"/>
          <c:yMode val="edge"/>
          <c:x val="0.28513643659711074"/>
          <c:y val="3.3333488547521155E-2"/>
        </c:manualLayout>
      </c:layout>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mn-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644455959858951"/>
          <c:y val="0.25261947224071857"/>
          <c:w val="0.47719063206986767"/>
          <c:h val="0.57528602094460246"/>
        </c:manualLayout>
      </c:layout>
      <c:pie3DChart>
        <c:varyColors val="1"/>
        <c:ser>
          <c:idx val="0"/>
          <c:order val="0"/>
          <c:tx>
            <c:strRef>
              <c:f>'2018-2020'!$E$5</c:f>
              <c:strCache>
                <c:ptCount val="1"/>
                <c:pt idx="0">
                  <c:v>2018</c:v>
                </c:pt>
              </c:strCache>
            </c:strRef>
          </c:tx>
          <c:explosion val="1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chemeClr val="accent3">
                  <a:lumMod val="60000"/>
                </a:schemeClr>
              </a:solidFill>
              <a:ln w="25400">
                <a:solidFill>
                  <a:schemeClr val="lt1"/>
                </a:solidFill>
              </a:ln>
              <a:effectLst/>
              <a:sp3d contourW="25400">
                <a:contourClr>
                  <a:schemeClr val="lt1"/>
                </a:contourClr>
              </a:sp3d>
            </c:spPr>
          </c:dPt>
          <c:dPt>
            <c:idx val="9"/>
            <c:bubble3D val="0"/>
            <c:spPr>
              <a:solidFill>
                <a:schemeClr val="accent4">
                  <a:lumMod val="60000"/>
                </a:schemeClr>
              </a:solidFill>
              <a:ln w="25400">
                <a:solidFill>
                  <a:schemeClr val="lt1"/>
                </a:solidFill>
              </a:ln>
              <a:effectLst/>
              <a:sp3d contourW="25400">
                <a:contourClr>
                  <a:schemeClr val="lt1"/>
                </a:contourClr>
              </a:sp3d>
            </c:spPr>
          </c:dPt>
          <c:dPt>
            <c:idx val="10"/>
            <c:bubble3D val="0"/>
            <c:spPr>
              <a:solidFill>
                <a:schemeClr val="accent5">
                  <a:lumMod val="60000"/>
                </a:schemeClr>
              </a:solidFill>
              <a:ln w="25400">
                <a:solidFill>
                  <a:schemeClr val="lt1"/>
                </a:solidFill>
              </a:ln>
              <a:effectLst/>
              <a:sp3d contourW="25400">
                <a:contourClr>
                  <a:schemeClr val="lt1"/>
                </a:contourClr>
              </a:sp3d>
            </c:spPr>
          </c:dPt>
          <c:dLbls>
            <c:dLbl>
              <c:idx val="0"/>
              <c:layout>
                <c:manualLayout>
                  <c:x val="-5.0126599343621375E-2"/>
                  <c:y val="-5.7626421697287836E-2"/>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3.8786162965584359E-3"/>
                  <c:y val="-8.748950131233596E-2"/>
                </c:manualLayout>
              </c:layout>
              <c:showLegendKey val="0"/>
              <c:showVal val="0"/>
              <c:showCatName val="0"/>
              <c:showSerName val="0"/>
              <c:showPercent val="1"/>
              <c:showBubbleSize val="0"/>
              <c:extLst>
                <c:ext xmlns:c15="http://schemas.microsoft.com/office/drawing/2012/chart" uri="{CE6537A1-D6FC-4f65-9D91-7224C49458BB}"/>
              </c:extLst>
            </c:dLbl>
            <c:dLbl>
              <c:idx val="4"/>
              <c:layout>
                <c:manualLayout>
                  <c:x val="2.9419918015865996E-2"/>
                  <c:y val="-2.2729658792651021E-2"/>
                </c:manualLayout>
              </c:layout>
              <c:showLegendKey val="0"/>
              <c:showVal val="0"/>
              <c:showCatName val="0"/>
              <c:showSerName val="0"/>
              <c:showPercent val="1"/>
              <c:showBubbleSize val="0"/>
              <c:extLst>
                <c:ext xmlns:c15="http://schemas.microsoft.com/office/drawing/2012/chart" uri="{CE6537A1-D6FC-4f65-9D91-7224C49458BB}"/>
              </c:extLst>
            </c:dLbl>
            <c:dLbl>
              <c:idx val="6"/>
              <c:layout>
                <c:manualLayout>
                  <c:x val="-2.0622337938094818E-2"/>
                  <c:y val="-2.1570428696412948E-3"/>
                </c:manualLayout>
              </c:layout>
              <c:showLegendKey val="0"/>
              <c:showVal val="0"/>
              <c:showCatName val="0"/>
              <c:showSerName val="0"/>
              <c:showPercent val="1"/>
              <c:showBubbleSize val="0"/>
              <c:extLst>
                <c:ext xmlns:c15="http://schemas.microsoft.com/office/drawing/2012/chart" uri="{CE6537A1-D6FC-4f65-9D91-7224C49458BB}"/>
              </c:extLst>
            </c:dLbl>
            <c:dLbl>
              <c:idx val="8"/>
              <c:layout>
                <c:manualLayout>
                  <c:x val="2.9242805323491865E-2"/>
                  <c:y val="-4.3173665791776027E-2"/>
                </c:manualLayout>
              </c:layout>
              <c:showLegendKey val="0"/>
              <c:showVal val="0"/>
              <c:showCatName val="0"/>
              <c:showSerName val="0"/>
              <c:showPercent val="1"/>
              <c:showBubbleSize val="0"/>
              <c:extLst>
                <c:ext xmlns:c15="http://schemas.microsoft.com/office/drawing/2012/chart" uri="{CE6537A1-D6FC-4f65-9D91-7224C49458BB}"/>
              </c:extLst>
            </c:dLbl>
            <c:dLbl>
              <c:idx val="9"/>
              <c:layout>
                <c:manualLayout>
                  <c:x val="2.2641945037769156E-2"/>
                  <c:y val="-4.6279527559055116E-2"/>
                </c:manualLayout>
              </c:layout>
              <c:showLegendKey val="0"/>
              <c:showVal val="0"/>
              <c:showCatName val="0"/>
              <c:showSerName val="0"/>
              <c:showPercent val="1"/>
              <c:showBubbleSize val="0"/>
              <c:extLst>
                <c:ext xmlns:c15="http://schemas.microsoft.com/office/drawing/2012/chart" uri="{CE6537A1-D6FC-4f65-9D91-7224C49458BB}"/>
              </c:extLst>
            </c:dLbl>
            <c:dLbl>
              <c:idx val="10"/>
              <c:layout>
                <c:manualLayout>
                  <c:x val="2.6711492524108645E-2"/>
                  <c:y val="-1.8766841644794426E-2"/>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q-AL"/>
              </a:p>
            </c:txPr>
            <c:showLegendKey val="0"/>
            <c:showVal val="0"/>
            <c:showCatName val="0"/>
            <c:showSerName val="0"/>
            <c:showPercent val="1"/>
            <c:showBubbleSize val="0"/>
            <c:showLeaderLines val="0"/>
            <c:extLst>
              <c:ext xmlns:c15="http://schemas.microsoft.com/office/drawing/2012/chart" uri="{CE6537A1-D6FC-4f65-9D91-7224C49458BB}"/>
            </c:extLst>
          </c:dLbls>
          <c:cat>
            <c:strRef>
              <c:f>'2018-2020'!$B$7:$B$17</c:f>
              <c:strCache>
                <c:ptCount val="11"/>
                <c:pt idx="0">
                  <c:v> Taksa e ndërtesës </c:v>
                </c:pt>
                <c:pt idx="1">
                  <c:v>Taksa e tokës bujqësore</c:v>
                </c:pt>
                <c:pt idx="2">
                  <c:v>Taksa e Truallit</c:v>
                </c:pt>
                <c:pt idx="3">
                  <c:v>Taksë mbi bisnesin e vogël ( TTHF )</c:v>
                </c:pt>
                <c:pt idx="4">
                  <c:v>Takse e ndikimit në inf. nga ndërtimet e reja.</c:v>
                </c:pt>
                <c:pt idx="5">
                  <c:v>Taksën për fjetjen në hotel </c:v>
                </c:pt>
                <c:pt idx="6">
                  <c:v>Taksa e  Automjeteve DRSHTRR</c:v>
                </c:pt>
                <c:pt idx="7">
                  <c:v>Mbi shitjen e pasurisë së paluajtshme </c:v>
                </c:pt>
                <c:pt idx="8">
                  <c:v>Taksa për tabelën</c:v>
                </c:pt>
                <c:pt idx="9">
                  <c:v>Taksa për reklamat</c:v>
                </c:pt>
                <c:pt idx="10">
                  <c:v>Taksa vendore e përkohshme</c:v>
                </c:pt>
              </c:strCache>
            </c:strRef>
          </c:cat>
          <c:val>
            <c:numRef>
              <c:f>'2018-2020'!$G$7:$G$17</c:f>
              <c:numCache>
                <c:formatCode>#,##0</c:formatCode>
                <c:ptCount val="11"/>
                <c:pt idx="0">
                  <c:v>8404.7999999999993</c:v>
                </c:pt>
                <c:pt idx="1">
                  <c:v>525.29999999999995</c:v>
                </c:pt>
                <c:pt idx="2">
                  <c:v>1575.9</c:v>
                </c:pt>
                <c:pt idx="3">
                  <c:v>3992.28</c:v>
                </c:pt>
                <c:pt idx="4">
                  <c:v>5253</c:v>
                </c:pt>
                <c:pt idx="5">
                  <c:v>315.18</c:v>
                </c:pt>
                <c:pt idx="6">
                  <c:v>9455.4</c:v>
                </c:pt>
                <c:pt idx="7">
                  <c:v>210.12</c:v>
                </c:pt>
                <c:pt idx="8">
                  <c:v>2836.62</c:v>
                </c:pt>
                <c:pt idx="9">
                  <c:v>2836.62</c:v>
                </c:pt>
                <c:pt idx="10">
                  <c:v>3151.8</c:v>
                </c:pt>
              </c:numCache>
            </c:numRef>
          </c:val>
        </c:ser>
        <c:dLbls>
          <c:showLegendKey val="0"/>
          <c:showVal val="0"/>
          <c:showCatName val="0"/>
          <c:showSerName val="0"/>
          <c:showPercent val="1"/>
          <c:showBubbleSize val="0"/>
          <c:showLeaderLines val="0"/>
        </c:dLbls>
      </c:pie3DChart>
      <c:spPr>
        <a:noFill/>
        <a:ln>
          <a:noFill/>
        </a:ln>
        <a:effectLst/>
      </c:spPr>
    </c:plotArea>
    <c:legend>
      <c:legendPos val="r"/>
      <c:layout>
        <c:manualLayout>
          <c:xMode val="edge"/>
          <c:yMode val="edge"/>
          <c:x val="0.6395286544238149"/>
          <c:y val="0.13016316710411199"/>
          <c:w val="0.35833116366072221"/>
          <c:h val="0.81428433945756784"/>
        </c:manualLayout>
      </c:layout>
      <c:overlay val="0"/>
      <c:spPr>
        <a:noFill/>
        <a:ln>
          <a:noFill/>
        </a:ln>
        <a:effectLst/>
      </c:spPr>
      <c:txPr>
        <a:bodyPr rot="0" spcFirstLastPara="1" vertOverflow="ellipsis" vert="horz" wrap="square" anchor="ctr" anchorCtr="1"/>
        <a:lstStyle/>
        <a:p>
          <a:pPr rtl="0">
            <a:defRPr sz="750" b="0" i="0" u="none" strike="noStrike" kern="1200" baseline="0">
              <a:solidFill>
                <a:sysClr val="windowText" lastClr="000000"/>
              </a:solidFill>
              <a:latin typeface="+mn-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sq-A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spc="0" baseline="0">
                <a:solidFill>
                  <a:sysClr val="windowText" lastClr="000000"/>
                </a:solidFill>
                <a:latin typeface="+mn-lt"/>
                <a:ea typeface="+mn-ea"/>
                <a:cs typeface="+mn-cs"/>
              </a:defRPr>
            </a:pPr>
            <a:r>
              <a:rPr lang="sq-AL" sz="1050" b="1">
                <a:latin typeface="+mj-lt"/>
              </a:rPr>
              <a:t>Të ardhurat nga taksat, 2020</a:t>
            </a:r>
          </a:p>
        </c:rich>
      </c:tx>
      <c:layout>
        <c:manualLayout>
          <c:xMode val="edge"/>
          <c:yMode val="edge"/>
          <c:x val="0.27294801632941951"/>
          <c:y val="7.7777777777777779E-2"/>
        </c:manualLayout>
      </c:layout>
      <c:overlay val="0"/>
      <c:spPr>
        <a:noFill/>
        <a:ln>
          <a:noFill/>
        </a:ln>
        <a:effectLst/>
      </c:spPr>
      <c:txPr>
        <a:bodyPr rot="0" spcFirstLastPara="1" vertOverflow="ellipsis" vert="horz" wrap="square" anchor="ctr" anchorCtr="1"/>
        <a:lstStyle/>
        <a:p>
          <a:pPr>
            <a:defRPr sz="1080" b="1" i="0" u="none" strike="noStrike" kern="1200" spc="0" baseline="0">
              <a:solidFill>
                <a:sysClr val="windowText" lastClr="000000"/>
              </a:solidFill>
              <a:latin typeface="+mn-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432818088750144"/>
          <c:y val="0.23915791776027998"/>
          <c:w val="0.44416947881514818"/>
          <c:h val="0.54493438320209964"/>
        </c:manualLayout>
      </c:layout>
      <c:pie3DChart>
        <c:varyColors val="1"/>
        <c:ser>
          <c:idx val="0"/>
          <c:order val="0"/>
          <c:tx>
            <c:strRef>
              <c:f>'2018-2020'!$E$5</c:f>
              <c:strCache>
                <c:ptCount val="1"/>
                <c:pt idx="0">
                  <c:v>2018</c:v>
                </c:pt>
              </c:strCache>
            </c:strRef>
          </c:tx>
          <c:explosion val="18"/>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chemeClr val="accent3">
                  <a:lumMod val="60000"/>
                </a:schemeClr>
              </a:solidFill>
              <a:ln w="25400">
                <a:solidFill>
                  <a:schemeClr val="lt1"/>
                </a:solidFill>
              </a:ln>
              <a:effectLst/>
              <a:sp3d contourW="25400">
                <a:contourClr>
                  <a:schemeClr val="lt1"/>
                </a:contourClr>
              </a:sp3d>
            </c:spPr>
          </c:dPt>
          <c:dPt>
            <c:idx val="9"/>
            <c:bubble3D val="0"/>
            <c:spPr>
              <a:solidFill>
                <a:schemeClr val="accent4">
                  <a:lumMod val="60000"/>
                </a:schemeClr>
              </a:solidFill>
              <a:ln w="25400">
                <a:solidFill>
                  <a:schemeClr val="lt1"/>
                </a:solidFill>
              </a:ln>
              <a:effectLst/>
              <a:sp3d contourW="25400">
                <a:contourClr>
                  <a:schemeClr val="lt1"/>
                </a:contourClr>
              </a:sp3d>
            </c:spPr>
          </c:dPt>
          <c:dPt>
            <c:idx val="10"/>
            <c:bubble3D val="0"/>
            <c:spPr>
              <a:solidFill>
                <a:schemeClr val="accent5">
                  <a:lumMod val="60000"/>
                </a:schemeClr>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q-AL"/>
              </a:p>
            </c:txPr>
            <c:showLegendKey val="0"/>
            <c:showVal val="0"/>
            <c:showCatName val="0"/>
            <c:showSerName val="0"/>
            <c:showPercent val="1"/>
            <c:showBubbleSize val="0"/>
            <c:showLeaderLines val="0"/>
            <c:extLst>
              <c:ext xmlns:c15="http://schemas.microsoft.com/office/drawing/2012/chart" uri="{CE6537A1-D6FC-4f65-9D91-7224C49458BB}"/>
            </c:extLst>
          </c:dLbls>
          <c:cat>
            <c:strRef>
              <c:f>'2018-2020'!$B$7:$B$17</c:f>
              <c:strCache>
                <c:ptCount val="11"/>
                <c:pt idx="0">
                  <c:v> Taksa e ndërtesës </c:v>
                </c:pt>
                <c:pt idx="1">
                  <c:v>Taksa e tokës bujqësore</c:v>
                </c:pt>
                <c:pt idx="2">
                  <c:v>Taksa e Truallit</c:v>
                </c:pt>
                <c:pt idx="3">
                  <c:v>Taksë mbi bisnesin e vogël ( TTHF )</c:v>
                </c:pt>
                <c:pt idx="4">
                  <c:v>Takse e ndikimit në inf. nga ndërtimet e reja.</c:v>
                </c:pt>
                <c:pt idx="5">
                  <c:v>Taksën për fjetjen në hotel </c:v>
                </c:pt>
                <c:pt idx="6">
                  <c:v>Taksa e  Automjeteve DRSHTRR</c:v>
                </c:pt>
                <c:pt idx="7">
                  <c:v>Mbi shitjen e pasurisë së paluajtshme </c:v>
                </c:pt>
                <c:pt idx="8">
                  <c:v>Taksa për tabelën</c:v>
                </c:pt>
                <c:pt idx="9">
                  <c:v>Taksa për reklamat</c:v>
                </c:pt>
                <c:pt idx="10">
                  <c:v>Taksa vendore e përkohshme</c:v>
                </c:pt>
              </c:strCache>
            </c:strRef>
          </c:cat>
          <c:val>
            <c:numRef>
              <c:f>'2018-2020'!$I$7:$I$17</c:f>
              <c:numCache>
                <c:formatCode>#,##0</c:formatCode>
                <c:ptCount val="11"/>
                <c:pt idx="0">
                  <c:v>8656.9439999999995</c:v>
                </c:pt>
                <c:pt idx="1">
                  <c:v>541.05899999999997</c:v>
                </c:pt>
                <c:pt idx="2">
                  <c:v>1623.1770000000001</c:v>
                </c:pt>
                <c:pt idx="3">
                  <c:v>4112.0484000000006</c:v>
                </c:pt>
                <c:pt idx="4">
                  <c:v>5410.59</c:v>
                </c:pt>
                <c:pt idx="5">
                  <c:v>324.6354</c:v>
                </c:pt>
                <c:pt idx="6">
                  <c:v>9739.0619999999999</c:v>
                </c:pt>
                <c:pt idx="7">
                  <c:v>216.42359999999999</c:v>
                </c:pt>
                <c:pt idx="8">
                  <c:v>2921.7185999999997</c:v>
                </c:pt>
                <c:pt idx="9">
                  <c:v>2921.7185999999997</c:v>
                </c:pt>
                <c:pt idx="10">
                  <c:v>3246.3540000000003</c:v>
                </c:pt>
              </c:numCache>
            </c:numRef>
          </c:val>
        </c:ser>
        <c:dLbls>
          <c:showLegendKey val="0"/>
          <c:showVal val="0"/>
          <c:showCatName val="0"/>
          <c:showSerName val="0"/>
          <c:showPercent val="1"/>
          <c:showBubbleSize val="0"/>
          <c:showLeaderLines val="0"/>
        </c:dLbls>
      </c:pie3DChart>
      <c:spPr>
        <a:noFill/>
        <a:ln>
          <a:noFill/>
        </a:ln>
        <a:effectLst/>
      </c:spPr>
    </c:plotArea>
    <c:legend>
      <c:legendPos val="r"/>
      <c:layout>
        <c:manualLayout>
          <c:xMode val="edge"/>
          <c:yMode val="edge"/>
          <c:x val="0.64380901825474057"/>
          <c:y val="3.9580052493438322E-2"/>
          <c:w val="0.34334989025248247"/>
          <c:h val="0.93650656167979007"/>
        </c:manualLayout>
      </c:layout>
      <c:overlay val="0"/>
      <c:spPr>
        <a:noFill/>
        <a:ln>
          <a:noFill/>
        </a:ln>
        <a:effectLst/>
      </c:spPr>
      <c:txPr>
        <a:bodyPr rot="0" spcFirstLastPara="1" vertOverflow="ellipsis" vert="horz" wrap="square" anchor="ctr" anchorCtr="1"/>
        <a:lstStyle/>
        <a:p>
          <a:pPr rtl="0">
            <a:defRPr sz="750" b="0" i="0" u="none" strike="noStrike" kern="1200" baseline="0">
              <a:solidFill>
                <a:sysClr val="windowText" lastClr="000000"/>
              </a:solidFill>
              <a:latin typeface="+mn-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sq-A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r>
              <a:rPr lang="sq-AL" b="1"/>
              <a:t>Të ardhurat nga taksa mbi ndërtesat, 2018-2020</a:t>
            </a:r>
            <a:endParaRPr lang="en-US" b="1"/>
          </a:p>
        </c:rich>
      </c:tx>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Taksa nga ndërtesa</c:v>
          </c:tx>
          <c:spPr>
            <a:solidFill>
              <a:schemeClr val="accent1"/>
            </a:solidFill>
            <a:ln>
              <a:noFill/>
            </a:ln>
            <a:effectLst/>
            <a:sp3d/>
          </c:spPr>
          <c:invertIfNegative val="0"/>
          <c:dLbls>
            <c:dLbl>
              <c:idx val="0"/>
              <c:layout>
                <c:manualLayout>
                  <c:x val="2.3542001070090957E-2"/>
                  <c:y val="-7.7777777777777779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2841091492776808E-2"/>
                  <c:y val="-7.777777777777777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3542001070090957E-2"/>
                  <c:y val="-8.888888888888889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('2018-2020'!$E$14,'2018-2020'!$G$14,'2018-2020'!$I$14)</c:f>
              <c:numCache>
                <c:formatCode>#,##0</c:formatCode>
                <c:ptCount val="3"/>
                <c:pt idx="0">
                  <c:v>204</c:v>
                </c:pt>
                <c:pt idx="1">
                  <c:v>210.12</c:v>
                </c:pt>
                <c:pt idx="2">
                  <c:v>216.42359999999999</c:v>
                </c:pt>
              </c:numCache>
            </c:numRef>
          </c:val>
        </c:ser>
        <c:dLbls>
          <c:showLegendKey val="0"/>
          <c:showVal val="0"/>
          <c:showCatName val="0"/>
          <c:showSerName val="0"/>
          <c:showPercent val="0"/>
          <c:showBubbleSize val="0"/>
        </c:dLbls>
        <c:gapWidth val="150"/>
        <c:shape val="box"/>
        <c:axId val="1901116496"/>
        <c:axId val="1901113776"/>
        <c:axId val="0"/>
      </c:bar3DChart>
      <c:catAx>
        <c:axId val="19011164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901113776"/>
        <c:crosses val="autoZero"/>
        <c:auto val="1"/>
        <c:lblAlgn val="ctr"/>
        <c:lblOffset val="100"/>
        <c:noMultiLvlLbl val="0"/>
      </c:catAx>
      <c:valAx>
        <c:axId val="19011137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9011164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C4157100BC444E0B6976617E0647F34"/>
        <w:category>
          <w:name w:val="General"/>
          <w:gallery w:val="placeholder"/>
        </w:category>
        <w:types>
          <w:type w:val="bbPlcHdr"/>
        </w:types>
        <w:behaviors>
          <w:behavior w:val="content"/>
        </w:behaviors>
        <w:guid w:val="{097C74C1-24C4-484D-8726-EE047C237734}"/>
      </w:docPartPr>
      <w:docPartBody>
        <w:p w:rsidR="003B4CE3" w:rsidRDefault="003B4CE3" w:rsidP="003B4CE3">
          <w:pPr>
            <w:pStyle w:val="2C4157100BC444E0B6976617E0647F34"/>
          </w:pPr>
          <w:r>
            <w:rPr>
              <w:rFonts w:asciiTheme="majorHAnsi" w:eastAsiaTheme="majorEastAsia" w:hAnsiTheme="majorHAnsi" w:cstheme="majorBidi"/>
              <w:sz w:val="36"/>
              <w:szCs w:val="36"/>
            </w:rPr>
            <w:t>[Type the document subtitle]</w:t>
          </w:r>
        </w:p>
      </w:docPartBody>
    </w:docPart>
    <w:docPart>
      <w:docPartPr>
        <w:name w:val="DC6FDFB8595A462E9E7B641C05CCCCDB"/>
        <w:category>
          <w:name w:val="General"/>
          <w:gallery w:val="placeholder"/>
        </w:category>
        <w:types>
          <w:type w:val="bbPlcHdr"/>
        </w:types>
        <w:behaviors>
          <w:behavior w:val="content"/>
        </w:behaviors>
        <w:guid w:val="{89E4D13C-5261-42CD-9882-E2DEF5933627}"/>
      </w:docPartPr>
      <w:docPartBody>
        <w:p w:rsidR="000E5A2C" w:rsidRDefault="00C26E8C" w:rsidP="00C26E8C">
          <w:pPr>
            <w:pStyle w:val="DC6FDFB8595A462E9E7B641C05CCCCDB"/>
          </w:pPr>
          <w:r>
            <w:t>[Pick the date]</w:t>
          </w:r>
        </w:p>
      </w:docPartBody>
    </w:docPart>
    <w:docPart>
      <w:docPartPr>
        <w:name w:val="FDB73381A75241DC90691EEBDCD53178"/>
        <w:category>
          <w:name w:val="General"/>
          <w:gallery w:val="placeholder"/>
        </w:category>
        <w:types>
          <w:type w:val="bbPlcHdr"/>
        </w:types>
        <w:behaviors>
          <w:behavior w:val="content"/>
        </w:behaviors>
        <w:guid w:val="{AE08B034-E1A4-4B98-A557-3F7230931556}"/>
      </w:docPartPr>
      <w:docPartBody>
        <w:p w:rsidR="00A56E33" w:rsidRDefault="00A56E33" w:rsidP="00A56E33">
          <w:pPr>
            <w:pStyle w:val="FDB73381A75241DC90691EEBDCD53178"/>
          </w:pPr>
          <w:r>
            <w:rPr>
              <w:rFonts w:asciiTheme="majorHAnsi" w:eastAsiaTheme="majorEastAsia" w:hAnsiTheme="majorHAnsi" w:cstheme="majorBidi"/>
              <w:sz w:val="72"/>
              <w:szCs w:val="7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00"/>
    <w:family w:val="roman"/>
    <w:notTrueType/>
    <w:pitch w:val="variable"/>
    <w:sig w:usb0="00000003" w:usb1="00000000" w:usb2="00000000" w:usb3="00000000" w:csb0="00000001" w:csb1="00000000"/>
  </w:font>
  <w:font w:name="Segoe UI Symbol">
    <w:panose1 w:val="020B0502040204020203"/>
    <w:charset w:val="00"/>
    <w:family w:val="swiss"/>
    <w:pitch w:val="variable"/>
    <w:sig w:usb0="80000063" w:usb1="1200FFEF" w:usb2="0024C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3B4CE3"/>
    <w:rsid w:val="0002766F"/>
    <w:rsid w:val="00042CD8"/>
    <w:rsid w:val="000911BD"/>
    <w:rsid w:val="000E5A2C"/>
    <w:rsid w:val="001304BA"/>
    <w:rsid w:val="00141D7F"/>
    <w:rsid w:val="001C59FC"/>
    <w:rsid w:val="002F0D21"/>
    <w:rsid w:val="00307D1F"/>
    <w:rsid w:val="003B4CE3"/>
    <w:rsid w:val="005056D5"/>
    <w:rsid w:val="00652EE5"/>
    <w:rsid w:val="00786A13"/>
    <w:rsid w:val="00811040"/>
    <w:rsid w:val="00A56E33"/>
    <w:rsid w:val="00AE4C49"/>
    <w:rsid w:val="00BD483E"/>
    <w:rsid w:val="00C26E8C"/>
    <w:rsid w:val="00CC4DC9"/>
    <w:rsid w:val="00D50E88"/>
    <w:rsid w:val="00F23C1F"/>
    <w:rsid w:val="00F30D96"/>
    <w:rsid w:val="00FC2E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2B16BF6B0F248C589AA408911F19774">
    <w:name w:val="A2B16BF6B0F248C589AA408911F19774"/>
    <w:rsid w:val="003B4CE3"/>
  </w:style>
  <w:style w:type="paragraph" w:customStyle="1" w:styleId="2C4157100BC444E0B6976617E0647F34">
    <w:name w:val="2C4157100BC444E0B6976617E0647F34"/>
    <w:rsid w:val="003B4CE3"/>
  </w:style>
  <w:style w:type="paragraph" w:customStyle="1" w:styleId="2A114BF2BF0F4C4CB1C34F08956273D5">
    <w:name w:val="2A114BF2BF0F4C4CB1C34F08956273D5"/>
    <w:rsid w:val="003B4CE3"/>
  </w:style>
  <w:style w:type="paragraph" w:customStyle="1" w:styleId="55D9121FAA1C4A5D8492DB5B9CF05272">
    <w:name w:val="55D9121FAA1C4A5D8492DB5B9CF05272"/>
    <w:rsid w:val="003B4CE3"/>
  </w:style>
  <w:style w:type="paragraph" w:customStyle="1" w:styleId="89A6B72F527042C68B6B333975A26C73">
    <w:name w:val="89A6B72F527042C68B6B333975A26C73"/>
    <w:rsid w:val="003B4CE3"/>
  </w:style>
  <w:style w:type="paragraph" w:customStyle="1" w:styleId="20B855425EBA47AF959C3A6999EB2697">
    <w:name w:val="20B855425EBA47AF959C3A6999EB2697"/>
    <w:rsid w:val="003B4CE3"/>
  </w:style>
  <w:style w:type="paragraph" w:customStyle="1" w:styleId="7C266B27B57B49018682BD041025DD0C">
    <w:name w:val="7C266B27B57B49018682BD041025DD0C"/>
    <w:rsid w:val="003B4CE3"/>
  </w:style>
  <w:style w:type="paragraph" w:customStyle="1" w:styleId="252EF0CDCBBD42359EFE734EE6D57273">
    <w:name w:val="252EF0CDCBBD42359EFE734EE6D57273"/>
    <w:rsid w:val="003B4CE3"/>
  </w:style>
  <w:style w:type="paragraph" w:customStyle="1" w:styleId="D530F733F0A14C489249FFB4C275FA87">
    <w:name w:val="D530F733F0A14C489249FFB4C275FA87"/>
    <w:rsid w:val="00C26E8C"/>
    <w:pPr>
      <w:spacing w:after="160" w:line="259" w:lineRule="auto"/>
    </w:pPr>
    <w:rPr>
      <w:lang w:val="sq-AL" w:eastAsia="sq-AL"/>
    </w:rPr>
  </w:style>
  <w:style w:type="paragraph" w:customStyle="1" w:styleId="13B5DACFDA4647069BE55F7B7C649C77">
    <w:name w:val="13B5DACFDA4647069BE55F7B7C649C77"/>
    <w:rsid w:val="00C26E8C"/>
    <w:pPr>
      <w:spacing w:after="160" w:line="259" w:lineRule="auto"/>
    </w:pPr>
    <w:rPr>
      <w:lang w:val="sq-AL" w:eastAsia="sq-AL"/>
    </w:rPr>
  </w:style>
  <w:style w:type="paragraph" w:customStyle="1" w:styleId="9A1254999566422280D97CA53DAA8E44">
    <w:name w:val="9A1254999566422280D97CA53DAA8E44"/>
    <w:rsid w:val="00C26E8C"/>
    <w:pPr>
      <w:spacing w:after="160" w:line="259" w:lineRule="auto"/>
    </w:pPr>
    <w:rPr>
      <w:lang w:val="sq-AL" w:eastAsia="sq-AL"/>
    </w:rPr>
  </w:style>
  <w:style w:type="paragraph" w:customStyle="1" w:styleId="8BA71B8DC9604420A67BA085B4A01D70">
    <w:name w:val="8BA71B8DC9604420A67BA085B4A01D70"/>
    <w:rsid w:val="00C26E8C"/>
    <w:pPr>
      <w:spacing w:after="160" w:line="259" w:lineRule="auto"/>
    </w:pPr>
    <w:rPr>
      <w:lang w:val="sq-AL" w:eastAsia="sq-AL"/>
    </w:rPr>
  </w:style>
  <w:style w:type="paragraph" w:customStyle="1" w:styleId="6E4583D28B3A4DEFA26D756287FD81B7">
    <w:name w:val="6E4583D28B3A4DEFA26D756287FD81B7"/>
    <w:rsid w:val="00C26E8C"/>
    <w:pPr>
      <w:spacing w:after="160" w:line="259" w:lineRule="auto"/>
    </w:pPr>
    <w:rPr>
      <w:lang w:val="sq-AL" w:eastAsia="sq-AL"/>
    </w:rPr>
  </w:style>
  <w:style w:type="paragraph" w:customStyle="1" w:styleId="B237BBD6407B45779FACD094676135AD">
    <w:name w:val="B237BBD6407B45779FACD094676135AD"/>
    <w:rsid w:val="00C26E8C"/>
    <w:pPr>
      <w:spacing w:after="160" w:line="259" w:lineRule="auto"/>
    </w:pPr>
    <w:rPr>
      <w:lang w:val="sq-AL" w:eastAsia="sq-AL"/>
    </w:rPr>
  </w:style>
  <w:style w:type="paragraph" w:customStyle="1" w:styleId="DC6FDFB8595A462E9E7B641C05CCCCDB">
    <w:name w:val="DC6FDFB8595A462E9E7B641C05CCCCDB"/>
    <w:rsid w:val="00C26E8C"/>
    <w:pPr>
      <w:spacing w:after="160" w:line="259" w:lineRule="auto"/>
    </w:pPr>
    <w:rPr>
      <w:lang w:val="sq-AL" w:eastAsia="sq-AL"/>
    </w:rPr>
  </w:style>
  <w:style w:type="paragraph" w:customStyle="1" w:styleId="657C3FC41A0E43EC9E9BEB59F987DBB6">
    <w:name w:val="657C3FC41A0E43EC9E9BEB59F987DBB6"/>
    <w:rsid w:val="00C26E8C"/>
    <w:pPr>
      <w:spacing w:after="160" w:line="259" w:lineRule="auto"/>
    </w:pPr>
    <w:rPr>
      <w:lang w:val="sq-AL" w:eastAsia="sq-AL"/>
    </w:rPr>
  </w:style>
  <w:style w:type="paragraph" w:customStyle="1" w:styleId="3751E7608D0144A38E29CF22D984A4CF">
    <w:name w:val="3751E7608D0144A38E29CF22D984A4CF"/>
    <w:rsid w:val="00C26E8C"/>
    <w:pPr>
      <w:spacing w:after="160" w:line="259" w:lineRule="auto"/>
    </w:pPr>
    <w:rPr>
      <w:lang w:val="sq-AL" w:eastAsia="sq-AL"/>
    </w:rPr>
  </w:style>
  <w:style w:type="paragraph" w:customStyle="1" w:styleId="0468FE9373834A378F008FE458C2A7EC">
    <w:name w:val="0468FE9373834A378F008FE458C2A7EC"/>
    <w:rsid w:val="00C26E8C"/>
    <w:pPr>
      <w:spacing w:after="160" w:line="259" w:lineRule="auto"/>
    </w:pPr>
    <w:rPr>
      <w:lang w:val="sq-AL" w:eastAsia="sq-AL"/>
    </w:rPr>
  </w:style>
  <w:style w:type="paragraph" w:customStyle="1" w:styleId="B5D0131B44EE4CD08B39A70E159C204B">
    <w:name w:val="B5D0131B44EE4CD08B39A70E159C204B"/>
    <w:rsid w:val="00C26E8C"/>
    <w:pPr>
      <w:spacing w:after="160" w:line="259" w:lineRule="auto"/>
    </w:pPr>
    <w:rPr>
      <w:lang w:val="sq-AL" w:eastAsia="sq-AL"/>
    </w:rPr>
  </w:style>
  <w:style w:type="paragraph" w:customStyle="1" w:styleId="64424B700A534A378511B1168FDC4E06">
    <w:name w:val="64424B700A534A378511B1168FDC4E06"/>
    <w:rsid w:val="00C26E8C"/>
    <w:pPr>
      <w:spacing w:after="160" w:line="259" w:lineRule="auto"/>
    </w:pPr>
    <w:rPr>
      <w:lang w:val="sq-AL" w:eastAsia="sq-AL"/>
    </w:rPr>
  </w:style>
  <w:style w:type="paragraph" w:customStyle="1" w:styleId="AF5D1D5F7F01438E823373287AF6C23A">
    <w:name w:val="AF5D1D5F7F01438E823373287AF6C23A"/>
    <w:rsid w:val="00C26E8C"/>
    <w:pPr>
      <w:spacing w:after="160" w:line="259" w:lineRule="auto"/>
    </w:pPr>
    <w:rPr>
      <w:lang w:val="sq-AL" w:eastAsia="sq-AL"/>
    </w:rPr>
  </w:style>
  <w:style w:type="paragraph" w:customStyle="1" w:styleId="FDB73381A75241DC90691EEBDCD53178">
    <w:name w:val="FDB73381A75241DC90691EEBDCD53178"/>
    <w:rsid w:val="00A56E33"/>
    <w:pPr>
      <w:spacing w:after="160" w:line="259" w:lineRule="auto"/>
    </w:pPr>
    <w:rPr>
      <w:lang w:val="sq-AL" w:eastAsia="sq-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Qershor 2017</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1DFB102-D881-4FCD-95F7-E9DAFBA917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2483</TotalTime>
  <Pages>107</Pages>
  <Words>30704</Words>
  <Characters>175017</Characters>
  <Application>Microsoft Office Word</Application>
  <DocSecurity>0</DocSecurity>
  <Lines>1458</Lines>
  <Paragraphs>410</Paragraphs>
  <ScaleCrop>false</ScaleCrop>
  <HeadingPairs>
    <vt:vector size="4" baseType="variant">
      <vt:variant>
        <vt:lpstr>Title</vt:lpstr>
      </vt:variant>
      <vt:variant>
        <vt:i4>1</vt:i4>
      </vt:variant>
      <vt:variant>
        <vt:lpstr>Headings</vt:lpstr>
      </vt:variant>
      <vt:variant>
        <vt:i4>15</vt:i4>
      </vt:variant>
    </vt:vector>
  </HeadingPairs>
  <TitlesOfParts>
    <vt:vector size="16" baseType="lpstr">
      <vt:lpstr>PROGRAMI BUXHETOR AFATMESËM 2018-2020                                                                                     BASHKIA KUKËS</vt:lpstr>
      <vt:lpstr>Projekt Buxheti Afatmesëm i Bashkisë për Vitet 2018-2020.</vt:lpstr>
      <vt:lpstr>Të Ardhurat e Bashkisë për vitin 2018-2020</vt:lpstr>
      <vt:lpstr>Analiza e të ardhurave të veta vendore të Bashkisë </vt:lpstr>
      <vt:lpstr>    Të ardhurat nga taksat vendore</vt:lpstr>
      <vt:lpstr>    Të ardhura nga taksa të tjera</vt:lpstr>
      <vt:lpstr>    Të ardhurat jo tatimore</vt:lpstr>
      <vt:lpstr>    Të ardhura nga burime të tjera</vt:lpstr>
      <vt:lpstr>Transfertat nga buxheti i shtetit</vt:lpstr>
      <vt:lpstr>    Transferta e Pakushtëzuar nga buxheti i shtetit </vt:lpstr>
      <vt:lpstr>    Transferta specifike sipas funksioneve</vt:lpstr>
      <vt:lpstr>    Transfertat e Kushtëzuar nga Buxheti i Shtetit </vt:lpstr>
      <vt:lpstr>Parashikimi i shpenzimeve për vitin 2018-2020</vt:lpstr>
      <vt:lpstr>Programet e Zhvillimit të Bashkisë</vt:lpstr>
      <vt:lpstr>    Programi i Administratës Vendore P.1</vt:lpstr>
      <vt:lpstr>    Programi i Infrastrukturës rrugore P.2</vt:lpstr>
    </vt:vector>
  </TitlesOfParts>
  <Company/>
  <LinksUpToDate>false</LinksUpToDate>
  <CharactersWithSpaces>205311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PROGRAMI BUXHETOR AFATMESËM 2018-2020                                                             BASHKIA KUKËS                                                                                       (Faza Parë)</dc:title>
  <dc:subject>Bashkia Kukës, vijë e parë hyrëse atraktive e vendit në kufirin veri-lindor që u ofron qytetarëve të tij mirëqenie, dhe mundësi për kthimin e potencialeve të pasura natyrore, kulturore e sociale në vlera ekonomike e sociale</dc:subject>
  <dc:creator>IK</dc:creator>
  <cp:lastModifiedBy>M.Spahiu</cp:lastModifiedBy>
  <cp:revision>579</cp:revision>
  <cp:lastPrinted>2017-06-20T07:44:00Z</cp:lastPrinted>
  <dcterms:created xsi:type="dcterms:W3CDTF">2017-06-06T13:12:00Z</dcterms:created>
  <dcterms:modified xsi:type="dcterms:W3CDTF">2017-11-16T16:29:00Z</dcterms:modified>
</cp:coreProperties>
</file>